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DF746" w14:textId="77777777" w:rsidR="00E33CE6" w:rsidRDefault="00584E1A">
      <w:pPr>
        <w:rPr>
          <w:rFonts w:ascii="Times New Roman" w:hAnsi="Times New Roman" w:cs="Times New Roman"/>
          <w:sz w:val="22"/>
          <w:szCs w:val="22"/>
        </w:rPr>
      </w:pPr>
      <w:r>
        <w:rPr>
          <w:rFonts w:ascii="Times New Roman" w:hAnsi="Times New Roman" w:cs="Times New Roman"/>
          <w:sz w:val="22"/>
          <w:szCs w:val="22"/>
        </w:rPr>
        <w:t xml:space="preserve"> </w:t>
      </w:r>
    </w:p>
    <w:tbl>
      <w:tblPr>
        <w:tblW w:w="9666" w:type="dxa"/>
        <w:tblInd w:w="145" w:type="dxa"/>
        <w:tblLayout w:type="fixed"/>
        <w:tblLook w:val="04A0" w:firstRow="1" w:lastRow="0" w:firstColumn="1" w:lastColumn="0" w:noHBand="0" w:noVBand="1"/>
      </w:tblPr>
      <w:tblGrid>
        <w:gridCol w:w="9666"/>
      </w:tblGrid>
      <w:tr w:rsidR="00E33CE6" w14:paraId="70FC5A63" w14:textId="77777777">
        <w:trPr>
          <w:trHeight w:val="1029"/>
        </w:trPr>
        <w:tc>
          <w:tcPr>
            <w:tcW w:w="9666" w:type="dxa"/>
            <w:tcBorders>
              <w:top w:val="thinThickSmallGap" w:sz="12" w:space="0" w:color="000000"/>
              <w:left w:val="thinThickSmallGap" w:sz="12" w:space="0" w:color="000000"/>
              <w:bottom w:val="thickThinSmallGap" w:sz="12" w:space="0" w:color="000000"/>
              <w:right w:val="thickThinSmallGap" w:sz="12" w:space="0" w:color="000000"/>
            </w:tcBorders>
            <w:shd w:val="pct10" w:color="auto" w:fill="auto"/>
            <w:vAlign w:val="center"/>
          </w:tcPr>
          <w:p w14:paraId="18E43C3B" w14:textId="77777777" w:rsidR="00E33CE6" w:rsidRDefault="00584E1A">
            <w:pPr>
              <w:jc w:val="center"/>
              <w:rPr>
                <w:rFonts w:ascii="Arial" w:hAnsi="Arial"/>
              </w:rPr>
            </w:pPr>
            <w:r>
              <w:rPr>
                <w:rFonts w:ascii="Arial" w:hAnsi="Arial" w:cs="Times New Roman"/>
                <w:b/>
                <w:sz w:val="22"/>
                <w:szCs w:val="22"/>
              </w:rPr>
              <w:t xml:space="preserve"> EDITAL DE LICITAÇÃO</w:t>
            </w:r>
          </w:p>
          <w:p w14:paraId="06E76A65" w14:textId="0F47C6A7" w:rsidR="00E33CE6" w:rsidRDefault="00584E1A">
            <w:pPr>
              <w:widowControl w:val="0"/>
              <w:tabs>
                <w:tab w:val="left" w:pos="4230"/>
              </w:tabs>
              <w:jc w:val="center"/>
              <w:rPr>
                <w:rFonts w:ascii="Arial" w:hAnsi="Arial"/>
              </w:rPr>
            </w:pPr>
            <w:r>
              <w:rPr>
                <w:rFonts w:ascii="Arial" w:hAnsi="Arial" w:cs="Times New Roman"/>
                <w:b/>
                <w:sz w:val="22"/>
                <w:szCs w:val="22"/>
              </w:rPr>
              <w:t xml:space="preserve">CONCORRÊNCIA N° </w:t>
            </w:r>
            <w:r w:rsidR="003E5C05">
              <w:rPr>
                <w:rFonts w:ascii="Arial" w:hAnsi="Arial" w:cs="Times New Roman"/>
                <w:b/>
                <w:sz w:val="22"/>
                <w:szCs w:val="22"/>
              </w:rPr>
              <w:t>007/2026</w:t>
            </w:r>
          </w:p>
          <w:p w14:paraId="76E958B0" w14:textId="3E122D46" w:rsidR="00E33CE6" w:rsidRDefault="00584E1A">
            <w:pPr>
              <w:jc w:val="center"/>
              <w:rPr>
                <w:rFonts w:ascii="Arial" w:hAnsi="Arial"/>
              </w:rPr>
            </w:pPr>
            <w:r>
              <w:rPr>
                <w:rFonts w:ascii="Arial" w:hAnsi="Arial" w:cs="Times New Roman"/>
                <w:b/>
                <w:sz w:val="22"/>
                <w:szCs w:val="22"/>
              </w:rPr>
              <w:t xml:space="preserve">PROCESSO ADMINISTRATIVO N° </w:t>
            </w:r>
            <w:r w:rsidR="00E32373">
              <w:rPr>
                <w:rFonts w:ascii="Arial" w:hAnsi="Arial" w:cs="Times New Roman"/>
                <w:b/>
                <w:sz w:val="22"/>
                <w:szCs w:val="22"/>
              </w:rPr>
              <w:t>056</w:t>
            </w:r>
            <w:r>
              <w:rPr>
                <w:rFonts w:ascii="Arial" w:hAnsi="Arial" w:cs="Times New Roman"/>
                <w:b/>
                <w:sz w:val="22"/>
                <w:szCs w:val="22"/>
              </w:rPr>
              <w:t>/2026</w:t>
            </w:r>
          </w:p>
        </w:tc>
      </w:tr>
      <w:tr w:rsidR="00E33CE6" w14:paraId="56DDC426" w14:textId="77777777">
        <w:trPr>
          <w:trHeight w:val="811"/>
        </w:trPr>
        <w:tc>
          <w:tcPr>
            <w:tcW w:w="9666" w:type="dxa"/>
            <w:tcBorders>
              <w:top w:val="thinThickSmallGap" w:sz="12" w:space="0" w:color="000000"/>
              <w:left w:val="thinThickSmallGap" w:sz="12" w:space="0" w:color="000000"/>
              <w:bottom w:val="thickThinSmallGap" w:sz="12" w:space="0" w:color="000000"/>
              <w:right w:val="thickThinSmallGap" w:sz="12" w:space="0" w:color="000000"/>
            </w:tcBorders>
            <w:vAlign w:val="center"/>
          </w:tcPr>
          <w:p w14:paraId="1C246AF3" w14:textId="77777777" w:rsidR="00E33CE6" w:rsidRDefault="00584E1A">
            <w:pPr>
              <w:jc w:val="center"/>
              <w:rPr>
                <w:rFonts w:ascii="Arial" w:hAnsi="Arial"/>
              </w:rPr>
            </w:pPr>
            <w:r>
              <w:rPr>
                <w:rFonts w:ascii="Arial" w:hAnsi="Arial" w:cs="Times New Roman"/>
                <w:b/>
                <w:sz w:val="22"/>
                <w:szCs w:val="22"/>
              </w:rPr>
              <w:t>LEGISLAÇÃO APLICÁVEL</w:t>
            </w:r>
          </w:p>
          <w:p w14:paraId="3C279DCE" w14:textId="77777777" w:rsidR="00E33CE6" w:rsidRDefault="00584E1A">
            <w:pPr>
              <w:jc w:val="both"/>
              <w:rPr>
                <w:rFonts w:ascii="Arial" w:hAnsi="Arial"/>
              </w:rPr>
            </w:pPr>
            <w:r>
              <w:rPr>
                <w:rFonts w:ascii="Arial" w:hAnsi="Arial" w:cs="Times New Roman"/>
                <w:sz w:val="22"/>
                <w:szCs w:val="22"/>
              </w:rPr>
              <w:t>Regido pela Lei Nº 14.133/21e alterações posteriores, Lei Complementar nº. 123 de 14 de dezembro de 2006 e alterações posteriores e demais legislações complementares</w:t>
            </w:r>
          </w:p>
        </w:tc>
      </w:tr>
    </w:tbl>
    <w:p w14:paraId="14BAB741" w14:textId="77777777" w:rsidR="00E33CE6" w:rsidRDefault="00E33CE6">
      <w:pPr>
        <w:rPr>
          <w:rFonts w:ascii="Times New Roman" w:hAnsi="Times New Roman" w:cs="Times New Roman"/>
          <w:sz w:val="22"/>
          <w:szCs w:val="22"/>
        </w:rPr>
      </w:pPr>
    </w:p>
    <w:tbl>
      <w:tblPr>
        <w:tblW w:w="9651" w:type="dxa"/>
        <w:tblInd w:w="160" w:type="dxa"/>
        <w:tblLayout w:type="fixed"/>
        <w:tblLook w:val="04A0" w:firstRow="1" w:lastRow="0" w:firstColumn="1" w:lastColumn="0" w:noHBand="0" w:noVBand="1"/>
      </w:tblPr>
      <w:tblGrid>
        <w:gridCol w:w="1568"/>
        <w:gridCol w:w="17"/>
        <w:gridCol w:w="1954"/>
        <w:gridCol w:w="6112"/>
      </w:tblGrid>
      <w:tr w:rsidR="00E33CE6" w14:paraId="6327CB1C" w14:textId="77777777">
        <w:trPr>
          <w:trHeight w:val="226"/>
        </w:trPr>
        <w:tc>
          <w:tcPr>
            <w:tcW w:w="1568" w:type="dxa"/>
            <w:tcBorders>
              <w:top w:val="double" w:sz="12" w:space="0" w:color="000000"/>
              <w:left w:val="double" w:sz="12" w:space="0" w:color="000000"/>
              <w:bottom w:val="double" w:sz="12" w:space="0" w:color="000000"/>
              <w:right w:val="double" w:sz="12" w:space="0" w:color="000000"/>
            </w:tcBorders>
            <w:vAlign w:val="center"/>
          </w:tcPr>
          <w:p w14:paraId="5A14FD19" w14:textId="77777777" w:rsidR="00E33CE6" w:rsidRDefault="00584E1A">
            <w:pPr>
              <w:jc w:val="center"/>
              <w:rPr>
                <w:rFonts w:ascii="Arial" w:hAnsi="Arial"/>
              </w:rPr>
            </w:pPr>
            <w:r>
              <w:rPr>
                <w:rFonts w:ascii="Arial" w:hAnsi="Arial" w:cs="Times New Roman"/>
                <w:b/>
                <w:sz w:val="22"/>
                <w:szCs w:val="22"/>
              </w:rPr>
              <w:t>Critério de julgamento:</w:t>
            </w:r>
          </w:p>
        </w:tc>
        <w:tc>
          <w:tcPr>
            <w:tcW w:w="8083" w:type="dxa"/>
            <w:gridSpan w:val="3"/>
            <w:tcBorders>
              <w:top w:val="double" w:sz="12" w:space="0" w:color="000000"/>
              <w:left w:val="double" w:sz="12" w:space="0" w:color="000000"/>
              <w:bottom w:val="double" w:sz="12" w:space="0" w:color="000000"/>
              <w:right w:val="double" w:sz="12" w:space="0" w:color="000000"/>
            </w:tcBorders>
            <w:vAlign w:val="center"/>
          </w:tcPr>
          <w:p w14:paraId="723E82AB" w14:textId="77777777" w:rsidR="00E33CE6" w:rsidRDefault="00584E1A">
            <w:pPr>
              <w:pStyle w:val="11-Numerao1"/>
            </w:pPr>
            <w:r>
              <w:rPr>
                <w:rFonts w:cs="Times New Roman"/>
                <w:b/>
                <w:bCs/>
              </w:rPr>
              <w:t>MENOR PREÇO (ART, 6º, XXXVIII)</w:t>
            </w:r>
          </w:p>
        </w:tc>
      </w:tr>
      <w:tr w:rsidR="00E33CE6" w14:paraId="7BE8F9D5" w14:textId="77777777">
        <w:trPr>
          <w:trHeight w:val="521"/>
        </w:trPr>
        <w:tc>
          <w:tcPr>
            <w:tcW w:w="1585" w:type="dxa"/>
            <w:gridSpan w:val="2"/>
            <w:tcBorders>
              <w:top w:val="double" w:sz="12" w:space="0" w:color="000000"/>
              <w:left w:val="double" w:sz="12" w:space="0" w:color="000000"/>
              <w:bottom w:val="double" w:sz="12" w:space="0" w:color="000000"/>
              <w:right w:val="double" w:sz="12" w:space="0" w:color="000000"/>
            </w:tcBorders>
            <w:vAlign w:val="center"/>
          </w:tcPr>
          <w:p w14:paraId="08A7EE15" w14:textId="77777777" w:rsidR="00E33CE6" w:rsidRDefault="00584E1A">
            <w:pPr>
              <w:jc w:val="center"/>
              <w:rPr>
                <w:rFonts w:ascii="Arial" w:hAnsi="Arial"/>
              </w:rPr>
            </w:pPr>
            <w:r>
              <w:rPr>
                <w:rFonts w:ascii="Arial" w:hAnsi="Arial" w:cs="Times New Roman"/>
                <w:b/>
                <w:sz w:val="22"/>
                <w:szCs w:val="22"/>
              </w:rPr>
              <w:t>ÓRGÃO:</w:t>
            </w:r>
          </w:p>
        </w:tc>
        <w:tc>
          <w:tcPr>
            <w:tcW w:w="8066" w:type="dxa"/>
            <w:gridSpan w:val="2"/>
            <w:tcBorders>
              <w:top w:val="double" w:sz="12" w:space="0" w:color="000000"/>
              <w:left w:val="double" w:sz="12" w:space="0" w:color="000000"/>
              <w:bottom w:val="double" w:sz="12" w:space="0" w:color="000000"/>
              <w:right w:val="double" w:sz="12" w:space="0" w:color="000000"/>
            </w:tcBorders>
            <w:vAlign w:val="center"/>
          </w:tcPr>
          <w:p w14:paraId="2D65473D" w14:textId="77777777" w:rsidR="00E33CE6" w:rsidRDefault="00E33CE6">
            <w:pPr>
              <w:jc w:val="center"/>
              <w:rPr>
                <w:rFonts w:ascii="Arial" w:hAnsi="Arial" w:cs="Times New Roman"/>
                <w:b/>
                <w:bCs/>
                <w:sz w:val="22"/>
                <w:szCs w:val="22"/>
              </w:rPr>
            </w:pPr>
          </w:p>
          <w:p w14:paraId="216ABE10" w14:textId="574825B6" w:rsidR="00E33CE6" w:rsidRDefault="00E8423D">
            <w:pPr>
              <w:jc w:val="center"/>
              <w:rPr>
                <w:rFonts w:ascii="Arial" w:hAnsi="Arial"/>
              </w:rPr>
            </w:pPr>
            <w:r>
              <w:rPr>
                <w:rFonts w:ascii="Arial" w:hAnsi="Arial" w:cs="Times New Roman"/>
                <w:b/>
                <w:bCs/>
                <w:sz w:val="22"/>
                <w:szCs w:val="22"/>
              </w:rPr>
              <w:t>SECRETARIA MUNICIPAL DE ASSISTÊNCIA SOCIAL</w:t>
            </w:r>
          </w:p>
          <w:p w14:paraId="170A298E" w14:textId="77777777" w:rsidR="00E33CE6" w:rsidRDefault="00E33CE6">
            <w:pPr>
              <w:jc w:val="center"/>
              <w:rPr>
                <w:rFonts w:ascii="Arial" w:hAnsi="Arial" w:cs="Times New Roman"/>
                <w:sz w:val="22"/>
                <w:szCs w:val="22"/>
              </w:rPr>
            </w:pPr>
          </w:p>
        </w:tc>
      </w:tr>
      <w:tr w:rsidR="00E33CE6" w14:paraId="0C87A169" w14:textId="77777777">
        <w:trPr>
          <w:trHeight w:val="1998"/>
        </w:trPr>
        <w:tc>
          <w:tcPr>
            <w:tcW w:w="1585" w:type="dxa"/>
            <w:gridSpan w:val="2"/>
            <w:tcBorders>
              <w:top w:val="double" w:sz="12" w:space="0" w:color="000000"/>
              <w:left w:val="double" w:sz="12" w:space="0" w:color="000000"/>
              <w:bottom w:val="double" w:sz="12" w:space="0" w:color="000000"/>
              <w:right w:val="double" w:sz="12" w:space="0" w:color="000000"/>
            </w:tcBorders>
            <w:vAlign w:val="center"/>
          </w:tcPr>
          <w:p w14:paraId="33C56AFF" w14:textId="77777777" w:rsidR="00E33CE6" w:rsidRDefault="00584E1A">
            <w:pPr>
              <w:jc w:val="center"/>
              <w:rPr>
                <w:rFonts w:ascii="Arial" w:hAnsi="Arial"/>
              </w:rPr>
            </w:pPr>
            <w:r>
              <w:rPr>
                <w:rFonts w:ascii="Arial" w:hAnsi="Arial" w:cs="Times New Roman"/>
                <w:b/>
                <w:sz w:val="22"/>
                <w:szCs w:val="22"/>
              </w:rPr>
              <w:t>Objeto:</w:t>
            </w:r>
          </w:p>
        </w:tc>
        <w:tc>
          <w:tcPr>
            <w:tcW w:w="8066" w:type="dxa"/>
            <w:gridSpan w:val="2"/>
            <w:tcBorders>
              <w:top w:val="double" w:sz="12" w:space="0" w:color="000000"/>
              <w:left w:val="double" w:sz="12" w:space="0" w:color="000000"/>
              <w:bottom w:val="double" w:sz="12" w:space="0" w:color="000000"/>
              <w:right w:val="double" w:sz="12" w:space="0" w:color="000000"/>
            </w:tcBorders>
            <w:vAlign w:val="center"/>
          </w:tcPr>
          <w:p w14:paraId="37A693FA" w14:textId="2CEDC45C" w:rsidR="00E33CE6" w:rsidRDefault="00E8423D">
            <w:pPr>
              <w:jc w:val="both"/>
              <w:rPr>
                <w:rFonts w:ascii="Arial" w:hAnsi="Arial"/>
                <w:b/>
                <w:bCs/>
              </w:rPr>
            </w:pPr>
            <w:r>
              <w:rPr>
                <w:rFonts w:ascii="Arial" w:hAnsi="Arial" w:cs="Times New Roman"/>
                <w:b/>
                <w:bCs/>
                <w:sz w:val="22"/>
                <w:szCs w:val="22"/>
              </w:rPr>
              <w:t xml:space="preserve">CONTRATAÇÃO DE EMPRESA ESPECIALIZADA PARA PRESTAÇÃO DE SERVIÇOS DE CONSTRUÇÃO </w:t>
            </w:r>
            <w:r w:rsidR="0040455C">
              <w:rPr>
                <w:rFonts w:ascii="Arial" w:hAnsi="Arial" w:cs="Times New Roman"/>
                <w:b/>
                <w:bCs/>
                <w:sz w:val="22"/>
                <w:szCs w:val="22"/>
              </w:rPr>
              <w:t xml:space="preserve">DO CENTRO DE </w:t>
            </w:r>
            <w:r w:rsidR="00F274BF">
              <w:rPr>
                <w:rFonts w:ascii="Arial" w:hAnsi="Arial" w:cs="Times New Roman"/>
                <w:b/>
                <w:bCs/>
                <w:sz w:val="22"/>
                <w:szCs w:val="22"/>
              </w:rPr>
              <w:t>REFERÊNCIA</w:t>
            </w:r>
            <w:r w:rsidR="0040455C">
              <w:rPr>
                <w:rFonts w:ascii="Arial" w:hAnsi="Arial" w:cs="Times New Roman"/>
                <w:b/>
                <w:bCs/>
                <w:sz w:val="22"/>
                <w:szCs w:val="22"/>
              </w:rPr>
              <w:t xml:space="preserve"> DE ASSISTENCIA SOCIAL - CRAS</w:t>
            </w:r>
            <w:r>
              <w:rPr>
                <w:rFonts w:ascii="Arial" w:hAnsi="Arial" w:cs="Times New Roman"/>
                <w:b/>
                <w:bCs/>
                <w:sz w:val="22"/>
                <w:szCs w:val="22"/>
              </w:rPr>
              <w:t xml:space="preserve">, FORNECENDO OS MATERIAIS, MÃO DE OBRA, EQUIPAMENTOS, E TUDO QUE SE FIZER NECESSÁRIO PARA A PERFEITA EXECUÇÃO DOS SERVIÇOS, </w:t>
            </w:r>
            <w:r w:rsidR="00584E1A">
              <w:rPr>
                <w:rFonts w:ascii="Arial" w:hAnsi="Arial" w:cs="Times New Roman"/>
                <w:b/>
                <w:bCs/>
                <w:sz w:val="22"/>
                <w:szCs w:val="22"/>
              </w:rPr>
              <w:t>CONFORME PROJETO, MEMORIAL DESCRITIVO, EDITAL E SEUS ANEXOS</w:t>
            </w:r>
          </w:p>
        </w:tc>
      </w:tr>
      <w:tr w:rsidR="00E33CE6" w14:paraId="1511CDAF" w14:textId="77777777">
        <w:trPr>
          <w:trHeight w:val="234"/>
        </w:trPr>
        <w:tc>
          <w:tcPr>
            <w:tcW w:w="3539" w:type="dxa"/>
            <w:gridSpan w:val="3"/>
            <w:tcBorders>
              <w:top w:val="double" w:sz="12" w:space="0" w:color="000000"/>
              <w:left w:val="double" w:sz="12" w:space="0" w:color="000000"/>
              <w:bottom w:val="double" w:sz="12" w:space="0" w:color="000000"/>
              <w:right w:val="double" w:sz="12" w:space="0" w:color="000000"/>
            </w:tcBorders>
            <w:shd w:val="pct10" w:color="auto" w:fill="auto"/>
            <w:vAlign w:val="center"/>
          </w:tcPr>
          <w:p w14:paraId="4A47E67A" w14:textId="27D85725" w:rsidR="00E33CE6" w:rsidRDefault="00584E1A">
            <w:pPr>
              <w:jc w:val="center"/>
              <w:rPr>
                <w:rFonts w:ascii="Arial" w:hAnsi="Arial"/>
                <w:color w:val="FF4000"/>
              </w:rPr>
            </w:pPr>
            <w:r>
              <w:rPr>
                <w:rFonts w:ascii="Arial" w:hAnsi="Arial" w:cs="Times New Roman"/>
                <w:b/>
                <w:color w:val="FF4000"/>
                <w:sz w:val="22"/>
                <w:szCs w:val="22"/>
              </w:rPr>
              <w:t>Data da Abertura:08/0</w:t>
            </w:r>
            <w:r w:rsidR="00483687">
              <w:rPr>
                <w:rFonts w:ascii="Arial" w:hAnsi="Arial" w:cs="Times New Roman"/>
                <w:b/>
                <w:color w:val="FF4000"/>
                <w:sz w:val="22"/>
                <w:szCs w:val="22"/>
              </w:rPr>
              <w:t>6</w:t>
            </w:r>
            <w:r>
              <w:rPr>
                <w:rFonts w:ascii="Arial" w:hAnsi="Arial" w:cs="Times New Roman"/>
                <w:b/>
                <w:color w:val="FF4000"/>
                <w:sz w:val="22"/>
                <w:szCs w:val="22"/>
              </w:rPr>
              <w:t>/2026</w:t>
            </w:r>
          </w:p>
        </w:tc>
        <w:tc>
          <w:tcPr>
            <w:tcW w:w="6112" w:type="dxa"/>
            <w:tcBorders>
              <w:top w:val="double" w:sz="12" w:space="0" w:color="000000"/>
              <w:left w:val="double" w:sz="12" w:space="0" w:color="000000"/>
              <w:bottom w:val="double" w:sz="12" w:space="0" w:color="000000"/>
              <w:right w:val="double" w:sz="12" w:space="0" w:color="000000"/>
            </w:tcBorders>
            <w:shd w:val="pct10" w:color="auto" w:fill="auto"/>
            <w:vAlign w:val="center"/>
          </w:tcPr>
          <w:p w14:paraId="4361AC0A" w14:textId="77777777" w:rsidR="00E33CE6" w:rsidRDefault="00584E1A">
            <w:pPr>
              <w:jc w:val="center"/>
              <w:rPr>
                <w:rFonts w:ascii="Arial" w:hAnsi="Arial"/>
                <w:color w:val="FF4000"/>
              </w:rPr>
            </w:pPr>
            <w:r>
              <w:rPr>
                <w:rFonts w:ascii="Arial" w:hAnsi="Arial" w:cs="Times New Roman"/>
                <w:b/>
                <w:color w:val="FF4000"/>
                <w:sz w:val="22"/>
                <w:szCs w:val="22"/>
              </w:rPr>
              <w:t xml:space="preserve">Horário: </w:t>
            </w:r>
            <w:r>
              <w:rPr>
                <w:rFonts w:ascii="Arial" w:eastAsia="Calibri" w:hAnsi="Arial" w:cs="Times New Roman"/>
                <w:b/>
                <w:color w:val="FF4000"/>
                <w:sz w:val="22"/>
                <w:szCs w:val="22"/>
              </w:rPr>
              <w:t>08:30 horas (Horário de Brasília – DF)</w:t>
            </w:r>
          </w:p>
        </w:tc>
      </w:tr>
    </w:tbl>
    <w:p w14:paraId="670C6214" w14:textId="77777777" w:rsidR="00E33CE6" w:rsidRDefault="00E33CE6">
      <w:pPr>
        <w:rPr>
          <w:rFonts w:ascii="Times New Roman" w:hAnsi="Times New Roman" w:cs="Times New Roman"/>
          <w:sz w:val="22"/>
          <w:szCs w:val="22"/>
        </w:rPr>
      </w:pPr>
    </w:p>
    <w:tbl>
      <w:tblPr>
        <w:tblW w:w="9651" w:type="dxa"/>
        <w:tblInd w:w="160" w:type="dxa"/>
        <w:tblLayout w:type="fixed"/>
        <w:tblLook w:val="04A0" w:firstRow="1" w:lastRow="0" w:firstColumn="1" w:lastColumn="0" w:noHBand="0" w:noVBand="1"/>
      </w:tblPr>
      <w:tblGrid>
        <w:gridCol w:w="1554"/>
        <w:gridCol w:w="8097"/>
      </w:tblGrid>
      <w:tr w:rsidR="00E33CE6" w14:paraId="130FC71C" w14:textId="77777777">
        <w:trPr>
          <w:trHeight w:val="161"/>
        </w:trPr>
        <w:tc>
          <w:tcPr>
            <w:tcW w:w="1554" w:type="dxa"/>
            <w:tcBorders>
              <w:top w:val="double" w:sz="12" w:space="0" w:color="000000"/>
              <w:left w:val="double" w:sz="12" w:space="0" w:color="000000"/>
              <w:bottom w:val="double" w:sz="12" w:space="0" w:color="000000"/>
              <w:right w:val="double" w:sz="12" w:space="0" w:color="000000"/>
            </w:tcBorders>
            <w:vAlign w:val="center"/>
          </w:tcPr>
          <w:p w14:paraId="611B793F" w14:textId="77777777" w:rsidR="00E33CE6" w:rsidRDefault="00584E1A">
            <w:pPr>
              <w:jc w:val="center"/>
              <w:rPr>
                <w:rFonts w:ascii="Arial" w:hAnsi="Arial"/>
              </w:rPr>
            </w:pPr>
            <w:r>
              <w:rPr>
                <w:rFonts w:ascii="Arial" w:hAnsi="Arial" w:cs="Times New Roman"/>
                <w:b/>
                <w:sz w:val="22"/>
                <w:szCs w:val="22"/>
              </w:rPr>
              <w:t>Local da disputa:</w:t>
            </w:r>
          </w:p>
        </w:tc>
        <w:tc>
          <w:tcPr>
            <w:tcW w:w="8097" w:type="dxa"/>
            <w:tcBorders>
              <w:top w:val="double" w:sz="12" w:space="0" w:color="000000"/>
              <w:left w:val="double" w:sz="12" w:space="0" w:color="000000"/>
              <w:bottom w:val="double" w:sz="12" w:space="0" w:color="000000"/>
              <w:right w:val="double" w:sz="12" w:space="0" w:color="000000"/>
            </w:tcBorders>
            <w:vAlign w:val="center"/>
          </w:tcPr>
          <w:p w14:paraId="760759DF" w14:textId="77777777" w:rsidR="00E33CE6" w:rsidRDefault="00584E1A">
            <w:pPr>
              <w:jc w:val="both"/>
            </w:pPr>
            <w:hyperlink r:id="rId12">
              <w:r>
                <w:rPr>
                  <w:rStyle w:val="Hyperlink1"/>
                  <w:rFonts w:ascii="Arial" w:hAnsi="Arial" w:cs="Times New Roman"/>
                  <w:b/>
                  <w:sz w:val="22"/>
                  <w:szCs w:val="22"/>
                </w:rPr>
                <w:t xml:space="preserve">www.licitanet.com.br </w:t>
              </w:r>
            </w:hyperlink>
          </w:p>
        </w:tc>
      </w:tr>
    </w:tbl>
    <w:p w14:paraId="5F5643D4" w14:textId="77777777" w:rsidR="00E33CE6" w:rsidRDefault="00E33CE6">
      <w:pPr>
        <w:rPr>
          <w:rFonts w:ascii="Times New Roman" w:hAnsi="Times New Roman" w:cs="Times New Roman"/>
          <w:sz w:val="22"/>
          <w:szCs w:val="22"/>
        </w:rPr>
      </w:pPr>
    </w:p>
    <w:tbl>
      <w:tblPr>
        <w:tblW w:w="9651" w:type="dxa"/>
        <w:tblInd w:w="160" w:type="dxa"/>
        <w:tblLayout w:type="fixed"/>
        <w:tblLook w:val="04A0" w:firstRow="1" w:lastRow="0" w:firstColumn="1" w:lastColumn="0" w:noHBand="0" w:noVBand="1"/>
      </w:tblPr>
      <w:tblGrid>
        <w:gridCol w:w="1580"/>
        <w:gridCol w:w="8071"/>
      </w:tblGrid>
      <w:tr w:rsidR="00E33CE6" w14:paraId="360012C0" w14:textId="77777777">
        <w:trPr>
          <w:trHeight w:val="472"/>
        </w:trPr>
        <w:tc>
          <w:tcPr>
            <w:tcW w:w="1580" w:type="dxa"/>
            <w:tcBorders>
              <w:top w:val="double" w:sz="12" w:space="0" w:color="000000"/>
              <w:left w:val="double" w:sz="12" w:space="0" w:color="000000"/>
              <w:bottom w:val="double" w:sz="12" w:space="0" w:color="000000"/>
              <w:right w:val="double" w:sz="12" w:space="0" w:color="000000"/>
            </w:tcBorders>
            <w:vAlign w:val="center"/>
          </w:tcPr>
          <w:p w14:paraId="0B7500DF" w14:textId="77777777" w:rsidR="00E33CE6" w:rsidRDefault="00584E1A">
            <w:pPr>
              <w:jc w:val="center"/>
              <w:rPr>
                <w:rFonts w:ascii="Arial" w:hAnsi="Arial"/>
              </w:rPr>
            </w:pPr>
            <w:r>
              <w:rPr>
                <w:rFonts w:ascii="Arial" w:hAnsi="Arial" w:cs="Times New Roman"/>
                <w:b/>
                <w:sz w:val="22"/>
                <w:szCs w:val="22"/>
              </w:rPr>
              <w:t>End. para retirada do Edital:</w:t>
            </w:r>
          </w:p>
        </w:tc>
        <w:tc>
          <w:tcPr>
            <w:tcW w:w="8071" w:type="dxa"/>
            <w:tcBorders>
              <w:top w:val="double" w:sz="12" w:space="0" w:color="000000"/>
              <w:left w:val="double" w:sz="12" w:space="0" w:color="000000"/>
              <w:bottom w:val="double" w:sz="12" w:space="0" w:color="000000"/>
              <w:right w:val="double" w:sz="12" w:space="0" w:color="000000"/>
            </w:tcBorders>
            <w:vAlign w:val="center"/>
          </w:tcPr>
          <w:p w14:paraId="22AF3139" w14:textId="77777777" w:rsidR="00E33CE6" w:rsidRDefault="00584E1A">
            <w:pPr>
              <w:jc w:val="both"/>
            </w:pPr>
            <w:r>
              <w:rPr>
                <w:rFonts w:ascii="Arial" w:hAnsi="Arial" w:cs="Times New Roman"/>
                <w:sz w:val="22"/>
                <w:szCs w:val="22"/>
              </w:rPr>
              <w:t xml:space="preserve">O Edital completo, projetos e planilhas poderão ser retirados no site da Prefeitura Municipal de Primavera do Leste por meio do endereço: </w:t>
            </w:r>
            <w:hyperlink r:id="rId13">
              <w:r>
                <w:rPr>
                  <w:rStyle w:val="Hyperlink1"/>
                  <w:rFonts w:ascii="Arial" w:hAnsi="Arial" w:cs="Times New Roman"/>
                  <w:bCs/>
                  <w:sz w:val="22"/>
                  <w:szCs w:val="22"/>
                </w:rPr>
                <w:t>http://www.primaveradoleste.mt.gov.br</w:t>
              </w:r>
            </w:hyperlink>
            <w:r>
              <w:rPr>
                <w:rFonts w:ascii="Arial" w:hAnsi="Arial" w:cs="Times New Roman"/>
                <w:sz w:val="22"/>
                <w:szCs w:val="22"/>
              </w:rPr>
              <w:t>, na opção “Cidadão ou Empresas”, no link “Editais e Licitações”.</w:t>
            </w:r>
          </w:p>
        </w:tc>
      </w:tr>
    </w:tbl>
    <w:p w14:paraId="3BDC2EAF" w14:textId="77777777" w:rsidR="00E33CE6" w:rsidRDefault="00E33CE6">
      <w:pPr>
        <w:rPr>
          <w:rFonts w:ascii="Times New Roman" w:hAnsi="Times New Roman" w:cs="Times New Roman"/>
          <w:sz w:val="22"/>
          <w:szCs w:val="22"/>
        </w:rPr>
      </w:pPr>
    </w:p>
    <w:tbl>
      <w:tblPr>
        <w:tblW w:w="9651" w:type="dxa"/>
        <w:tblInd w:w="160" w:type="dxa"/>
        <w:tblLayout w:type="fixed"/>
        <w:tblLook w:val="04A0" w:firstRow="1" w:lastRow="0" w:firstColumn="1" w:lastColumn="0" w:noHBand="0" w:noVBand="1"/>
      </w:tblPr>
      <w:tblGrid>
        <w:gridCol w:w="1598"/>
        <w:gridCol w:w="8053"/>
      </w:tblGrid>
      <w:tr w:rsidR="00E33CE6" w14:paraId="3DB25157" w14:textId="77777777">
        <w:trPr>
          <w:trHeight w:val="578"/>
        </w:trPr>
        <w:tc>
          <w:tcPr>
            <w:tcW w:w="1598" w:type="dxa"/>
            <w:tcBorders>
              <w:top w:val="double" w:sz="12" w:space="0" w:color="000000"/>
              <w:left w:val="double" w:sz="12" w:space="0" w:color="000000"/>
              <w:bottom w:val="double" w:sz="12" w:space="0" w:color="000000"/>
              <w:right w:val="double" w:sz="12" w:space="0" w:color="000000"/>
            </w:tcBorders>
            <w:vAlign w:val="center"/>
          </w:tcPr>
          <w:p w14:paraId="08F7CEBD" w14:textId="77777777" w:rsidR="00E33CE6" w:rsidRDefault="00584E1A">
            <w:pPr>
              <w:jc w:val="center"/>
              <w:rPr>
                <w:rFonts w:ascii="Arial" w:hAnsi="Arial"/>
              </w:rPr>
            </w:pPr>
            <w:r>
              <w:rPr>
                <w:rFonts w:ascii="Arial" w:hAnsi="Arial" w:cs="Times New Roman"/>
                <w:b/>
                <w:sz w:val="22"/>
                <w:szCs w:val="22"/>
              </w:rPr>
              <w:t>Informações:</w:t>
            </w:r>
          </w:p>
        </w:tc>
        <w:tc>
          <w:tcPr>
            <w:tcW w:w="8053" w:type="dxa"/>
            <w:tcBorders>
              <w:top w:val="double" w:sz="12" w:space="0" w:color="000000"/>
              <w:left w:val="double" w:sz="12" w:space="0" w:color="000000"/>
              <w:bottom w:val="double" w:sz="12" w:space="0" w:color="000000"/>
              <w:right w:val="double" w:sz="12" w:space="0" w:color="000000"/>
            </w:tcBorders>
            <w:vAlign w:val="center"/>
          </w:tcPr>
          <w:p w14:paraId="25C2D000" w14:textId="77777777" w:rsidR="00E33CE6" w:rsidRDefault="00584E1A">
            <w:pPr>
              <w:jc w:val="both"/>
            </w:pPr>
            <w:r>
              <w:rPr>
                <w:rFonts w:ascii="Arial" w:hAnsi="Arial" w:cs="Times New Roman"/>
                <w:sz w:val="22"/>
                <w:szCs w:val="22"/>
              </w:rPr>
              <w:t xml:space="preserve">Comissão Permanente de Licitação – Setor de Licitações - Telefone: (66) 4500-4520. Atendimento: 07hs ás 13hs. E-mail: </w:t>
            </w:r>
            <w:hyperlink r:id="rId14">
              <w:r>
                <w:rPr>
                  <w:rStyle w:val="Hyperlink1"/>
                  <w:rFonts w:ascii="Arial" w:hAnsi="Arial" w:cs="Times New Roman"/>
                  <w:sz w:val="22"/>
                  <w:szCs w:val="22"/>
                </w:rPr>
                <w:t>licita3@pva.mt.gov.br</w:t>
              </w:r>
            </w:hyperlink>
          </w:p>
        </w:tc>
      </w:tr>
    </w:tbl>
    <w:p w14:paraId="7CE73910" w14:textId="77777777" w:rsidR="00E33CE6" w:rsidRDefault="00E33CE6">
      <w:pPr>
        <w:rPr>
          <w:rFonts w:ascii="Times New Roman" w:hAnsi="Times New Roman" w:cs="Times New Roman"/>
          <w:b/>
          <w:bCs/>
          <w:color w:val="5B5B5F"/>
          <w:sz w:val="22"/>
          <w:szCs w:val="22"/>
        </w:rPr>
      </w:pPr>
    </w:p>
    <w:tbl>
      <w:tblPr>
        <w:tblW w:w="9780" w:type="dxa"/>
        <w:tblInd w:w="113" w:type="dxa"/>
        <w:tblLayout w:type="fixed"/>
        <w:tblLook w:val="04A0" w:firstRow="1" w:lastRow="0" w:firstColumn="1" w:lastColumn="0" w:noHBand="0" w:noVBand="1"/>
      </w:tblPr>
      <w:tblGrid>
        <w:gridCol w:w="3823"/>
        <w:gridCol w:w="5957"/>
      </w:tblGrid>
      <w:tr w:rsidR="00E33CE6" w:rsidRPr="00483687" w14:paraId="1E84DE4F" w14:textId="77777777" w:rsidTr="007C3F58">
        <w:trPr>
          <w:trHeight w:val="812"/>
        </w:trPr>
        <w:tc>
          <w:tcPr>
            <w:tcW w:w="3823" w:type="dxa"/>
            <w:tcBorders>
              <w:top w:val="single" w:sz="4" w:space="0" w:color="000000"/>
              <w:left w:val="single" w:sz="4" w:space="0" w:color="000000"/>
              <w:bottom w:val="single" w:sz="4" w:space="0" w:color="000000"/>
              <w:right w:val="single" w:sz="4" w:space="0" w:color="000000"/>
            </w:tcBorders>
            <w:shd w:val="clear" w:color="auto" w:fill="FFFF00"/>
          </w:tcPr>
          <w:p w14:paraId="4D851F6F" w14:textId="6B250E2F" w:rsidR="00E33CE6" w:rsidRPr="00483687" w:rsidRDefault="007C3F58" w:rsidP="007C3F58">
            <w:pPr>
              <w:jc w:val="both"/>
              <w:rPr>
                <w:rFonts w:ascii="Arial" w:hAnsi="Arial" w:cs="Arial"/>
                <w:sz w:val="22"/>
                <w:szCs w:val="22"/>
              </w:rPr>
            </w:pPr>
            <w:r w:rsidRPr="00483687">
              <w:rPr>
                <w:rFonts w:ascii="Arial" w:hAnsi="Arial" w:cs="Arial"/>
                <w:b/>
                <w:bCs/>
                <w:color w:val="EE0000"/>
                <w:sz w:val="22"/>
                <w:szCs w:val="22"/>
              </w:rPr>
              <w:t xml:space="preserve">LINK DOS </w:t>
            </w:r>
            <w:r w:rsidR="00584E1A" w:rsidRPr="00483687">
              <w:rPr>
                <w:rFonts w:ascii="Arial" w:hAnsi="Arial" w:cs="Arial"/>
                <w:b/>
                <w:bCs/>
                <w:color w:val="EE0000"/>
                <w:sz w:val="22"/>
                <w:szCs w:val="22"/>
              </w:rPr>
              <w:t>PROJETOS</w:t>
            </w:r>
            <w:r w:rsidRPr="00483687">
              <w:rPr>
                <w:rFonts w:ascii="Arial" w:hAnsi="Arial" w:cs="Arial"/>
                <w:b/>
                <w:bCs/>
                <w:color w:val="EE0000"/>
                <w:sz w:val="22"/>
                <w:szCs w:val="22"/>
              </w:rPr>
              <w:t xml:space="preserve">, </w:t>
            </w:r>
            <w:r w:rsidR="00584E1A" w:rsidRPr="00483687">
              <w:rPr>
                <w:rFonts w:ascii="Arial" w:hAnsi="Arial" w:cs="Arial"/>
                <w:b/>
                <w:bCs/>
                <w:color w:val="EE0000"/>
                <w:sz w:val="22"/>
                <w:szCs w:val="22"/>
              </w:rPr>
              <w:t>PLANILHAS</w:t>
            </w:r>
            <w:r w:rsidRPr="00483687">
              <w:rPr>
                <w:rFonts w:ascii="Arial" w:hAnsi="Arial" w:cs="Arial"/>
                <w:b/>
                <w:bCs/>
                <w:color w:val="EE0000"/>
                <w:sz w:val="22"/>
                <w:szCs w:val="22"/>
              </w:rPr>
              <w:t>, DECLARAÇÕES E OUTROS DOCS DA ENGENHARIA.</w:t>
            </w:r>
          </w:p>
        </w:tc>
        <w:tc>
          <w:tcPr>
            <w:tcW w:w="5957" w:type="dxa"/>
            <w:tcBorders>
              <w:top w:val="single" w:sz="4" w:space="0" w:color="000000"/>
              <w:left w:val="single" w:sz="4" w:space="0" w:color="000000"/>
              <w:bottom w:val="single" w:sz="4" w:space="0" w:color="000000"/>
              <w:right w:val="single" w:sz="4" w:space="0" w:color="000000"/>
            </w:tcBorders>
            <w:shd w:val="clear" w:color="auto" w:fill="FFFF00"/>
          </w:tcPr>
          <w:p w14:paraId="2FB4FED9" w14:textId="5FD8BAFD" w:rsidR="007C3F58" w:rsidRDefault="00493679" w:rsidP="0040455C">
            <w:pPr>
              <w:rPr>
                <w:rFonts w:ascii="Arial" w:hAnsi="Arial" w:cs="Arial"/>
                <w:b/>
                <w:bCs/>
                <w:color w:val="EE0000"/>
                <w:sz w:val="22"/>
                <w:szCs w:val="22"/>
              </w:rPr>
            </w:pPr>
            <w:hyperlink r:id="rId15" w:history="1">
              <w:r w:rsidRPr="00934DFB">
                <w:rPr>
                  <w:rStyle w:val="Hyperlink"/>
                  <w:rFonts w:ascii="Arial" w:hAnsi="Arial" w:cs="Arial"/>
                  <w:b/>
                  <w:bCs/>
                  <w:sz w:val="22"/>
                  <w:szCs w:val="22"/>
                </w:rPr>
                <w:t>https://drive.google.com/drive/folders/1ZMF2JhSrM0ATeR_9d3yj28O05i2iNft5?usp=sharing</w:t>
              </w:r>
            </w:hyperlink>
          </w:p>
          <w:p w14:paraId="0713D2A6" w14:textId="25B83A57" w:rsidR="00493679" w:rsidRPr="00483687" w:rsidRDefault="00493679" w:rsidP="0040455C">
            <w:pPr>
              <w:rPr>
                <w:rFonts w:ascii="Arial" w:hAnsi="Arial" w:cs="Arial"/>
                <w:b/>
                <w:bCs/>
                <w:color w:val="EE0000"/>
                <w:sz w:val="22"/>
                <w:szCs w:val="22"/>
              </w:rPr>
            </w:pPr>
          </w:p>
        </w:tc>
      </w:tr>
    </w:tbl>
    <w:p w14:paraId="6A51326C" w14:textId="77777777" w:rsidR="00E33CE6" w:rsidRDefault="00584E1A">
      <w:pPr>
        <w:rPr>
          <w:rFonts w:ascii="Times New Roman" w:hAnsi="Times New Roman" w:cs="Times New Roman"/>
          <w:b/>
          <w:bCs/>
          <w:color w:val="5B5B5F"/>
          <w:sz w:val="22"/>
          <w:szCs w:val="22"/>
        </w:rPr>
      </w:pPr>
      <w:r>
        <w:br w:type="page"/>
      </w:r>
    </w:p>
    <w:p w14:paraId="48083C24" w14:textId="77777777" w:rsidR="00E33CE6" w:rsidRDefault="00E33CE6">
      <w:pPr>
        <w:rPr>
          <w:rFonts w:ascii="Times New Roman" w:hAnsi="Times New Roman" w:cs="Times New Roman"/>
          <w:b/>
          <w:bCs/>
          <w:color w:val="5B5B5F"/>
          <w:sz w:val="22"/>
          <w:szCs w:val="22"/>
        </w:rPr>
      </w:pPr>
    </w:p>
    <w:sdt>
      <w:sdtPr>
        <w:rPr>
          <w:rFonts w:ascii="Ecofont_Spranq_eco_Sans" w:eastAsiaTheme="minorEastAsia" w:hAnsi="Ecofont_Spranq_eco_Sans" w:cs="Tahoma"/>
          <w:color w:val="auto"/>
          <w:sz w:val="24"/>
          <w:szCs w:val="24"/>
        </w:rPr>
        <w:id w:val="1599370447"/>
        <w:docPartObj>
          <w:docPartGallery w:val="Table of Contents"/>
          <w:docPartUnique/>
        </w:docPartObj>
      </w:sdtPr>
      <w:sdtEndPr>
        <w:rPr>
          <w:b/>
          <w:bCs/>
        </w:rPr>
      </w:sdtEndPr>
      <w:sdtContent>
        <w:p w14:paraId="1F257195" w14:textId="1956BD57" w:rsidR="0040455C" w:rsidRDefault="0040455C">
          <w:pPr>
            <w:pStyle w:val="CabealhodoSumrio"/>
          </w:pPr>
          <w:r>
            <w:t>Sumário</w:t>
          </w:r>
        </w:p>
        <w:p w14:paraId="5F3B1513" w14:textId="078A0B1B" w:rsidR="0040455C" w:rsidRPr="0040455C" w:rsidRDefault="0040455C">
          <w:pPr>
            <w:pStyle w:val="Sumrio1"/>
            <w:rPr>
              <w:rFonts w:asciiTheme="minorHAnsi" w:eastAsiaTheme="minorEastAsia" w:hAnsiTheme="minorHAnsi" w:cstheme="minorBidi"/>
              <w:noProof/>
              <w:kern w:val="2"/>
              <w:sz w:val="24"/>
            </w:rPr>
          </w:pPr>
          <w:r>
            <w:fldChar w:fldCharType="begin"/>
          </w:r>
          <w:r>
            <w:instrText xml:space="preserve"> TOC \o "1-3" \h \z \u </w:instrText>
          </w:r>
          <w:r>
            <w:fldChar w:fldCharType="separate"/>
          </w:r>
          <w:hyperlink w:anchor="_Toc226636721" w:history="1">
            <w:r w:rsidRPr="006F3A53">
              <w:rPr>
                <w:rStyle w:val="Hyperlink"/>
                <w:noProof/>
              </w:rPr>
              <w:t>1.</w:t>
            </w:r>
            <w:r w:rsidRPr="0040455C">
              <w:rPr>
                <w:rFonts w:asciiTheme="minorHAnsi" w:eastAsiaTheme="minorEastAsia" w:hAnsiTheme="minorHAnsi" w:cstheme="minorBidi"/>
                <w:noProof/>
                <w:kern w:val="2"/>
                <w:sz w:val="24"/>
              </w:rPr>
              <w:tab/>
            </w:r>
            <w:r w:rsidRPr="006F3A53">
              <w:rPr>
                <w:rStyle w:val="Hyperlink"/>
                <w:rFonts w:cs="Times New Roman"/>
                <w:noProof/>
                <w:lang w:eastAsia="en-US"/>
              </w:rPr>
              <w:t xml:space="preserve">DO </w:t>
            </w:r>
            <w:r w:rsidRPr="006F3A53">
              <w:rPr>
                <w:rStyle w:val="Hyperlink"/>
                <w:rFonts w:cs="Times New Roman"/>
                <w:noProof/>
              </w:rPr>
              <w:t>OBJETO</w:t>
            </w:r>
            <w:r>
              <w:rPr>
                <w:noProof/>
                <w:webHidden/>
              </w:rPr>
              <w:tab/>
            </w:r>
            <w:r>
              <w:rPr>
                <w:noProof/>
                <w:webHidden/>
              </w:rPr>
              <w:fldChar w:fldCharType="begin"/>
            </w:r>
            <w:r>
              <w:rPr>
                <w:noProof/>
                <w:webHidden/>
              </w:rPr>
              <w:instrText xml:space="preserve"> PAGEREF _Toc226636721 \h </w:instrText>
            </w:r>
            <w:r>
              <w:rPr>
                <w:noProof/>
                <w:webHidden/>
              </w:rPr>
            </w:r>
            <w:r>
              <w:rPr>
                <w:noProof/>
                <w:webHidden/>
              </w:rPr>
              <w:fldChar w:fldCharType="separate"/>
            </w:r>
            <w:r w:rsidR="00752B77">
              <w:rPr>
                <w:noProof/>
                <w:webHidden/>
              </w:rPr>
              <w:t>4</w:t>
            </w:r>
            <w:r>
              <w:rPr>
                <w:noProof/>
                <w:webHidden/>
              </w:rPr>
              <w:fldChar w:fldCharType="end"/>
            </w:r>
          </w:hyperlink>
        </w:p>
        <w:p w14:paraId="78A45FCD" w14:textId="4DC1F34F" w:rsidR="0040455C" w:rsidRPr="0040455C" w:rsidRDefault="0040455C" w:rsidP="0040455C">
          <w:pPr>
            <w:pStyle w:val="Sumrio1"/>
            <w:rPr>
              <w:rStyle w:val="apple-style-span"/>
              <w:rFonts w:eastAsiaTheme="minorEastAsia"/>
              <w:noProof/>
            </w:rPr>
          </w:pPr>
          <w:hyperlink w:anchor="_Toc226636722" w:history="1">
            <w:r w:rsidRPr="0040455C">
              <w:rPr>
                <w:rStyle w:val="apple-style-span"/>
                <w:noProof/>
              </w:rPr>
              <w:t>2.</w:t>
            </w:r>
            <w:r w:rsidRPr="0040455C">
              <w:rPr>
                <w:rStyle w:val="apple-style-span"/>
                <w:rFonts w:eastAsiaTheme="minorEastAsia"/>
                <w:noProof/>
              </w:rPr>
              <w:tab/>
            </w:r>
            <w:r w:rsidRPr="0040455C">
              <w:rPr>
                <w:rStyle w:val="apple-style-span"/>
                <w:noProof/>
              </w:rPr>
              <w:t>DA PARTICIPAÇÃO NA LICITAÇÃO</w:t>
            </w:r>
            <w:r w:rsidRPr="0040455C">
              <w:rPr>
                <w:rStyle w:val="apple-style-span"/>
                <w:noProof/>
                <w:webHidden/>
              </w:rPr>
              <w:tab/>
            </w:r>
            <w:r w:rsidRPr="0040455C">
              <w:rPr>
                <w:rStyle w:val="apple-style-span"/>
                <w:noProof/>
                <w:webHidden/>
              </w:rPr>
              <w:fldChar w:fldCharType="begin"/>
            </w:r>
            <w:r w:rsidRPr="0040455C">
              <w:rPr>
                <w:rStyle w:val="apple-style-span"/>
                <w:noProof/>
                <w:webHidden/>
              </w:rPr>
              <w:instrText xml:space="preserve"> PAGEREF _Toc226636722 \h </w:instrText>
            </w:r>
            <w:r w:rsidRPr="0040455C">
              <w:rPr>
                <w:rStyle w:val="apple-style-span"/>
                <w:noProof/>
                <w:webHidden/>
              </w:rPr>
            </w:r>
            <w:r w:rsidRPr="0040455C">
              <w:rPr>
                <w:rStyle w:val="apple-style-span"/>
                <w:noProof/>
                <w:webHidden/>
              </w:rPr>
              <w:fldChar w:fldCharType="separate"/>
            </w:r>
            <w:r w:rsidR="00752B77">
              <w:rPr>
                <w:rStyle w:val="apple-style-span"/>
                <w:noProof/>
                <w:webHidden/>
              </w:rPr>
              <w:t>5</w:t>
            </w:r>
            <w:r w:rsidRPr="0040455C">
              <w:rPr>
                <w:rStyle w:val="apple-style-span"/>
                <w:noProof/>
                <w:webHidden/>
              </w:rPr>
              <w:fldChar w:fldCharType="end"/>
            </w:r>
          </w:hyperlink>
        </w:p>
        <w:p w14:paraId="54FC3CDF" w14:textId="2B01971D" w:rsidR="0040455C" w:rsidRPr="0040455C" w:rsidRDefault="0040455C" w:rsidP="0040455C">
          <w:pPr>
            <w:pStyle w:val="Sumrio1"/>
            <w:rPr>
              <w:rStyle w:val="apple-style-span"/>
              <w:rFonts w:eastAsiaTheme="minorEastAsia"/>
              <w:noProof/>
            </w:rPr>
          </w:pPr>
          <w:hyperlink w:anchor="_Toc226636723" w:history="1">
            <w:r w:rsidRPr="0040455C">
              <w:rPr>
                <w:rStyle w:val="apple-style-span"/>
                <w:noProof/>
              </w:rPr>
              <w:t>3.</w:t>
            </w:r>
            <w:r w:rsidRPr="0040455C">
              <w:rPr>
                <w:rStyle w:val="apple-style-span"/>
                <w:rFonts w:eastAsiaTheme="minorEastAsia"/>
                <w:noProof/>
              </w:rPr>
              <w:tab/>
            </w:r>
            <w:r w:rsidRPr="0040455C">
              <w:rPr>
                <w:rStyle w:val="apple-style-span"/>
                <w:noProof/>
              </w:rPr>
              <w:t>A PARTICIPAÇÃO DE MICROEMPRESA E EMPRESA DE PEQUENO PORTE</w:t>
            </w:r>
            <w:r w:rsidRPr="0040455C">
              <w:rPr>
                <w:rStyle w:val="apple-style-span"/>
                <w:noProof/>
                <w:webHidden/>
              </w:rPr>
              <w:tab/>
            </w:r>
            <w:r w:rsidRPr="0040455C">
              <w:rPr>
                <w:rStyle w:val="apple-style-span"/>
                <w:noProof/>
                <w:webHidden/>
              </w:rPr>
              <w:fldChar w:fldCharType="begin"/>
            </w:r>
            <w:r w:rsidRPr="0040455C">
              <w:rPr>
                <w:rStyle w:val="apple-style-span"/>
                <w:noProof/>
                <w:webHidden/>
              </w:rPr>
              <w:instrText xml:space="preserve"> PAGEREF _Toc226636723 \h </w:instrText>
            </w:r>
            <w:r w:rsidRPr="0040455C">
              <w:rPr>
                <w:rStyle w:val="apple-style-span"/>
                <w:noProof/>
                <w:webHidden/>
              </w:rPr>
            </w:r>
            <w:r w:rsidRPr="0040455C">
              <w:rPr>
                <w:rStyle w:val="apple-style-span"/>
                <w:noProof/>
                <w:webHidden/>
              </w:rPr>
              <w:fldChar w:fldCharType="separate"/>
            </w:r>
            <w:r w:rsidR="00752B77">
              <w:rPr>
                <w:rStyle w:val="apple-style-span"/>
                <w:noProof/>
                <w:webHidden/>
              </w:rPr>
              <w:t>10</w:t>
            </w:r>
            <w:r w:rsidRPr="0040455C">
              <w:rPr>
                <w:rStyle w:val="apple-style-span"/>
                <w:noProof/>
                <w:webHidden/>
              </w:rPr>
              <w:fldChar w:fldCharType="end"/>
            </w:r>
          </w:hyperlink>
        </w:p>
        <w:p w14:paraId="6BB82B86" w14:textId="13B55943" w:rsidR="0040455C" w:rsidRPr="0040455C" w:rsidRDefault="0040455C" w:rsidP="0040455C">
          <w:pPr>
            <w:pStyle w:val="Sumrio1"/>
            <w:rPr>
              <w:rStyle w:val="apple-style-span"/>
              <w:rFonts w:eastAsiaTheme="minorEastAsia"/>
              <w:noProof/>
            </w:rPr>
          </w:pPr>
          <w:hyperlink w:anchor="_Toc226636724" w:history="1">
            <w:r w:rsidRPr="0040455C">
              <w:rPr>
                <w:rStyle w:val="apple-style-span"/>
                <w:noProof/>
              </w:rPr>
              <w:t>4.</w:t>
            </w:r>
            <w:r w:rsidRPr="0040455C">
              <w:rPr>
                <w:rStyle w:val="apple-style-span"/>
                <w:rFonts w:eastAsiaTheme="minorEastAsia"/>
                <w:noProof/>
              </w:rPr>
              <w:tab/>
            </w:r>
            <w:r w:rsidRPr="0040455C">
              <w:rPr>
                <w:rStyle w:val="apple-style-span"/>
                <w:noProof/>
              </w:rPr>
              <w:t>DA APRESENTAÇÃO DA PROPOSTA E DOS DOCUMENTOS DE HABILITAÇÃO</w:t>
            </w:r>
            <w:r w:rsidRPr="0040455C">
              <w:rPr>
                <w:rStyle w:val="apple-style-span"/>
                <w:noProof/>
                <w:webHidden/>
              </w:rPr>
              <w:tab/>
            </w:r>
            <w:r w:rsidRPr="0040455C">
              <w:rPr>
                <w:rStyle w:val="apple-style-span"/>
                <w:noProof/>
                <w:webHidden/>
              </w:rPr>
              <w:fldChar w:fldCharType="begin"/>
            </w:r>
            <w:r w:rsidRPr="0040455C">
              <w:rPr>
                <w:rStyle w:val="apple-style-span"/>
                <w:noProof/>
                <w:webHidden/>
              </w:rPr>
              <w:instrText xml:space="preserve"> PAGEREF _Toc226636724 \h </w:instrText>
            </w:r>
            <w:r w:rsidRPr="0040455C">
              <w:rPr>
                <w:rStyle w:val="apple-style-span"/>
                <w:noProof/>
                <w:webHidden/>
              </w:rPr>
            </w:r>
            <w:r w:rsidRPr="0040455C">
              <w:rPr>
                <w:rStyle w:val="apple-style-span"/>
                <w:noProof/>
                <w:webHidden/>
              </w:rPr>
              <w:fldChar w:fldCharType="separate"/>
            </w:r>
            <w:r w:rsidR="00752B77">
              <w:rPr>
                <w:rStyle w:val="apple-style-span"/>
                <w:noProof/>
                <w:webHidden/>
              </w:rPr>
              <w:t>13</w:t>
            </w:r>
            <w:r w:rsidRPr="0040455C">
              <w:rPr>
                <w:rStyle w:val="apple-style-span"/>
                <w:noProof/>
                <w:webHidden/>
              </w:rPr>
              <w:fldChar w:fldCharType="end"/>
            </w:r>
          </w:hyperlink>
        </w:p>
        <w:p w14:paraId="136A9ED5" w14:textId="174999F1" w:rsidR="0040455C" w:rsidRPr="0040455C" w:rsidRDefault="0040455C" w:rsidP="0040455C">
          <w:pPr>
            <w:pStyle w:val="Sumrio1"/>
            <w:rPr>
              <w:rStyle w:val="apple-style-span"/>
              <w:rFonts w:eastAsiaTheme="minorEastAsia"/>
              <w:noProof/>
            </w:rPr>
          </w:pPr>
          <w:hyperlink w:anchor="_Toc226636725" w:history="1">
            <w:r w:rsidRPr="0040455C">
              <w:rPr>
                <w:rStyle w:val="apple-style-span"/>
                <w:noProof/>
              </w:rPr>
              <w:t>5.</w:t>
            </w:r>
            <w:r w:rsidRPr="0040455C">
              <w:rPr>
                <w:rStyle w:val="apple-style-span"/>
                <w:rFonts w:eastAsiaTheme="minorEastAsia"/>
                <w:noProof/>
              </w:rPr>
              <w:tab/>
            </w:r>
            <w:r w:rsidRPr="0040455C">
              <w:rPr>
                <w:rStyle w:val="apple-style-span"/>
                <w:noProof/>
              </w:rPr>
              <w:t>DO PREENCHIMENTO DA PROPOSTA</w:t>
            </w:r>
            <w:r w:rsidRPr="0040455C">
              <w:rPr>
                <w:rStyle w:val="apple-style-span"/>
                <w:noProof/>
                <w:webHidden/>
              </w:rPr>
              <w:tab/>
            </w:r>
            <w:r w:rsidRPr="0040455C">
              <w:rPr>
                <w:rStyle w:val="apple-style-span"/>
                <w:noProof/>
                <w:webHidden/>
              </w:rPr>
              <w:fldChar w:fldCharType="begin"/>
            </w:r>
            <w:r w:rsidRPr="0040455C">
              <w:rPr>
                <w:rStyle w:val="apple-style-span"/>
                <w:noProof/>
                <w:webHidden/>
              </w:rPr>
              <w:instrText xml:space="preserve"> PAGEREF _Toc226636725 \h </w:instrText>
            </w:r>
            <w:r w:rsidRPr="0040455C">
              <w:rPr>
                <w:rStyle w:val="apple-style-span"/>
                <w:noProof/>
                <w:webHidden/>
              </w:rPr>
            </w:r>
            <w:r w:rsidRPr="0040455C">
              <w:rPr>
                <w:rStyle w:val="apple-style-span"/>
                <w:noProof/>
                <w:webHidden/>
              </w:rPr>
              <w:fldChar w:fldCharType="separate"/>
            </w:r>
            <w:r w:rsidR="00752B77">
              <w:rPr>
                <w:rStyle w:val="apple-style-span"/>
                <w:noProof/>
                <w:webHidden/>
              </w:rPr>
              <w:t>16</w:t>
            </w:r>
            <w:r w:rsidRPr="0040455C">
              <w:rPr>
                <w:rStyle w:val="apple-style-span"/>
                <w:noProof/>
                <w:webHidden/>
              </w:rPr>
              <w:fldChar w:fldCharType="end"/>
            </w:r>
          </w:hyperlink>
        </w:p>
        <w:p w14:paraId="7C5BFB43" w14:textId="04598082" w:rsidR="0040455C" w:rsidRPr="0040455C" w:rsidRDefault="0040455C" w:rsidP="0040455C">
          <w:pPr>
            <w:pStyle w:val="Sumrio1"/>
            <w:rPr>
              <w:rStyle w:val="apple-style-span"/>
              <w:rFonts w:eastAsiaTheme="minorEastAsia"/>
              <w:noProof/>
            </w:rPr>
          </w:pPr>
          <w:hyperlink w:anchor="_Toc226636726" w:history="1">
            <w:r w:rsidRPr="0040455C">
              <w:rPr>
                <w:rStyle w:val="apple-style-span"/>
                <w:noProof/>
              </w:rPr>
              <w:t>6.</w:t>
            </w:r>
            <w:r w:rsidRPr="0040455C">
              <w:rPr>
                <w:rStyle w:val="apple-style-span"/>
                <w:rFonts w:eastAsiaTheme="minorEastAsia"/>
                <w:noProof/>
              </w:rPr>
              <w:tab/>
            </w:r>
            <w:r w:rsidRPr="0040455C">
              <w:rPr>
                <w:rStyle w:val="apple-style-span"/>
                <w:noProof/>
              </w:rPr>
              <w:t>DA ABERTURA DA SESSÃO, CLASSIFICAÇÃO DAS PROPOSTAS E FORMULAÇÃO DE LANCES</w:t>
            </w:r>
            <w:r w:rsidRPr="0040455C">
              <w:rPr>
                <w:rStyle w:val="apple-style-span"/>
                <w:noProof/>
                <w:webHidden/>
              </w:rPr>
              <w:tab/>
            </w:r>
            <w:r w:rsidRPr="0040455C">
              <w:rPr>
                <w:rStyle w:val="apple-style-span"/>
                <w:noProof/>
                <w:webHidden/>
              </w:rPr>
              <w:fldChar w:fldCharType="begin"/>
            </w:r>
            <w:r w:rsidRPr="0040455C">
              <w:rPr>
                <w:rStyle w:val="apple-style-span"/>
                <w:noProof/>
                <w:webHidden/>
              </w:rPr>
              <w:instrText xml:space="preserve"> PAGEREF _Toc226636726 \h </w:instrText>
            </w:r>
            <w:r w:rsidRPr="0040455C">
              <w:rPr>
                <w:rStyle w:val="apple-style-span"/>
                <w:noProof/>
                <w:webHidden/>
              </w:rPr>
            </w:r>
            <w:r w:rsidRPr="0040455C">
              <w:rPr>
                <w:rStyle w:val="apple-style-span"/>
                <w:noProof/>
                <w:webHidden/>
              </w:rPr>
              <w:fldChar w:fldCharType="separate"/>
            </w:r>
            <w:r w:rsidR="00752B77">
              <w:rPr>
                <w:rStyle w:val="apple-style-span"/>
                <w:noProof/>
                <w:webHidden/>
              </w:rPr>
              <w:t>23</w:t>
            </w:r>
            <w:r w:rsidRPr="0040455C">
              <w:rPr>
                <w:rStyle w:val="apple-style-span"/>
                <w:noProof/>
                <w:webHidden/>
              </w:rPr>
              <w:fldChar w:fldCharType="end"/>
            </w:r>
          </w:hyperlink>
        </w:p>
        <w:p w14:paraId="6FC327C8" w14:textId="389A9646" w:rsidR="0040455C" w:rsidRPr="0040455C" w:rsidRDefault="0040455C" w:rsidP="0040455C">
          <w:pPr>
            <w:pStyle w:val="Sumrio1"/>
            <w:rPr>
              <w:rStyle w:val="apple-style-span"/>
              <w:rFonts w:eastAsiaTheme="minorEastAsia"/>
              <w:noProof/>
            </w:rPr>
          </w:pPr>
          <w:hyperlink w:anchor="_Toc226636727" w:history="1">
            <w:r w:rsidRPr="0040455C">
              <w:rPr>
                <w:rStyle w:val="apple-style-span"/>
                <w:noProof/>
              </w:rPr>
              <w:t>7.</w:t>
            </w:r>
            <w:r w:rsidRPr="0040455C">
              <w:rPr>
                <w:rStyle w:val="apple-style-span"/>
                <w:rFonts w:eastAsiaTheme="minorEastAsia"/>
                <w:noProof/>
              </w:rPr>
              <w:tab/>
            </w:r>
            <w:r w:rsidRPr="0040455C">
              <w:rPr>
                <w:rStyle w:val="apple-style-span"/>
                <w:noProof/>
              </w:rPr>
              <w:t>DA FASE DE JULGAMENTO</w:t>
            </w:r>
            <w:r w:rsidRPr="0040455C">
              <w:rPr>
                <w:rStyle w:val="apple-style-span"/>
                <w:noProof/>
                <w:webHidden/>
              </w:rPr>
              <w:tab/>
            </w:r>
            <w:r w:rsidRPr="0040455C">
              <w:rPr>
                <w:rStyle w:val="apple-style-span"/>
                <w:noProof/>
                <w:webHidden/>
              </w:rPr>
              <w:fldChar w:fldCharType="begin"/>
            </w:r>
            <w:r w:rsidRPr="0040455C">
              <w:rPr>
                <w:rStyle w:val="apple-style-span"/>
                <w:noProof/>
                <w:webHidden/>
              </w:rPr>
              <w:instrText xml:space="preserve"> PAGEREF _Toc226636727 \h </w:instrText>
            </w:r>
            <w:r w:rsidRPr="0040455C">
              <w:rPr>
                <w:rStyle w:val="apple-style-span"/>
                <w:noProof/>
                <w:webHidden/>
              </w:rPr>
            </w:r>
            <w:r w:rsidRPr="0040455C">
              <w:rPr>
                <w:rStyle w:val="apple-style-span"/>
                <w:noProof/>
                <w:webHidden/>
              </w:rPr>
              <w:fldChar w:fldCharType="separate"/>
            </w:r>
            <w:r w:rsidR="00752B77">
              <w:rPr>
                <w:rStyle w:val="apple-style-span"/>
                <w:noProof/>
                <w:webHidden/>
              </w:rPr>
              <w:t>29</w:t>
            </w:r>
            <w:r w:rsidRPr="0040455C">
              <w:rPr>
                <w:rStyle w:val="apple-style-span"/>
                <w:noProof/>
                <w:webHidden/>
              </w:rPr>
              <w:fldChar w:fldCharType="end"/>
            </w:r>
          </w:hyperlink>
        </w:p>
        <w:p w14:paraId="2CDA19F8" w14:textId="635AA39A" w:rsidR="0040455C" w:rsidRPr="0040455C" w:rsidRDefault="0040455C" w:rsidP="0040455C">
          <w:pPr>
            <w:pStyle w:val="Sumrio1"/>
            <w:rPr>
              <w:rStyle w:val="apple-style-span"/>
              <w:rFonts w:eastAsiaTheme="minorEastAsia"/>
              <w:noProof/>
            </w:rPr>
          </w:pPr>
          <w:hyperlink w:anchor="_Toc226636728" w:history="1">
            <w:r w:rsidRPr="0040455C">
              <w:rPr>
                <w:rStyle w:val="apple-style-span"/>
                <w:noProof/>
              </w:rPr>
              <w:t>8.</w:t>
            </w:r>
            <w:r w:rsidRPr="0040455C">
              <w:rPr>
                <w:rStyle w:val="apple-style-span"/>
                <w:rFonts w:eastAsiaTheme="minorEastAsia"/>
                <w:noProof/>
              </w:rPr>
              <w:tab/>
            </w:r>
            <w:r w:rsidRPr="0040455C">
              <w:rPr>
                <w:rStyle w:val="apple-style-span"/>
                <w:noProof/>
              </w:rPr>
              <w:t>DA FASE DE HABILITAÇÃO</w:t>
            </w:r>
            <w:r w:rsidRPr="0040455C">
              <w:rPr>
                <w:rStyle w:val="apple-style-span"/>
                <w:noProof/>
                <w:webHidden/>
              </w:rPr>
              <w:tab/>
            </w:r>
            <w:r w:rsidRPr="0040455C">
              <w:rPr>
                <w:rStyle w:val="apple-style-span"/>
                <w:noProof/>
                <w:webHidden/>
              </w:rPr>
              <w:fldChar w:fldCharType="begin"/>
            </w:r>
            <w:r w:rsidRPr="0040455C">
              <w:rPr>
                <w:rStyle w:val="apple-style-span"/>
                <w:noProof/>
                <w:webHidden/>
              </w:rPr>
              <w:instrText xml:space="preserve"> PAGEREF _Toc226636728 \h </w:instrText>
            </w:r>
            <w:r w:rsidRPr="0040455C">
              <w:rPr>
                <w:rStyle w:val="apple-style-span"/>
                <w:noProof/>
                <w:webHidden/>
              </w:rPr>
            </w:r>
            <w:r w:rsidRPr="0040455C">
              <w:rPr>
                <w:rStyle w:val="apple-style-span"/>
                <w:noProof/>
                <w:webHidden/>
              </w:rPr>
              <w:fldChar w:fldCharType="separate"/>
            </w:r>
            <w:r w:rsidR="00752B77">
              <w:rPr>
                <w:rStyle w:val="apple-style-span"/>
                <w:noProof/>
                <w:webHidden/>
              </w:rPr>
              <w:t>33</w:t>
            </w:r>
            <w:r w:rsidRPr="0040455C">
              <w:rPr>
                <w:rStyle w:val="apple-style-span"/>
                <w:noProof/>
                <w:webHidden/>
              </w:rPr>
              <w:fldChar w:fldCharType="end"/>
            </w:r>
          </w:hyperlink>
        </w:p>
        <w:p w14:paraId="462311BD" w14:textId="589EA565" w:rsidR="0040455C" w:rsidRPr="0040455C" w:rsidRDefault="0040455C" w:rsidP="0040455C">
          <w:pPr>
            <w:pStyle w:val="Sumrio1"/>
            <w:rPr>
              <w:rStyle w:val="apple-style-span"/>
              <w:rFonts w:eastAsiaTheme="minorEastAsia"/>
              <w:noProof/>
            </w:rPr>
          </w:pPr>
          <w:hyperlink w:anchor="_Toc226636729" w:history="1">
            <w:r w:rsidRPr="0040455C">
              <w:rPr>
                <w:rStyle w:val="apple-style-span"/>
                <w:noProof/>
              </w:rPr>
              <w:t>9.</w:t>
            </w:r>
            <w:r w:rsidRPr="0040455C">
              <w:rPr>
                <w:rStyle w:val="apple-style-span"/>
                <w:rFonts w:eastAsiaTheme="minorEastAsia"/>
                <w:noProof/>
              </w:rPr>
              <w:tab/>
            </w:r>
            <w:r w:rsidRPr="0040455C">
              <w:rPr>
                <w:rStyle w:val="apple-style-span"/>
                <w:noProof/>
              </w:rPr>
              <w:t>DO TERMO DE CONTRATO</w:t>
            </w:r>
            <w:r w:rsidRPr="0040455C">
              <w:rPr>
                <w:rStyle w:val="apple-style-span"/>
                <w:noProof/>
                <w:webHidden/>
              </w:rPr>
              <w:tab/>
            </w:r>
            <w:r w:rsidRPr="0040455C">
              <w:rPr>
                <w:rStyle w:val="apple-style-span"/>
                <w:noProof/>
                <w:webHidden/>
              </w:rPr>
              <w:fldChar w:fldCharType="begin"/>
            </w:r>
            <w:r w:rsidRPr="0040455C">
              <w:rPr>
                <w:rStyle w:val="apple-style-span"/>
                <w:noProof/>
                <w:webHidden/>
              </w:rPr>
              <w:instrText xml:space="preserve"> PAGEREF _Toc226636729 \h </w:instrText>
            </w:r>
            <w:r w:rsidRPr="0040455C">
              <w:rPr>
                <w:rStyle w:val="apple-style-span"/>
                <w:noProof/>
                <w:webHidden/>
              </w:rPr>
            </w:r>
            <w:r w:rsidRPr="0040455C">
              <w:rPr>
                <w:rStyle w:val="apple-style-span"/>
                <w:noProof/>
                <w:webHidden/>
              </w:rPr>
              <w:fldChar w:fldCharType="separate"/>
            </w:r>
            <w:r w:rsidR="00752B77">
              <w:rPr>
                <w:rStyle w:val="apple-style-span"/>
                <w:noProof/>
                <w:webHidden/>
              </w:rPr>
              <w:t>49</w:t>
            </w:r>
            <w:r w:rsidRPr="0040455C">
              <w:rPr>
                <w:rStyle w:val="apple-style-span"/>
                <w:noProof/>
                <w:webHidden/>
              </w:rPr>
              <w:fldChar w:fldCharType="end"/>
            </w:r>
          </w:hyperlink>
        </w:p>
        <w:p w14:paraId="4A6C66E9" w14:textId="6B08CC98" w:rsidR="0040455C" w:rsidRPr="0040455C" w:rsidRDefault="0040455C" w:rsidP="0040455C">
          <w:pPr>
            <w:pStyle w:val="Sumrio1"/>
            <w:rPr>
              <w:rStyle w:val="apple-style-span"/>
              <w:rFonts w:eastAsiaTheme="minorEastAsia"/>
              <w:noProof/>
            </w:rPr>
          </w:pPr>
          <w:hyperlink w:anchor="_Toc226636730" w:history="1">
            <w:r w:rsidRPr="0040455C">
              <w:rPr>
                <w:rStyle w:val="apple-style-span"/>
                <w:noProof/>
              </w:rPr>
              <w:t>10.</w:t>
            </w:r>
            <w:r w:rsidRPr="0040455C">
              <w:rPr>
                <w:rStyle w:val="apple-style-span"/>
                <w:rFonts w:eastAsiaTheme="minorEastAsia"/>
                <w:noProof/>
              </w:rPr>
              <w:tab/>
            </w:r>
            <w:r w:rsidRPr="0040455C">
              <w:rPr>
                <w:rStyle w:val="apple-style-span"/>
                <w:noProof/>
              </w:rPr>
              <w:t>DA FORMAÇÃO DO CADASTRO DE RESERVA</w:t>
            </w:r>
            <w:r w:rsidRPr="0040455C">
              <w:rPr>
                <w:rStyle w:val="apple-style-span"/>
                <w:noProof/>
                <w:webHidden/>
              </w:rPr>
              <w:tab/>
            </w:r>
            <w:r w:rsidRPr="0040455C">
              <w:rPr>
                <w:rStyle w:val="apple-style-span"/>
                <w:noProof/>
                <w:webHidden/>
              </w:rPr>
              <w:fldChar w:fldCharType="begin"/>
            </w:r>
            <w:r w:rsidRPr="0040455C">
              <w:rPr>
                <w:rStyle w:val="apple-style-span"/>
                <w:noProof/>
                <w:webHidden/>
              </w:rPr>
              <w:instrText xml:space="preserve"> PAGEREF _Toc226636730 \h </w:instrText>
            </w:r>
            <w:r w:rsidRPr="0040455C">
              <w:rPr>
                <w:rStyle w:val="apple-style-span"/>
                <w:noProof/>
                <w:webHidden/>
              </w:rPr>
            </w:r>
            <w:r w:rsidRPr="0040455C">
              <w:rPr>
                <w:rStyle w:val="apple-style-span"/>
                <w:noProof/>
                <w:webHidden/>
              </w:rPr>
              <w:fldChar w:fldCharType="separate"/>
            </w:r>
            <w:r w:rsidR="00752B77">
              <w:rPr>
                <w:rStyle w:val="apple-style-span"/>
                <w:noProof/>
                <w:webHidden/>
              </w:rPr>
              <w:t>50</w:t>
            </w:r>
            <w:r w:rsidRPr="0040455C">
              <w:rPr>
                <w:rStyle w:val="apple-style-span"/>
                <w:noProof/>
                <w:webHidden/>
              </w:rPr>
              <w:fldChar w:fldCharType="end"/>
            </w:r>
          </w:hyperlink>
        </w:p>
        <w:p w14:paraId="3BB4DE06" w14:textId="7FD1DE84" w:rsidR="0040455C" w:rsidRPr="0040455C" w:rsidRDefault="0040455C" w:rsidP="0040455C">
          <w:pPr>
            <w:pStyle w:val="Sumrio1"/>
            <w:rPr>
              <w:rStyle w:val="apple-style-span"/>
              <w:rFonts w:eastAsiaTheme="minorEastAsia"/>
              <w:noProof/>
            </w:rPr>
          </w:pPr>
          <w:hyperlink w:anchor="_Toc226636731" w:history="1">
            <w:r w:rsidRPr="0040455C">
              <w:rPr>
                <w:rStyle w:val="apple-style-span"/>
                <w:noProof/>
              </w:rPr>
              <w:t>11.</w:t>
            </w:r>
            <w:r w:rsidRPr="0040455C">
              <w:rPr>
                <w:rStyle w:val="apple-style-span"/>
                <w:rFonts w:eastAsiaTheme="minorEastAsia"/>
                <w:noProof/>
              </w:rPr>
              <w:tab/>
            </w:r>
            <w:r w:rsidRPr="0040455C">
              <w:rPr>
                <w:rStyle w:val="apple-style-span"/>
                <w:noProof/>
              </w:rPr>
              <w:t>DO REAJUSTE</w:t>
            </w:r>
            <w:r w:rsidRPr="0040455C">
              <w:rPr>
                <w:rStyle w:val="apple-style-span"/>
                <w:noProof/>
                <w:webHidden/>
              </w:rPr>
              <w:tab/>
            </w:r>
            <w:r w:rsidRPr="0040455C">
              <w:rPr>
                <w:rStyle w:val="apple-style-span"/>
                <w:noProof/>
                <w:webHidden/>
              </w:rPr>
              <w:fldChar w:fldCharType="begin"/>
            </w:r>
            <w:r w:rsidRPr="0040455C">
              <w:rPr>
                <w:rStyle w:val="apple-style-span"/>
                <w:noProof/>
                <w:webHidden/>
              </w:rPr>
              <w:instrText xml:space="preserve"> PAGEREF _Toc226636731 \h </w:instrText>
            </w:r>
            <w:r w:rsidRPr="0040455C">
              <w:rPr>
                <w:rStyle w:val="apple-style-span"/>
                <w:noProof/>
                <w:webHidden/>
              </w:rPr>
            </w:r>
            <w:r w:rsidRPr="0040455C">
              <w:rPr>
                <w:rStyle w:val="apple-style-span"/>
                <w:noProof/>
                <w:webHidden/>
              </w:rPr>
              <w:fldChar w:fldCharType="separate"/>
            </w:r>
            <w:r w:rsidR="00752B77">
              <w:rPr>
                <w:rStyle w:val="apple-style-span"/>
                <w:noProof/>
                <w:webHidden/>
              </w:rPr>
              <w:t>51</w:t>
            </w:r>
            <w:r w:rsidRPr="0040455C">
              <w:rPr>
                <w:rStyle w:val="apple-style-span"/>
                <w:noProof/>
                <w:webHidden/>
              </w:rPr>
              <w:fldChar w:fldCharType="end"/>
            </w:r>
          </w:hyperlink>
        </w:p>
        <w:p w14:paraId="24B65CCE" w14:textId="43641A2D" w:rsidR="0040455C" w:rsidRPr="0040455C" w:rsidRDefault="0040455C" w:rsidP="0040455C">
          <w:pPr>
            <w:pStyle w:val="Sumrio1"/>
            <w:rPr>
              <w:rStyle w:val="apple-style-span"/>
              <w:rFonts w:eastAsiaTheme="minorEastAsia"/>
              <w:noProof/>
            </w:rPr>
          </w:pPr>
          <w:hyperlink w:anchor="_Toc226636732" w:history="1">
            <w:r w:rsidRPr="0040455C">
              <w:rPr>
                <w:rStyle w:val="apple-style-span"/>
                <w:noProof/>
              </w:rPr>
              <w:t>12.</w:t>
            </w:r>
            <w:r w:rsidRPr="0040455C">
              <w:rPr>
                <w:rStyle w:val="apple-style-span"/>
                <w:rFonts w:eastAsiaTheme="minorEastAsia"/>
                <w:noProof/>
              </w:rPr>
              <w:tab/>
            </w:r>
            <w:r w:rsidRPr="0040455C">
              <w:rPr>
                <w:rStyle w:val="apple-style-span"/>
                <w:noProof/>
              </w:rPr>
              <w:t>CONTROLE E FISCALIZAÇÃO DA EXECUÇÃO</w:t>
            </w:r>
            <w:r w:rsidRPr="0040455C">
              <w:rPr>
                <w:rStyle w:val="apple-style-span"/>
                <w:noProof/>
                <w:webHidden/>
              </w:rPr>
              <w:tab/>
            </w:r>
            <w:r w:rsidRPr="0040455C">
              <w:rPr>
                <w:rStyle w:val="apple-style-span"/>
                <w:noProof/>
                <w:webHidden/>
              </w:rPr>
              <w:fldChar w:fldCharType="begin"/>
            </w:r>
            <w:r w:rsidRPr="0040455C">
              <w:rPr>
                <w:rStyle w:val="apple-style-span"/>
                <w:noProof/>
                <w:webHidden/>
              </w:rPr>
              <w:instrText xml:space="preserve"> PAGEREF _Toc226636732 \h </w:instrText>
            </w:r>
            <w:r w:rsidRPr="0040455C">
              <w:rPr>
                <w:rStyle w:val="apple-style-span"/>
                <w:noProof/>
                <w:webHidden/>
              </w:rPr>
            </w:r>
            <w:r w:rsidRPr="0040455C">
              <w:rPr>
                <w:rStyle w:val="apple-style-span"/>
                <w:noProof/>
                <w:webHidden/>
              </w:rPr>
              <w:fldChar w:fldCharType="separate"/>
            </w:r>
            <w:r w:rsidR="00752B77">
              <w:rPr>
                <w:rStyle w:val="apple-style-span"/>
                <w:noProof/>
                <w:webHidden/>
              </w:rPr>
              <w:t>52</w:t>
            </w:r>
            <w:r w:rsidRPr="0040455C">
              <w:rPr>
                <w:rStyle w:val="apple-style-span"/>
                <w:noProof/>
                <w:webHidden/>
              </w:rPr>
              <w:fldChar w:fldCharType="end"/>
            </w:r>
          </w:hyperlink>
        </w:p>
        <w:p w14:paraId="03130F66" w14:textId="1089C53E" w:rsidR="0040455C" w:rsidRPr="0040455C" w:rsidRDefault="0040455C" w:rsidP="0040455C">
          <w:pPr>
            <w:pStyle w:val="Sumrio1"/>
            <w:rPr>
              <w:rStyle w:val="apple-style-span"/>
              <w:rFonts w:eastAsiaTheme="minorEastAsia"/>
              <w:noProof/>
            </w:rPr>
          </w:pPr>
          <w:hyperlink w:anchor="_Toc226636733" w:history="1">
            <w:r w:rsidRPr="0040455C">
              <w:rPr>
                <w:rStyle w:val="apple-style-span"/>
                <w:noProof/>
              </w:rPr>
              <w:t>13.</w:t>
            </w:r>
            <w:r w:rsidRPr="0040455C">
              <w:rPr>
                <w:rStyle w:val="apple-style-span"/>
                <w:rFonts w:eastAsiaTheme="minorEastAsia"/>
                <w:noProof/>
              </w:rPr>
              <w:tab/>
            </w:r>
            <w:r w:rsidRPr="0040455C">
              <w:rPr>
                <w:rStyle w:val="apple-style-span"/>
                <w:noProof/>
              </w:rPr>
              <w:t>OBRIGAÇÕES DA CONTRATANTE</w:t>
            </w:r>
            <w:r w:rsidRPr="0040455C">
              <w:rPr>
                <w:rStyle w:val="apple-style-span"/>
                <w:noProof/>
                <w:webHidden/>
              </w:rPr>
              <w:tab/>
            </w:r>
            <w:r w:rsidRPr="0040455C">
              <w:rPr>
                <w:rStyle w:val="apple-style-span"/>
                <w:noProof/>
                <w:webHidden/>
              </w:rPr>
              <w:fldChar w:fldCharType="begin"/>
            </w:r>
            <w:r w:rsidRPr="0040455C">
              <w:rPr>
                <w:rStyle w:val="apple-style-span"/>
                <w:noProof/>
                <w:webHidden/>
              </w:rPr>
              <w:instrText xml:space="preserve"> PAGEREF _Toc226636733 \h </w:instrText>
            </w:r>
            <w:r w:rsidRPr="0040455C">
              <w:rPr>
                <w:rStyle w:val="apple-style-span"/>
                <w:noProof/>
                <w:webHidden/>
              </w:rPr>
            </w:r>
            <w:r w:rsidRPr="0040455C">
              <w:rPr>
                <w:rStyle w:val="apple-style-span"/>
                <w:noProof/>
                <w:webHidden/>
              </w:rPr>
              <w:fldChar w:fldCharType="separate"/>
            </w:r>
            <w:r w:rsidR="00752B77">
              <w:rPr>
                <w:rStyle w:val="apple-style-span"/>
                <w:noProof/>
                <w:webHidden/>
              </w:rPr>
              <w:t>55</w:t>
            </w:r>
            <w:r w:rsidRPr="0040455C">
              <w:rPr>
                <w:rStyle w:val="apple-style-span"/>
                <w:noProof/>
                <w:webHidden/>
              </w:rPr>
              <w:fldChar w:fldCharType="end"/>
            </w:r>
          </w:hyperlink>
        </w:p>
        <w:p w14:paraId="0D427740" w14:textId="63EA7E34" w:rsidR="0040455C" w:rsidRPr="0040455C" w:rsidRDefault="0040455C" w:rsidP="0040455C">
          <w:pPr>
            <w:pStyle w:val="Sumrio1"/>
            <w:rPr>
              <w:rStyle w:val="apple-style-span"/>
              <w:rFonts w:eastAsiaTheme="minorEastAsia"/>
              <w:noProof/>
            </w:rPr>
          </w:pPr>
          <w:hyperlink w:anchor="_Toc226636734" w:history="1">
            <w:r w:rsidRPr="0040455C">
              <w:rPr>
                <w:rStyle w:val="apple-style-span"/>
                <w:noProof/>
              </w:rPr>
              <w:t>14.</w:t>
            </w:r>
            <w:r w:rsidRPr="0040455C">
              <w:rPr>
                <w:rStyle w:val="apple-style-span"/>
                <w:rFonts w:eastAsiaTheme="minorEastAsia"/>
                <w:noProof/>
              </w:rPr>
              <w:tab/>
            </w:r>
            <w:r w:rsidRPr="0040455C">
              <w:rPr>
                <w:rStyle w:val="apple-style-span"/>
                <w:noProof/>
              </w:rPr>
              <w:t>DAS OBRIGAÇÕES DA CONTRATADA</w:t>
            </w:r>
            <w:r w:rsidRPr="0040455C">
              <w:rPr>
                <w:rStyle w:val="apple-style-span"/>
                <w:noProof/>
                <w:webHidden/>
              </w:rPr>
              <w:tab/>
            </w:r>
            <w:r w:rsidRPr="0040455C">
              <w:rPr>
                <w:rStyle w:val="apple-style-span"/>
                <w:noProof/>
                <w:webHidden/>
              </w:rPr>
              <w:fldChar w:fldCharType="begin"/>
            </w:r>
            <w:r w:rsidRPr="0040455C">
              <w:rPr>
                <w:rStyle w:val="apple-style-span"/>
                <w:noProof/>
                <w:webHidden/>
              </w:rPr>
              <w:instrText xml:space="preserve"> PAGEREF _Toc226636734 \h </w:instrText>
            </w:r>
            <w:r w:rsidRPr="0040455C">
              <w:rPr>
                <w:rStyle w:val="apple-style-span"/>
                <w:noProof/>
                <w:webHidden/>
              </w:rPr>
            </w:r>
            <w:r w:rsidRPr="0040455C">
              <w:rPr>
                <w:rStyle w:val="apple-style-span"/>
                <w:noProof/>
                <w:webHidden/>
              </w:rPr>
              <w:fldChar w:fldCharType="separate"/>
            </w:r>
            <w:r w:rsidR="00752B77">
              <w:rPr>
                <w:rStyle w:val="apple-style-span"/>
                <w:noProof/>
                <w:webHidden/>
              </w:rPr>
              <w:t>56</w:t>
            </w:r>
            <w:r w:rsidRPr="0040455C">
              <w:rPr>
                <w:rStyle w:val="apple-style-span"/>
                <w:noProof/>
                <w:webHidden/>
              </w:rPr>
              <w:fldChar w:fldCharType="end"/>
            </w:r>
          </w:hyperlink>
        </w:p>
        <w:p w14:paraId="49E598C2" w14:textId="19AFB0BE" w:rsidR="0040455C" w:rsidRPr="0040455C" w:rsidRDefault="0040455C" w:rsidP="0040455C">
          <w:pPr>
            <w:pStyle w:val="Sumrio1"/>
            <w:rPr>
              <w:rStyle w:val="apple-style-span"/>
              <w:rFonts w:eastAsiaTheme="minorEastAsia"/>
              <w:noProof/>
            </w:rPr>
          </w:pPr>
          <w:hyperlink w:anchor="_Toc226636735" w:history="1">
            <w:r w:rsidRPr="0040455C">
              <w:rPr>
                <w:rStyle w:val="apple-style-span"/>
                <w:noProof/>
              </w:rPr>
              <w:t>15.</w:t>
            </w:r>
            <w:r w:rsidRPr="0040455C">
              <w:rPr>
                <w:rStyle w:val="apple-style-span"/>
                <w:rFonts w:eastAsiaTheme="minorEastAsia"/>
                <w:noProof/>
              </w:rPr>
              <w:tab/>
            </w:r>
            <w:r w:rsidRPr="0040455C">
              <w:rPr>
                <w:rStyle w:val="apple-style-span"/>
                <w:noProof/>
              </w:rPr>
              <w:t>DA GARANTIA DE EXECUÇÃO</w:t>
            </w:r>
            <w:r w:rsidRPr="0040455C">
              <w:rPr>
                <w:rStyle w:val="apple-style-span"/>
                <w:noProof/>
                <w:webHidden/>
              </w:rPr>
              <w:tab/>
            </w:r>
            <w:r w:rsidRPr="0040455C">
              <w:rPr>
                <w:rStyle w:val="apple-style-span"/>
                <w:noProof/>
                <w:webHidden/>
              </w:rPr>
              <w:fldChar w:fldCharType="begin"/>
            </w:r>
            <w:r w:rsidRPr="0040455C">
              <w:rPr>
                <w:rStyle w:val="apple-style-span"/>
                <w:noProof/>
                <w:webHidden/>
              </w:rPr>
              <w:instrText xml:space="preserve"> PAGEREF _Toc226636735 \h </w:instrText>
            </w:r>
            <w:r w:rsidRPr="0040455C">
              <w:rPr>
                <w:rStyle w:val="apple-style-span"/>
                <w:noProof/>
                <w:webHidden/>
              </w:rPr>
            </w:r>
            <w:r w:rsidRPr="0040455C">
              <w:rPr>
                <w:rStyle w:val="apple-style-span"/>
                <w:noProof/>
                <w:webHidden/>
              </w:rPr>
              <w:fldChar w:fldCharType="separate"/>
            </w:r>
            <w:r w:rsidR="00752B77">
              <w:rPr>
                <w:rStyle w:val="apple-style-span"/>
                <w:noProof/>
                <w:webHidden/>
              </w:rPr>
              <w:t>60</w:t>
            </w:r>
            <w:r w:rsidRPr="0040455C">
              <w:rPr>
                <w:rStyle w:val="apple-style-span"/>
                <w:noProof/>
                <w:webHidden/>
              </w:rPr>
              <w:fldChar w:fldCharType="end"/>
            </w:r>
          </w:hyperlink>
        </w:p>
        <w:p w14:paraId="08223864" w14:textId="45BD6954" w:rsidR="0040455C" w:rsidRPr="0040455C" w:rsidRDefault="0040455C" w:rsidP="0040455C">
          <w:pPr>
            <w:pStyle w:val="Sumrio1"/>
            <w:rPr>
              <w:rStyle w:val="apple-style-span"/>
              <w:rFonts w:eastAsiaTheme="minorEastAsia"/>
              <w:noProof/>
            </w:rPr>
          </w:pPr>
          <w:hyperlink w:anchor="_Toc226636736" w:history="1">
            <w:r w:rsidRPr="0040455C">
              <w:rPr>
                <w:rStyle w:val="apple-style-span"/>
                <w:noProof/>
              </w:rPr>
              <w:t>16.</w:t>
            </w:r>
            <w:r w:rsidRPr="0040455C">
              <w:rPr>
                <w:rStyle w:val="apple-style-span"/>
                <w:rFonts w:eastAsiaTheme="minorEastAsia"/>
                <w:noProof/>
              </w:rPr>
              <w:tab/>
            </w:r>
            <w:r w:rsidRPr="0040455C">
              <w:rPr>
                <w:rStyle w:val="apple-style-span"/>
                <w:noProof/>
              </w:rPr>
              <w:t>DOS RECURSOS</w:t>
            </w:r>
            <w:r w:rsidRPr="0040455C">
              <w:rPr>
                <w:rStyle w:val="apple-style-span"/>
                <w:noProof/>
                <w:webHidden/>
              </w:rPr>
              <w:tab/>
            </w:r>
            <w:r w:rsidRPr="0040455C">
              <w:rPr>
                <w:rStyle w:val="apple-style-span"/>
                <w:noProof/>
                <w:webHidden/>
              </w:rPr>
              <w:fldChar w:fldCharType="begin"/>
            </w:r>
            <w:r w:rsidRPr="0040455C">
              <w:rPr>
                <w:rStyle w:val="apple-style-span"/>
                <w:noProof/>
                <w:webHidden/>
              </w:rPr>
              <w:instrText xml:space="preserve"> PAGEREF _Toc226636736 \h </w:instrText>
            </w:r>
            <w:r w:rsidRPr="0040455C">
              <w:rPr>
                <w:rStyle w:val="apple-style-span"/>
                <w:noProof/>
                <w:webHidden/>
              </w:rPr>
            </w:r>
            <w:r w:rsidRPr="0040455C">
              <w:rPr>
                <w:rStyle w:val="apple-style-span"/>
                <w:noProof/>
                <w:webHidden/>
              </w:rPr>
              <w:fldChar w:fldCharType="separate"/>
            </w:r>
            <w:r w:rsidR="00752B77">
              <w:rPr>
                <w:rStyle w:val="apple-style-span"/>
                <w:noProof/>
                <w:webHidden/>
              </w:rPr>
              <w:t>62</w:t>
            </w:r>
            <w:r w:rsidRPr="0040455C">
              <w:rPr>
                <w:rStyle w:val="apple-style-span"/>
                <w:noProof/>
                <w:webHidden/>
              </w:rPr>
              <w:fldChar w:fldCharType="end"/>
            </w:r>
          </w:hyperlink>
        </w:p>
        <w:p w14:paraId="23DA0A6E" w14:textId="270CAE90" w:rsidR="0040455C" w:rsidRPr="0040455C" w:rsidRDefault="0040455C" w:rsidP="0040455C">
          <w:pPr>
            <w:pStyle w:val="Sumrio1"/>
            <w:rPr>
              <w:rStyle w:val="apple-style-span"/>
              <w:rFonts w:eastAsiaTheme="minorEastAsia"/>
              <w:noProof/>
            </w:rPr>
          </w:pPr>
          <w:hyperlink w:anchor="_Toc226636737" w:history="1">
            <w:r w:rsidRPr="0040455C">
              <w:rPr>
                <w:rStyle w:val="apple-style-span"/>
                <w:noProof/>
              </w:rPr>
              <w:t>17.</w:t>
            </w:r>
            <w:r w:rsidRPr="0040455C">
              <w:rPr>
                <w:rStyle w:val="apple-style-span"/>
                <w:rFonts w:eastAsiaTheme="minorEastAsia"/>
                <w:noProof/>
              </w:rPr>
              <w:tab/>
            </w:r>
            <w:r w:rsidRPr="0040455C">
              <w:rPr>
                <w:rStyle w:val="apple-style-span"/>
                <w:noProof/>
              </w:rPr>
              <w:t>DAS INFRAÇÕES ADMINISTRATIVAS E SANÇÕES</w:t>
            </w:r>
            <w:r w:rsidRPr="0040455C">
              <w:rPr>
                <w:rStyle w:val="apple-style-span"/>
                <w:noProof/>
                <w:webHidden/>
              </w:rPr>
              <w:tab/>
            </w:r>
            <w:r w:rsidRPr="0040455C">
              <w:rPr>
                <w:rStyle w:val="apple-style-span"/>
                <w:noProof/>
                <w:webHidden/>
              </w:rPr>
              <w:fldChar w:fldCharType="begin"/>
            </w:r>
            <w:r w:rsidRPr="0040455C">
              <w:rPr>
                <w:rStyle w:val="apple-style-span"/>
                <w:noProof/>
                <w:webHidden/>
              </w:rPr>
              <w:instrText xml:space="preserve"> PAGEREF _Toc226636737 \h </w:instrText>
            </w:r>
            <w:r w:rsidRPr="0040455C">
              <w:rPr>
                <w:rStyle w:val="apple-style-span"/>
                <w:noProof/>
                <w:webHidden/>
              </w:rPr>
            </w:r>
            <w:r w:rsidRPr="0040455C">
              <w:rPr>
                <w:rStyle w:val="apple-style-span"/>
                <w:noProof/>
                <w:webHidden/>
              </w:rPr>
              <w:fldChar w:fldCharType="separate"/>
            </w:r>
            <w:r w:rsidR="00752B77">
              <w:rPr>
                <w:rStyle w:val="apple-style-span"/>
                <w:noProof/>
                <w:webHidden/>
              </w:rPr>
              <w:t>64</w:t>
            </w:r>
            <w:r w:rsidRPr="0040455C">
              <w:rPr>
                <w:rStyle w:val="apple-style-span"/>
                <w:noProof/>
                <w:webHidden/>
              </w:rPr>
              <w:fldChar w:fldCharType="end"/>
            </w:r>
          </w:hyperlink>
        </w:p>
        <w:p w14:paraId="7ECED6FA" w14:textId="681A1772" w:rsidR="0040455C" w:rsidRPr="0040455C" w:rsidRDefault="0040455C" w:rsidP="0040455C">
          <w:pPr>
            <w:pStyle w:val="Sumrio1"/>
            <w:rPr>
              <w:rStyle w:val="apple-style-span"/>
              <w:rFonts w:eastAsiaTheme="minorEastAsia"/>
              <w:noProof/>
            </w:rPr>
          </w:pPr>
          <w:hyperlink w:anchor="_Toc226636738" w:history="1">
            <w:r w:rsidRPr="0040455C">
              <w:rPr>
                <w:rStyle w:val="apple-style-span"/>
                <w:noProof/>
              </w:rPr>
              <w:t>18.</w:t>
            </w:r>
            <w:r w:rsidRPr="0040455C">
              <w:rPr>
                <w:rStyle w:val="apple-style-span"/>
                <w:rFonts w:eastAsiaTheme="minorEastAsia"/>
                <w:noProof/>
              </w:rPr>
              <w:tab/>
            </w:r>
            <w:r w:rsidRPr="0040455C">
              <w:rPr>
                <w:rStyle w:val="apple-style-span"/>
                <w:noProof/>
              </w:rPr>
              <w:t>DO PAGAMENTO</w:t>
            </w:r>
            <w:r w:rsidRPr="0040455C">
              <w:rPr>
                <w:rStyle w:val="apple-style-span"/>
                <w:noProof/>
                <w:webHidden/>
              </w:rPr>
              <w:tab/>
            </w:r>
            <w:r w:rsidRPr="0040455C">
              <w:rPr>
                <w:rStyle w:val="apple-style-span"/>
                <w:noProof/>
                <w:webHidden/>
              </w:rPr>
              <w:fldChar w:fldCharType="begin"/>
            </w:r>
            <w:r w:rsidRPr="0040455C">
              <w:rPr>
                <w:rStyle w:val="apple-style-span"/>
                <w:noProof/>
                <w:webHidden/>
              </w:rPr>
              <w:instrText xml:space="preserve"> PAGEREF _Toc226636738 \h </w:instrText>
            </w:r>
            <w:r w:rsidRPr="0040455C">
              <w:rPr>
                <w:rStyle w:val="apple-style-span"/>
                <w:noProof/>
                <w:webHidden/>
              </w:rPr>
            </w:r>
            <w:r w:rsidRPr="0040455C">
              <w:rPr>
                <w:rStyle w:val="apple-style-span"/>
                <w:noProof/>
                <w:webHidden/>
              </w:rPr>
              <w:fldChar w:fldCharType="separate"/>
            </w:r>
            <w:r w:rsidR="00752B77">
              <w:rPr>
                <w:rStyle w:val="apple-style-span"/>
                <w:noProof/>
                <w:webHidden/>
              </w:rPr>
              <w:t>67</w:t>
            </w:r>
            <w:r w:rsidRPr="0040455C">
              <w:rPr>
                <w:rStyle w:val="apple-style-span"/>
                <w:noProof/>
                <w:webHidden/>
              </w:rPr>
              <w:fldChar w:fldCharType="end"/>
            </w:r>
          </w:hyperlink>
        </w:p>
        <w:p w14:paraId="601A3DCA" w14:textId="1062E038" w:rsidR="0040455C" w:rsidRPr="0040455C" w:rsidRDefault="0040455C" w:rsidP="0040455C">
          <w:pPr>
            <w:pStyle w:val="Sumrio1"/>
            <w:rPr>
              <w:rStyle w:val="apple-style-span"/>
              <w:rFonts w:eastAsiaTheme="minorEastAsia"/>
              <w:noProof/>
            </w:rPr>
          </w:pPr>
          <w:hyperlink w:anchor="_Toc226636739" w:history="1">
            <w:r w:rsidRPr="0040455C">
              <w:rPr>
                <w:rStyle w:val="apple-style-span"/>
                <w:noProof/>
              </w:rPr>
              <w:t>19.</w:t>
            </w:r>
            <w:r w:rsidRPr="0040455C">
              <w:rPr>
                <w:rStyle w:val="apple-style-span"/>
                <w:rFonts w:eastAsiaTheme="minorEastAsia"/>
                <w:noProof/>
              </w:rPr>
              <w:tab/>
            </w:r>
            <w:r w:rsidRPr="0040455C">
              <w:rPr>
                <w:rStyle w:val="apple-style-span"/>
                <w:noProof/>
              </w:rPr>
              <w:t>DA IMPUGNAÇÃO AO EDITAL E DO PEDIDO DE ESCLARECIMENTO</w:t>
            </w:r>
            <w:r w:rsidRPr="0040455C">
              <w:rPr>
                <w:rStyle w:val="apple-style-span"/>
                <w:noProof/>
                <w:webHidden/>
              </w:rPr>
              <w:tab/>
            </w:r>
            <w:r w:rsidRPr="0040455C">
              <w:rPr>
                <w:rStyle w:val="apple-style-span"/>
                <w:noProof/>
                <w:webHidden/>
              </w:rPr>
              <w:fldChar w:fldCharType="begin"/>
            </w:r>
            <w:r w:rsidRPr="0040455C">
              <w:rPr>
                <w:rStyle w:val="apple-style-span"/>
                <w:noProof/>
                <w:webHidden/>
              </w:rPr>
              <w:instrText xml:space="preserve"> PAGEREF _Toc226636739 \h </w:instrText>
            </w:r>
            <w:r w:rsidRPr="0040455C">
              <w:rPr>
                <w:rStyle w:val="apple-style-span"/>
                <w:noProof/>
                <w:webHidden/>
              </w:rPr>
            </w:r>
            <w:r w:rsidRPr="0040455C">
              <w:rPr>
                <w:rStyle w:val="apple-style-span"/>
                <w:noProof/>
                <w:webHidden/>
              </w:rPr>
              <w:fldChar w:fldCharType="separate"/>
            </w:r>
            <w:r w:rsidR="00752B77">
              <w:rPr>
                <w:rStyle w:val="apple-style-span"/>
                <w:noProof/>
                <w:webHidden/>
              </w:rPr>
              <w:t>71</w:t>
            </w:r>
            <w:r w:rsidRPr="0040455C">
              <w:rPr>
                <w:rStyle w:val="apple-style-span"/>
                <w:noProof/>
                <w:webHidden/>
              </w:rPr>
              <w:fldChar w:fldCharType="end"/>
            </w:r>
          </w:hyperlink>
        </w:p>
        <w:p w14:paraId="69C149B8" w14:textId="0F27D1A3" w:rsidR="0040455C" w:rsidRPr="0040455C" w:rsidRDefault="0040455C" w:rsidP="0040455C">
          <w:pPr>
            <w:pStyle w:val="Sumrio1"/>
            <w:rPr>
              <w:rStyle w:val="apple-style-span"/>
              <w:rFonts w:eastAsiaTheme="minorEastAsia"/>
              <w:noProof/>
            </w:rPr>
          </w:pPr>
          <w:hyperlink w:anchor="_Toc226636740" w:history="1">
            <w:r w:rsidRPr="0040455C">
              <w:rPr>
                <w:rStyle w:val="apple-style-span"/>
                <w:noProof/>
              </w:rPr>
              <w:t>20.</w:t>
            </w:r>
            <w:r w:rsidRPr="0040455C">
              <w:rPr>
                <w:rStyle w:val="apple-style-span"/>
                <w:rFonts w:eastAsiaTheme="minorEastAsia"/>
                <w:noProof/>
              </w:rPr>
              <w:tab/>
            </w:r>
            <w:r w:rsidRPr="0040455C">
              <w:rPr>
                <w:rStyle w:val="apple-style-span"/>
                <w:noProof/>
              </w:rPr>
              <w:t>DA ADJUDICAÇÃO, HOMOLOGAÇÃO E CONTRATAÇÃO.</w:t>
            </w:r>
            <w:r w:rsidRPr="0040455C">
              <w:rPr>
                <w:rStyle w:val="apple-style-span"/>
                <w:noProof/>
                <w:webHidden/>
              </w:rPr>
              <w:tab/>
            </w:r>
            <w:r w:rsidRPr="0040455C">
              <w:rPr>
                <w:rStyle w:val="apple-style-span"/>
                <w:noProof/>
                <w:webHidden/>
              </w:rPr>
              <w:fldChar w:fldCharType="begin"/>
            </w:r>
            <w:r w:rsidRPr="0040455C">
              <w:rPr>
                <w:rStyle w:val="apple-style-span"/>
                <w:noProof/>
                <w:webHidden/>
              </w:rPr>
              <w:instrText xml:space="preserve"> PAGEREF _Toc226636740 \h </w:instrText>
            </w:r>
            <w:r w:rsidRPr="0040455C">
              <w:rPr>
                <w:rStyle w:val="apple-style-span"/>
                <w:noProof/>
                <w:webHidden/>
              </w:rPr>
            </w:r>
            <w:r w:rsidRPr="0040455C">
              <w:rPr>
                <w:rStyle w:val="apple-style-span"/>
                <w:noProof/>
                <w:webHidden/>
              </w:rPr>
              <w:fldChar w:fldCharType="separate"/>
            </w:r>
            <w:r w:rsidR="00752B77">
              <w:rPr>
                <w:rStyle w:val="apple-style-span"/>
                <w:noProof/>
                <w:webHidden/>
              </w:rPr>
              <w:t>72</w:t>
            </w:r>
            <w:r w:rsidRPr="0040455C">
              <w:rPr>
                <w:rStyle w:val="apple-style-span"/>
                <w:noProof/>
                <w:webHidden/>
              </w:rPr>
              <w:fldChar w:fldCharType="end"/>
            </w:r>
          </w:hyperlink>
        </w:p>
        <w:p w14:paraId="373601CB" w14:textId="37EAEED5" w:rsidR="0040455C" w:rsidRPr="0040455C" w:rsidRDefault="0040455C" w:rsidP="0040455C">
          <w:pPr>
            <w:pStyle w:val="Sumrio1"/>
            <w:rPr>
              <w:rStyle w:val="apple-style-span"/>
              <w:rFonts w:eastAsiaTheme="minorEastAsia"/>
              <w:noProof/>
            </w:rPr>
          </w:pPr>
          <w:hyperlink w:anchor="_Toc226636741" w:history="1">
            <w:r w:rsidRPr="0040455C">
              <w:rPr>
                <w:rStyle w:val="apple-style-span"/>
                <w:noProof/>
              </w:rPr>
              <w:t>21.</w:t>
            </w:r>
            <w:r w:rsidRPr="0040455C">
              <w:rPr>
                <w:rStyle w:val="apple-style-span"/>
                <w:rFonts w:eastAsiaTheme="minorEastAsia"/>
                <w:noProof/>
              </w:rPr>
              <w:tab/>
            </w:r>
            <w:r w:rsidRPr="0040455C">
              <w:rPr>
                <w:rStyle w:val="apple-style-span"/>
                <w:noProof/>
              </w:rPr>
              <w:t>DA DOTAÇÃO ORÇAMENTÁRIA</w:t>
            </w:r>
            <w:r w:rsidRPr="0040455C">
              <w:rPr>
                <w:rStyle w:val="apple-style-span"/>
                <w:noProof/>
                <w:webHidden/>
              </w:rPr>
              <w:tab/>
            </w:r>
            <w:r w:rsidRPr="0040455C">
              <w:rPr>
                <w:rStyle w:val="apple-style-span"/>
                <w:noProof/>
                <w:webHidden/>
              </w:rPr>
              <w:fldChar w:fldCharType="begin"/>
            </w:r>
            <w:r w:rsidRPr="0040455C">
              <w:rPr>
                <w:rStyle w:val="apple-style-span"/>
                <w:noProof/>
                <w:webHidden/>
              </w:rPr>
              <w:instrText xml:space="preserve"> PAGEREF _Toc226636741 \h </w:instrText>
            </w:r>
            <w:r w:rsidRPr="0040455C">
              <w:rPr>
                <w:rStyle w:val="apple-style-span"/>
                <w:noProof/>
                <w:webHidden/>
              </w:rPr>
            </w:r>
            <w:r w:rsidRPr="0040455C">
              <w:rPr>
                <w:rStyle w:val="apple-style-span"/>
                <w:noProof/>
                <w:webHidden/>
              </w:rPr>
              <w:fldChar w:fldCharType="separate"/>
            </w:r>
            <w:r w:rsidR="00752B77">
              <w:rPr>
                <w:rStyle w:val="apple-style-span"/>
                <w:noProof/>
                <w:webHidden/>
              </w:rPr>
              <w:t>72</w:t>
            </w:r>
            <w:r w:rsidRPr="0040455C">
              <w:rPr>
                <w:rStyle w:val="apple-style-span"/>
                <w:noProof/>
                <w:webHidden/>
              </w:rPr>
              <w:fldChar w:fldCharType="end"/>
            </w:r>
          </w:hyperlink>
        </w:p>
        <w:p w14:paraId="2DEF9C71" w14:textId="089F7D97" w:rsidR="0040455C" w:rsidRPr="0040455C" w:rsidRDefault="0040455C" w:rsidP="0040455C">
          <w:pPr>
            <w:pStyle w:val="Sumrio1"/>
            <w:rPr>
              <w:rStyle w:val="apple-style-span"/>
              <w:rFonts w:eastAsiaTheme="minorEastAsia"/>
              <w:noProof/>
            </w:rPr>
          </w:pPr>
          <w:hyperlink w:anchor="_Toc226636742" w:history="1">
            <w:r w:rsidRPr="0040455C">
              <w:rPr>
                <w:rStyle w:val="apple-style-span"/>
                <w:noProof/>
              </w:rPr>
              <w:t>22.</w:t>
            </w:r>
            <w:r w:rsidRPr="0040455C">
              <w:rPr>
                <w:rStyle w:val="apple-style-span"/>
                <w:rFonts w:eastAsiaTheme="minorEastAsia"/>
                <w:noProof/>
              </w:rPr>
              <w:tab/>
            </w:r>
            <w:r w:rsidRPr="0040455C">
              <w:rPr>
                <w:rStyle w:val="apple-style-span"/>
                <w:noProof/>
              </w:rPr>
              <w:t>DO RECEBIMENTO DO OBJETO</w:t>
            </w:r>
            <w:r w:rsidRPr="0040455C">
              <w:rPr>
                <w:rStyle w:val="apple-style-span"/>
                <w:noProof/>
                <w:webHidden/>
              </w:rPr>
              <w:tab/>
            </w:r>
            <w:r w:rsidRPr="0040455C">
              <w:rPr>
                <w:rStyle w:val="apple-style-span"/>
                <w:noProof/>
                <w:webHidden/>
              </w:rPr>
              <w:fldChar w:fldCharType="begin"/>
            </w:r>
            <w:r w:rsidRPr="0040455C">
              <w:rPr>
                <w:rStyle w:val="apple-style-span"/>
                <w:noProof/>
                <w:webHidden/>
              </w:rPr>
              <w:instrText xml:space="preserve"> PAGEREF _Toc226636742 \h </w:instrText>
            </w:r>
            <w:r w:rsidRPr="0040455C">
              <w:rPr>
                <w:rStyle w:val="apple-style-span"/>
                <w:noProof/>
                <w:webHidden/>
              </w:rPr>
            </w:r>
            <w:r w:rsidRPr="0040455C">
              <w:rPr>
                <w:rStyle w:val="apple-style-span"/>
                <w:noProof/>
                <w:webHidden/>
              </w:rPr>
              <w:fldChar w:fldCharType="separate"/>
            </w:r>
            <w:r w:rsidR="00752B77">
              <w:rPr>
                <w:rStyle w:val="apple-style-span"/>
                <w:noProof/>
                <w:webHidden/>
              </w:rPr>
              <w:t>73</w:t>
            </w:r>
            <w:r w:rsidRPr="0040455C">
              <w:rPr>
                <w:rStyle w:val="apple-style-span"/>
                <w:noProof/>
                <w:webHidden/>
              </w:rPr>
              <w:fldChar w:fldCharType="end"/>
            </w:r>
          </w:hyperlink>
        </w:p>
        <w:p w14:paraId="5C5170C4" w14:textId="7F339D2A" w:rsidR="0040455C" w:rsidRPr="0040455C" w:rsidRDefault="0040455C" w:rsidP="0040455C">
          <w:pPr>
            <w:pStyle w:val="Sumrio1"/>
            <w:rPr>
              <w:rStyle w:val="apple-style-span"/>
              <w:rFonts w:eastAsiaTheme="minorEastAsia"/>
              <w:noProof/>
            </w:rPr>
          </w:pPr>
          <w:hyperlink w:anchor="_Toc226636743" w:history="1">
            <w:r w:rsidRPr="0040455C">
              <w:rPr>
                <w:rStyle w:val="apple-style-span"/>
                <w:noProof/>
              </w:rPr>
              <w:t>23.</w:t>
            </w:r>
            <w:r w:rsidRPr="0040455C">
              <w:rPr>
                <w:rStyle w:val="apple-style-span"/>
                <w:rFonts w:eastAsiaTheme="minorEastAsia"/>
                <w:noProof/>
              </w:rPr>
              <w:tab/>
            </w:r>
            <w:r w:rsidRPr="0040455C">
              <w:rPr>
                <w:rStyle w:val="apple-style-span"/>
                <w:noProof/>
              </w:rPr>
              <w:t>DO ACOMPANHAMENTO E DA FISCALIZAÇÃO</w:t>
            </w:r>
            <w:r w:rsidRPr="0040455C">
              <w:rPr>
                <w:rStyle w:val="apple-style-span"/>
                <w:noProof/>
                <w:webHidden/>
              </w:rPr>
              <w:tab/>
            </w:r>
            <w:r w:rsidRPr="0040455C">
              <w:rPr>
                <w:rStyle w:val="apple-style-span"/>
                <w:noProof/>
                <w:webHidden/>
              </w:rPr>
              <w:fldChar w:fldCharType="begin"/>
            </w:r>
            <w:r w:rsidRPr="0040455C">
              <w:rPr>
                <w:rStyle w:val="apple-style-span"/>
                <w:noProof/>
                <w:webHidden/>
              </w:rPr>
              <w:instrText xml:space="preserve"> PAGEREF _Toc226636743 \h </w:instrText>
            </w:r>
            <w:r w:rsidRPr="0040455C">
              <w:rPr>
                <w:rStyle w:val="apple-style-span"/>
                <w:noProof/>
                <w:webHidden/>
              </w:rPr>
            </w:r>
            <w:r w:rsidRPr="0040455C">
              <w:rPr>
                <w:rStyle w:val="apple-style-span"/>
                <w:noProof/>
                <w:webHidden/>
              </w:rPr>
              <w:fldChar w:fldCharType="separate"/>
            </w:r>
            <w:r w:rsidR="00752B77">
              <w:rPr>
                <w:rStyle w:val="apple-style-span"/>
                <w:noProof/>
                <w:webHidden/>
              </w:rPr>
              <w:t>74</w:t>
            </w:r>
            <w:r w:rsidRPr="0040455C">
              <w:rPr>
                <w:rStyle w:val="apple-style-span"/>
                <w:noProof/>
                <w:webHidden/>
              </w:rPr>
              <w:fldChar w:fldCharType="end"/>
            </w:r>
          </w:hyperlink>
        </w:p>
        <w:p w14:paraId="3B60079D" w14:textId="6C1F3FB2" w:rsidR="0040455C" w:rsidRPr="0040455C" w:rsidRDefault="0040455C" w:rsidP="0040455C">
          <w:pPr>
            <w:pStyle w:val="Sumrio1"/>
            <w:rPr>
              <w:rStyle w:val="apple-style-span"/>
              <w:rFonts w:eastAsiaTheme="minorEastAsia"/>
              <w:noProof/>
            </w:rPr>
          </w:pPr>
          <w:hyperlink w:anchor="_Toc226636744" w:history="1">
            <w:r w:rsidRPr="0040455C">
              <w:rPr>
                <w:rStyle w:val="apple-style-span"/>
                <w:noProof/>
              </w:rPr>
              <w:t>24.</w:t>
            </w:r>
            <w:r w:rsidRPr="0040455C">
              <w:rPr>
                <w:rStyle w:val="apple-style-span"/>
                <w:rFonts w:eastAsiaTheme="minorEastAsia"/>
                <w:noProof/>
              </w:rPr>
              <w:tab/>
            </w:r>
            <w:r w:rsidRPr="0040455C">
              <w:rPr>
                <w:rStyle w:val="apple-style-span"/>
                <w:noProof/>
              </w:rPr>
              <w:t>DAS HIPÓTESES DE RESCISÃO CONTRATUAL</w:t>
            </w:r>
            <w:r w:rsidRPr="0040455C">
              <w:rPr>
                <w:rStyle w:val="apple-style-span"/>
                <w:noProof/>
                <w:webHidden/>
              </w:rPr>
              <w:tab/>
            </w:r>
            <w:r w:rsidRPr="0040455C">
              <w:rPr>
                <w:rStyle w:val="apple-style-span"/>
                <w:noProof/>
                <w:webHidden/>
              </w:rPr>
              <w:fldChar w:fldCharType="begin"/>
            </w:r>
            <w:r w:rsidRPr="0040455C">
              <w:rPr>
                <w:rStyle w:val="apple-style-span"/>
                <w:noProof/>
                <w:webHidden/>
              </w:rPr>
              <w:instrText xml:space="preserve"> PAGEREF _Toc226636744 \h </w:instrText>
            </w:r>
            <w:r w:rsidRPr="0040455C">
              <w:rPr>
                <w:rStyle w:val="apple-style-span"/>
                <w:noProof/>
                <w:webHidden/>
              </w:rPr>
            </w:r>
            <w:r w:rsidRPr="0040455C">
              <w:rPr>
                <w:rStyle w:val="apple-style-span"/>
                <w:noProof/>
                <w:webHidden/>
              </w:rPr>
              <w:fldChar w:fldCharType="separate"/>
            </w:r>
            <w:r w:rsidR="00752B77">
              <w:rPr>
                <w:rStyle w:val="apple-style-span"/>
                <w:noProof/>
                <w:webHidden/>
              </w:rPr>
              <w:t>74</w:t>
            </w:r>
            <w:r w:rsidRPr="0040455C">
              <w:rPr>
                <w:rStyle w:val="apple-style-span"/>
                <w:noProof/>
                <w:webHidden/>
              </w:rPr>
              <w:fldChar w:fldCharType="end"/>
            </w:r>
          </w:hyperlink>
        </w:p>
        <w:p w14:paraId="6E10E7E7" w14:textId="53AF4372" w:rsidR="0040455C" w:rsidRPr="0040455C" w:rsidRDefault="0040455C">
          <w:pPr>
            <w:pStyle w:val="Sumrio1"/>
            <w:rPr>
              <w:rFonts w:asciiTheme="minorHAnsi" w:eastAsiaTheme="minorEastAsia" w:hAnsiTheme="minorHAnsi" w:cstheme="minorBidi"/>
              <w:noProof/>
              <w:kern w:val="2"/>
              <w:sz w:val="24"/>
            </w:rPr>
          </w:pPr>
          <w:hyperlink w:anchor="_Toc226636745" w:history="1">
            <w:r w:rsidRPr="006F3A53">
              <w:rPr>
                <w:rStyle w:val="Hyperlink"/>
                <w:rFonts w:cs="Times New Roman"/>
                <w:noProof/>
              </w:rPr>
              <w:t>25.</w:t>
            </w:r>
            <w:r w:rsidRPr="0040455C">
              <w:rPr>
                <w:rFonts w:asciiTheme="minorHAnsi" w:eastAsiaTheme="minorEastAsia" w:hAnsiTheme="minorHAnsi" w:cstheme="minorBidi"/>
                <w:noProof/>
                <w:kern w:val="2"/>
                <w:sz w:val="24"/>
              </w:rPr>
              <w:tab/>
            </w:r>
            <w:r w:rsidRPr="0040455C">
              <w:rPr>
                <w:rStyle w:val="apple-style-span"/>
                <w:noProof/>
              </w:rPr>
              <w:t>DAS DISPOSIÇÕES GERAIS</w:t>
            </w:r>
            <w:r>
              <w:rPr>
                <w:noProof/>
                <w:webHidden/>
              </w:rPr>
              <w:tab/>
            </w:r>
            <w:r>
              <w:rPr>
                <w:noProof/>
                <w:webHidden/>
              </w:rPr>
              <w:fldChar w:fldCharType="begin"/>
            </w:r>
            <w:r>
              <w:rPr>
                <w:noProof/>
                <w:webHidden/>
              </w:rPr>
              <w:instrText xml:space="preserve"> PAGEREF _Toc226636745 \h </w:instrText>
            </w:r>
            <w:r>
              <w:rPr>
                <w:noProof/>
                <w:webHidden/>
              </w:rPr>
            </w:r>
            <w:r>
              <w:rPr>
                <w:noProof/>
                <w:webHidden/>
              </w:rPr>
              <w:fldChar w:fldCharType="separate"/>
            </w:r>
            <w:r w:rsidR="00752B77">
              <w:rPr>
                <w:noProof/>
                <w:webHidden/>
              </w:rPr>
              <w:t>76</w:t>
            </w:r>
            <w:r>
              <w:rPr>
                <w:noProof/>
                <w:webHidden/>
              </w:rPr>
              <w:fldChar w:fldCharType="end"/>
            </w:r>
          </w:hyperlink>
        </w:p>
        <w:p w14:paraId="199D68E7" w14:textId="7DD34E27" w:rsidR="0040455C" w:rsidRPr="0040455C" w:rsidRDefault="0040455C">
          <w:pPr>
            <w:pStyle w:val="Sumrio1"/>
            <w:rPr>
              <w:rFonts w:asciiTheme="minorHAnsi" w:eastAsiaTheme="minorEastAsia" w:hAnsiTheme="minorHAnsi" w:cstheme="minorBidi"/>
              <w:noProof/>
              <w:kern w:val="2"/>
              <w:sz w:val="24"/>
            </w:rPr>
          </w:pPr>
          <w:hyperlink w:anchor="_Toc226636746" w:history="1">
            <w:r w:rsidRPr="006F3A53">
              <w:rPr>
                <w:rStyle w:val="Hyperlink"/>
                <w:rFonts w:cs="Times New Roman"/>
                <w:noProof/>
              </w:rPr>
              <w:t>26.</w:t>
            </w:r>
            <w:r w:rsidRPr="0040455C">
              <w:rPr>
                <w:rFonts w:asciiTheme="minorHAnsi" w:eastAsiaTheme="minorEastAsia" w:hAnsiTheme="minorHAnsi" w:cstheme="minorBidi"/>
                <w:noProof/>
                <w:kern w:val="2"/>
                <w:sz w:val="24"/>
              </w:rPr>
              <w:tab/>
            </w:r>
            <w:r w:rsidRPr="006F3A53">
              <w:rPr>
                <w:rStyle w:val="Hyperlink"/>
                <w:rFonts w:cs="Times New Roman"/>
                <w:noProof/>
              </w:rPr>
              <w:t>ANEXO I – ESPECIFICAÇÕES TÉCNICAS</w:t>
            </w:r>
            <w:r>
              <w:rPr>
                <w:noProof/>
                <w:webHidden/>
              </w:rPr>
              <w:tab/>
            </w:r>
            <w:r>
              <w:rPr>
                <w:noProof/>
                <w:webHidden/>
              </w:rPr>
              <w:fldChar w:fldCharType="begin"/>
            </w:r>
            <w:r>
              <w:rPr>
                <w:noProof/>
                <w:webHidden/>
              </w:rPr>
              <w:instrText xml:space="preserve"> PAGEREF _Toc226636746 \h </w:instrText>
            </w:r>
            <w:r>
              <w:rPr>
                <w:noProof/>
                <w:webHidden/>
              </w:rPr>
            </w:r>
            <w:r>
              <w:rPr>
                <w:noProof/>
                <w:webHidden/>
              </w:rPr>
              <w:fldChar w:fldCharType="separate"/>
            </w:r>
            <w:r w:rsidR="00752B77">
              <w:rPr>
                <w:noProof/>
                <w:webHidden/>
              </w:rPr>
              <w:t>82</w:t>
            </w:r>
            <w:r>
              <w:rPr>
                <w:noProof/>
                <w:webHidden/>
              </w:rPr>
              <w:fldChar w:fldCharType="end"/>
            </w:r>
          </w:hyperlink>
        </w:p>
        <w:p w14:paraId="46CE339E" w14:textId="372C0ABE" w:rsidR="0040455C" w:rsidRPr="0040455C" w:rsidRDefault="0040455C">
          <w:pPr>
            <w:pStyle w:val="Sumrio1"/>
            <w:rPr>
              <w:rFonts w:asciiTheme="minorHAnsi" w:eastAsiaTheme="minorEastAsia" w:hAnsiTheme="minorHAnsi" w:cstheme="minorBidi"/>
              <w:noProof/>
              <w:kern w:val="2"/>
              <w:sz w:val="24"/>
            </w:rPr>
          </w:pPr>
          <w:hyperlink w:anchor="_Toc226636747" w:history="1">
            <w:r w:rsidRPr="006F3A53">
              <w:rPr>
                <w:rStyle w:val="Hyperlink"/>
                <w:rFonts w:cs="Times New Roman"/>
                <w:noProof/>
              </w:rPr>
              <w:t>27.</w:t>
            </w:r>
            <w:r w:rsidRPr="0040455C">
              <w:rPr>
                <w:rFonts w:asciiTheme="minorHAnsi" w:eastAsiaTheme="minorEastAsia" w:hAnsiTheme="minorHAnsi" w:cstheme="minorBidi"/>
                <w:noProof/>
                <w:kern w:val="2"/>
                <w:sz w:val="24"/>
              </w:rPr>
              <w:tab/>
            </w:r>
            <w:r w:rsidRPr="006F3A53">
              <w:rPr>
                <w:rStyle w:val="Hyperlink"/>
                <w:rFonts w:cs="Times New Roman"/>
                <w:noProof/>
              </w:rPr>
              <w:t>ANEXO II – PLANILHA ORÇAMENTÁRIA, CRONOGRAMA FISICO FINANCEIRO E COMPOSIÇÃO DO BDI</w:t>
            </w:r>
            <w:r>
              <w:rPr>
                <w:noProof/>
                <w:webHidden/>
              </w:rPr>
              <w:tab/>
            </w:r>
            <w:r>
              <w:rPr>
                <w:noProof/>
                <w:webHidden/>
              </w:rPr>
              <w:fldChar w:fldCharType="begin"/>
            </w:r>
            <w:r>
              <w:rPr>
                <w:noProof/>
                <w:webHidden/>
              </w:rPr>
              <w:instrText xml:space="preserve"> PAGEREF _Toc226636747 \h </w:instrText>
            </w:r>
            <w:r>
              <w:rPr>
                <w:noProof/>
                <w:webHidden/>
              </w:rPr>
            </w:r>
            <w:r>
              <w:rPr>
                <w:noProof/>
                <w:webHidden/>
              </w:rPr>
              <w:fldChar w:fldCharType="separate"/>
            </w:r>
            <w:r w:rsidR="00752B77">
              <w:rPr>
                <w:noProof/>
                <w:webHidden/>
              </w:rPr>
              <w:t>83</w:t>
            </w:r>
            <w:r>
              <w:rPr>
                <w:noProof/>
                <w:webHidden/>
              </w:rPr>
              <w:fldChar w:fldCharType="end"/>
            </w:r>
          </w:hyperlink>
        </w:p>
        <w:p w14:paraId="6F9F1C19" w14:textId="67CB2303" w:rsidR="0040455C" w:rsidRPr="0040455C" w:rsidRDefault="0040455C">
          <w:pPr>
            <w:pStyle w:val="Sumrio1"/>
            <w:rPr>
              <w:rFonts w:asciiTheme="minorHAnsi" w:eastAsiaTheme="minorEastAsia" w:hAnsiTheme="minorHAnsi" w:cstheme="minorBidi"/>
              <w:noProof/>
              <w:kern w:val="2"/>
              <w:sz w:val="24"/>
            </w:rPr>
          </w:pPr>
          <w:hyperlink w:anchor="_Toc226636748" w:history="1">
            <w:r w:rsidRPr="006F3A53">
              <w:rPr>
                <w:rStyle w:val="Hyperlink"/>
                <w:rFonts w:cs="Times New Roman"/>
                <w:noProof/>
              </w:rPr>
              <w:t>28.</w:t>
            </w:r>
            <w:r w:rsidRPr="0040455C">
              <w:rPr>
                <w:rFonts w:asciiTheme="minorHAnsi" w:eastAsiaTheme="minorEastAsia" w:hAnsiTheme="minorHAnsi" w:cstheme="minorBidi"/>
                <w:noProof/>
                <w:kern w:val="2"/>
                <w:sz w:val="24"/>
              </w:rPr>
              <w:tab/>
            </w:r>
            <w:r w:rsidRPr="006F3A53">
              <w:rPr>
                <w:rStyle w:val="Hyperlink"/>
                <w:rFonts w:cs="Times New Roman"/>
                <w:noProof/>
              </w:rPr>
              <w:t>ANEXO III - MODELO DE PROPOSTA DE PREÇOS</w:t>
            </w:r>
            <w:r>
              <w:rPr>
                <w:noProof/>
                <w:webHidden/>
              </w:rPr>
              <w:tab/>
            </w:r>
            <w:r>
              <w:rPr>
                <w:noProof/>
                <w:webHidden/>
              </w:rPr>
              <w:fldChar w:fldCharType="begin"/>
            </w:r>
            <w:r>
              <w:rPr>
                <w:noProof/>
                <w:webHidden/>
              </w:rPr>
              <w:instrText xml:space="preserve"> PAGEREF _Toc226636748 \h </w:instrText>
            </w:r>
            <w:r>
              <w:rPr>
                <w:noProof/>
                <w:webHidden/>
              </w:rPr>
            </w:r>
            <w:r>
              <w:rPr>
                <w:noProof/>
                <w:webHidden/>
              </w:rPr>
              <w:fldChar w:fldCharType="separate"/>
            </w:r>
            <w:r w:rsidR="00752B77">
              <w:rPr>
                <w:noProof/>
                <w:webHidden/>
              </w:rPr>
              <w:t>84</w:t>
            </w:r>
            <w:r>
              <w:rPr>
                <w:noProof/>
                <w:webHidden/>
              </w:rPr>
              <w:fldChar w:fldCharType="end"/>
            </w:r>
          </w:hyperlink>
        </w:p>
        <w:p w14:paraId="4605D3E8" w14:textId="01E6B67C" w:rsidR="0040455C" w:rsidRPr="0040455C" w:rsidRDefault="0040455C">
          <w:pPr>
            <w:pStyle w:val="Sumrio1"/>
            <w:rPr>
              <w:rFonts w:asciiTheme="minorHAnsi" w:eastAsiaTheme="minorEastAsia" w:hAnsiTheme="minorHAnsi" w:cstheme="minorBidi"/>
              <w:noProof/>
              <w:kern w:val="2"/>
              <w:sz w:val="24"/>
            </w:rPr>
          </w:pPr>
          <w:hyperlink w:anchor="_Toc226636749" w:history="1">
            <w:r w:rsidRPr="006F3A53">
              <w:rPr>
                <w:rStyle w:val="Hyperlink"/>
                <w:rFonts w:cs="Times New Roman"/>
                <w:noProof/>
              </w:rPr>
              <w:t>29.</w:t>
            </w:r>
            <w:r w:rsidRPr="0040455C">
              <w:rPr>
                <w:rFonts w:asciiTheme="minorHAnsi" w:eastAsiaTheme="minorEastAsia" w:hAnsiTheme="minorHAnsi" w:cstheme="minorBidi"/>
                <w:noProof/>
                <w:kern w:val="2"/>
                <w:sz w:val="24"/>
              </w:rPr>
              <w:tab/>
            </w:r>
            <w:r w:rsidRPr="006F3A53">
              <w:rPr>
                <w:rStyle w:val="Hyperlink"/>
                <w:rFonts w:cs="Times New Roman"/>
                <w:noProof/>
              </w:rPr>
              <w:t>ANEXO V - MODELO DE ATESTADO DE CAPACIDADE TÉCNICA</w:t>
            </w:r>
            <w:r>
              <w:rPr>
                <w:noProof/>
                <w:webHidden/>
              </w:rPr>
              <w:tab/>
            </w:r>
            <w:r>
              <w:rPr>
                <w:noProof/>
                <w:webHidden/>
              </w:rPr>
              <w:fldChar w:fldCharType="begin"/>
            </w:r>
            <w:r>
              <w:rPr>
                <w:noProof/>
                <w:webHidden/>
              </w:rPr>
              <w:instrText xml:space="preserve"> PAGEREF _Toc226636749 \h </w:instrText>
            </w:r>
            <w:r>
              <w:rPr>
                <w:noProof/>
                <w:webHidden/>
              </w:rPr>
            </w:r>
            <w:r>
              <w:rPr>
                <w:noProof/>
                <w:webHidden/>
              </w:rPr>
              <w:fldChar w:fldCharType="separate"/>
            </w:r>
            <w:r w:rsidR="00752B77">
              <w:rPr>
                <w:noProof/>
                <w:webHidden/>
              </w:rPr>
              <w:t>85</w:t>
            </w:r>
            <w:r>
              <w:rPr>
                <w:noProof/>
                <w:webHidden/>
              </w:rPr>
              <w:fldChar w:fldCharType="end"/>
            </w:r>
          </w:hyperlink>
        </w:p>
        <w:p w14:paraId="689F499D" w14:textId="34720E38" w:rsidR="0040455C" w:rsidRPr="0040455C" w:rsidRDefault="0040455C">
          <w:pPr>
            <w:pStyle w:val="Sumrio1"/>
            <w:rPr>
              <w:rFonts w:asciiTheme="minorHAnsi" w:eastAsiaTheme="minorEastAsia" w:hAnsiTheme="minorHAnsi" w:cstheme="minorBidi"/>
              <w:noProof/>
              <w:kern w:val="2"/>
              <w:sz w:val="24"/>
            </w:rPr>
          </w:pPr>
          <w:hyperlink w:anchor="_Toc226636750" w:history="1">
            <w:r w:rsidRPr="006F3A53">
              <w:rPr>
                <w:rStyle w:val="Hyperlink"/>
                <w:rFonts w:cs="Times New Roman"/>
                <w:noProof/>
              </w:rPr>
              <w:t>30.</w:t>
            </w:r>
            <w:r w:rsidRPr="0040455C">
              <w:rPr>
                <w:rFonts w:asciiTheme="minorHAnsi" w:eastAsiaTheme="minorEastAsia" w:hAnsiTheme="minorHAnsi" w:cstheme="minorBidi"/>
                <w:noProof/>
                <w:kern w:val="2"/>
                <w:sz w:val="24"/>
              </w:rPr>
              <w:tab/>
            </w:r>
            <w:r w:rsidRPr="006F3A53">
              <w:rPr>
                <w:rStyle w:val="Hyperlink"/>
                <w:rFonts w:cs="Times New Roman"/>
                <w:noProof/>
              </w:rPr>
              <w:t>ANEXO VI - MODELO DE DECLARAÇÃO DE CUMPRIMENTO DE REQUISITOS LEGAIS</w:t>
            </w:r>
            <w:r>
              <w:rPr>
                <w:noProof/>
                <w:webHidden/>
              </w:rPr>
              <w:tab/>
            </w:r>
            <w:r>
              <w:rPr>
                <w:noProof/>
                <w:webHidden/>
              </w:rPr>
              <w:fldChar w:fldCharType="begin"/>
            </w:r>
            <w:r>
              <w:rPr>
                <w:noProof/>
                <w:webHidden/>
              </w:rPr>
              <w:instrText xml:space="preserve"> PAGEREF _Toc226636750 \h </w:instrText>
            </w:r>
            <w:r>
              <w:rPr>
                <w:noProof/>
                <w:webHidden/>
              </w:rPr>
            </w:r>
            <w:r>
              <w:rPr>
                <w:noProof/>
                <w:webHidden/>
              </w:rPr>
              <w:fldChar w:fldCharType="separate"/>
            </w:r>
            <w:r w:rsidR="00752B77">
              <w:rPr>
                <w:noProof/>
                <w:webHidden/>
              </w:rPr>
              <w:t>86</w:t>
            </w:r>
            <w:r>
              <w:rPr>
                <w:noProof/>
                <w:webHidden/>
              </w:rPr>
              <w:fldChar w:fldCharType="end"/>
            </w:r>
          </w:hyperlink>
        </w:p>
        <w:p w14:paraId="41D8002D" w14:textId="6D4C5FFC" w:rsidR="0040455C" w:rsidRPr="0040455C" w:rsidRDefault="0040455C">
          <w:pPr>
            <w:pStyle w:val="Sumrio1"/>
            <w:rPr>
              <w:rFonts w:asciiTheme="minorHAnsi" w:eastAsiaTheme="minorEastAsia" w:hAnsiTheme="minorHAnsi" w:cstheme="minorBidi"/>
              <w:noProof/>
              <w:kern w:val="2"/>
              <w:sz w:val="24"/>
            </w:rPr>
          </w:pPr>
          <w:hyperlink w:anchor="_Toc226636751" w:history="1">
            <w:r w:rsidRPr="006F3A53">
              <w:rPr>
                <w:rStyle w:val="Hyperlink"/>
                <w:rFonts w:cs="Times New Roman"/>
                <w:noProof/>
              </w:rPr>
              <w:t>31.</w:t>
            </w:r>
            <w:r w:rsidRPr="0040455C">
              <w:rPr>
                <w:rFonts w:asciiTheme="minorHAnsi" w:eastAsiaTheme="minorEastAsia" w:hAnsiTheme="minorHAnsi" w:cstheme="minorBidi"/>
                <w:noProof/>
                <w:kern w:val="2"/>
                <w:sz w:val="24"/>
              </w:rPr>
              <w:tab/>
            </w:r>
            <w:r w:rsidRPr="006F3A53">
              <w:rPr>
                <w:rStyle w:val="Hyperlink"/>
                <w:rFonts w:cs="Times New Roman"/>
                <w:noProof/>
              </w:rPr>
              <w:t>ANEXO VII - MODELO DE DECLARAÇÃO DANDO CIÊNCIA DE QUE CUMPRE PLENAMENTE OS REQUISITOS DE HABILITAÇÃO</w:t>
            </w:r>
            <w:r>
              <w:rPr>
                <w:noProof/>
                <w:webHidden/>
              </w:rPr>
              <w:tab/>
            </w:r>
            <w:r>
              <w:rPr>
                <w:noProof/>
                <w:webHidden/>
              </w:rPr>
              <w:fldChar w:fldCharType="begin"/>
            </w:r>
            <w:r>
              <w:rPr>
                <w:noProof/>
                <w:webHidden/>
              </w:rPr>
              <w:instrText xml:space="preserve"> PAGEREF _Toc226636751 \h </w:instrText>
            </w:r>
            <w:r>
              <w:rPr>
                <w:noProof/>
                <w:webHidden/>
              </w:rPr>
            </w:r>
            <w:r>
              <w:rPr>
                <w:noProof/>
                <w:webHidden/>
              </w:rPr>
              <w:fldChar w:fldCharType="separate"/>
            </w:r>
            <w:r w:rsidR="00752B77">
              <w:rPr>
                <w:noProof/>
                <w:webHidden/>
              </w:rPr>
              <w:t>87</w:t>
            </w:r>
            <w:r>
              <w:rPr>
                <w:noProof/>
                <w:webHidden/>
              </w:rPr>
              <w:fldChar w:fldCharType="end"/>
            </w:r>
          </w:hyperlink>
        </w:p>
        <w:p w14:paraId="168B86A8" w14:textId="170F7359" w:rsidR="0040455C" w:rsidRPr="0040455C" w:rsidRDefault="0040455C">
          <w:pPr>
            <w:pStyle w:val="Sumrio1"/>
            <w:rPr>
              <w:rFonts w:asciiTheme="minorHAnsi" w:eastAsiaTheme="minorEastAsia" w:hAnsiTheme="minorHAnsi" w:cstheme="minorBidi"/>
              <w:noProof/>
              <w:kern w:val="2"/>
              <w:sz w:val="24"/>
            </w:rPr>
          </w:pPr>
          <w:hyperlink w:anchor="_Toc226636752" w:history="1">
            <w:r w:rsidRPr="006F3A53">
              <w:rPr>
                <w:rStyle w:val="Hyperlink"/>
                <w:rFonts w:cs="Times New Roman"/>
                <w:noProof/>
              </w:rPr>
              <w:t>32.</w:t>
            </w:r>
            <w:r w:rsidRPr="0040455C">
              <w:rPr>
                <w:rFonts w:asciiTheme="minorHAnsi" w:eastAsiaTheme="minorEastAsia" w:hAnsiTheme="minorHAnsi" w:cstheme="minorBidi"/>
                <w:noProof/>
                <w:kern w:val="2"/>
                <w:sz w:val="24"/>
              </w:rPr>
              <w:tab/>
            </w:r>
            <w:r w:rsidRPr="006F3A53">
              <w:rPr>
                <w:rStyle w:val="Hyperlink"/>
                <w:rFonts w:cs="Times New Roman"/>
                <w:noProof/>
              </w:rPr>
              <w:t>ANEXO VIII – MODELO DE REQUERIMENTO DE BENEFÍCIO DO TRATAMENTO DIFERENCIADO E DECLARAÇÃO PARA MICROEMPRESAS E EMPRESAS DE PEQUENO PORTE</w:t>
            </w:r>
            <w:r>
              <w:rPr>
                <w:noProof/>
                <w:webHidden/>
              </w:rPr>
              <w:tab/>
            </w:r>
            <w:r>
              <w:rPr>
                <w:noProof/>
                <w:webHidden/>
              </w:rPr>
              <w:fldChar w:fldCharType="begin"/>
            </w:r>
            <w:r>
              <w:rPr>
                <w:noProof/>
                <w:webHidden/>
              </w:rPr>
              <w:instrText xml:space="preserve"> PAGEREF _Toc226636752 \h </w:instrText>
            </w:r>
            <w:r>
              <w:rPr>
                <w:noProof/>
                <w:webHidden/>
              </w:rPr>
            </w:r>
            <w:r>
              <w:rPr>
                <w:noProof/>
                <w:webHidden/>
              </w:rPr>
              <w:fldChar w:fldCharType="separate"/>
            </w:r>
            <w:r w:rsidR="00752B77">
              <w:rPr>
                <w:noProof/>
                <w:webHidden/>
              </w:rPr>
              <w:t>88</w:t>
            </w:r>
            <w:r>
              <w:rPr>
                <w:noProof/>
                <w:webHidden/>
              </w:rPr>
              <w:fldChar w:fldCharType="end"/>
            </w:r>
          </w:hyperlink>
        </w:p>
        <w:p w14:paraId="01B99960" w14:textId="211F0573" w:rsidR="0040455C" w:rsidRPr="0040455C" w:rsidRDefault="0040455C">
          <w:pPr>
            <w:pStyle w:val="Sumrio1"/>
            <w:rPr>
              <w:rFonts w:asciiTheme="minorHAnsi" w:eastAsiaTheme="minorEastAsia" w:hAnsiTheme="minorHAnsi" w:cstheme="minorBidi"/>
              <w:noProof/>
              <w:kern w:val="2"/>
              <w:sz w:val="24"/>
            </w:rPr>
          </w:pPr>
          <w:hyperlink w:anchor="_Toc226636753" w:history="1">
            <w:r w:rsidRPr="006F3A53">
              <w:rPr>
                <w:rStyle w:val="Hyperlink"/>
                <w:rFonts w:cs="Times New Roman"/>
                <w:noProof/>
              </w:rPr>
              <w:t>33.</w:t>
            </w:r>
            <w:r w:rsidRPr="0040455C">
              <w:rPr>
                <w:rFonts w:asciiTheme="minorHAnsi" w:eastAsiaTheme="minorEastAsia" w:hAnsiTheme="minorHAnsi" w:cstheme="minorBidi"/>
                <w:noProof/>
                <w:kern w:val="2"/>
                <w:sz w:val="24"/>
              </w:rPr>
              <w:tab/>
            </w:r>
            <w:r w:rsidRPr="006F3A53">
              <w:rPr>
                <w:rStyle w:val="Hyperlink"/>
                <w:rFonts w:cs="Times New Roman"/>
                <w:noProof/>
              </w:rPr>
              <w:t>ANEXO IX - MODELO ATESTADO DE VISITA TÉCNICA</w:t>
            </w:r>
            <w:r>
              <w:rPr>
                <w:noProof/>
                <w:webHidden/>
              </w:rPr>
              <w:tab/>
            </w:r>
            <w:r>
              <w:rPr>
                <w:noProof/>
                <w:webHidden/>
              </w:rPr>
              <w:fldChar w:fldCharType="begin"/>
            </w:r>
            <w:r>
              <w:rPr>
                <w:noProof/>
                <w:webHidden/>
              </w:rPr>
              <w:instrText xml:space="preserve"> PAGEREF _Toc226636753 \h </w:instrText>
            </w:r>
            <w:r>
              <w:rPr>
                <w:noProof/>
                <w:webHidden/>
              </w:rPr>
            </w:r>
            <w:r>
              <w:rPr>
                <w:noProof/>
                <w:webHidden/>
              </w:rPr>
              <w:fldChar w:fldCharType="separate"/>
            </w:r>
            <w:r w:rsidR="00752B77">
              <w:rPr>
                <w:noProof/>
                <w:webHidden/>
              </w:rPr>
              <w:t>89</w:t>
            </w:r>
            <w:r>
              <w:rPr>
                <w:noProof/>
                <w:webHidden/>
              </w:rPr>
              <w:fldChar w:fldCharType="end"/>
            </w:r>
          </w:hyperlink>
        </w:p>
        <w:p w14:paraId="483DB025" w14:textId="0E1F79E0" w:rsidR="0040455C" w:rsidRPr="0040455C" w:rsidRDefault="0040455C">
          <w:pPr>
            <w:pStyle w:val="Sumrio1"/>
            <w:rPr>
              <w:rFonts w:asciiTheme="minorHAnsi" w:eastAsiaTheme="minorEastAsia" w:hAnsiTheme="minorHAnsi" w:cstheme="minorBidi"/>
              <w:noProof/>
              <w:kern w:val="2"/>
              <w:sz w:val="24"/>
            </w:rPr>
          </w:pPr>
          <w:hyperlink w:anchor="_Toc226636754" w:history="1">
            <w:r w:rsidRPr="006F3A53">
              <w:rPr>
                <w:rStyle w:val="Hyperlink"/>
                <w:rFonts w:cs="Times New Roman"/>
                <w:noProof/>
              </w:rPr>
              <w:t>34.</w:t>
            </w:r>
            <w:r w:rsidRPr="0040455C">
              <w:rPr>
                <w:rFonts w:asciiTheme="minorHAnsi" w:eastAsiaTheme="minorEastAsia" w:hAnsiTheme="minorHAnsi" w:cstheme="minorBidi"/>
                <w:noProof/>
                <w:kern w:val="2"/>
                <w:sz w:val="24"/>
              </w:rPr>
              <w:tab/>
            </w:r>
            <w:r w:rsidRPr="006F3A53">
              <w:rPr>
                <w:rStyle w:val="Hyperlink"/>
                <w:rFonts w:cs="Times New Roman"/>
                <w:noProof/>
              </w:rPr>
              <w:t>ANEXO X – MODELO DE DECLARAÇÃO DE ABSTENÇÃO DE VISITA TÉCNICA</w:t>
            </w:r>
            <w:r>
              <w:rPr>
                <w:noProof/>
                <w:webHidden/>
              </w:rPr>
              <w:tab/>
            </w:r>
            <w:r>
              <w:rPr>
                <w:noProof/>
                <w:webHidden/>
              </w:rPr>
              <w:fldChar w:fldCharType="begin"/>
            </w:r>
            <w:r>
              <w:rPr>
                <w:noProof/>
                <w:webHidden/>
              </w:rPr>
              <w:instrText xml:space="preserve"> PAGEREF _Toc226636754 \h </w:instrText>
            </w:r>
            <w:r>
              <w:rPr>
                <w:noProof/>
                <w:webHidden/>
              </w:rPr>
            </w:r>
            <w:r>
              <w:rPr>
                <w:noProof/>
                <w:webHidden/>
              </w:rPr>
              <w:fldChar w:fldCharType="separate"/>
            </w:r>
            <w:r w:rsidR="00752B77">
              <w:rPr>
                <w:noProof/>
                <w:webHidden/>
              </w:rPr>
              <w:t>90</w:t>
            </w:r>
            <w:r>
              <w:rPr>
                <w:noProof/>
                <w:webHidden/>
              </w:rPr>
              <w:fldChar w:fldCharType="end"/>
            </w:r>
          </w:hyperlink>
        </w:p>
        <w:p w14:paraId="019B6519" w14:textId="76B4289C" w:rsidR="0040455C" w:rsidRPr="0040455C" w:rsidRDefault="0040455C">
          <w:pPr>
            <w:pStyle w:val="Sumrio1"/>
            <w:rPr>
              <w:rFonts w:asciiTheme="minorHAnsi" w:eastAsiaTheme="minorEastAsia" w:hAnsiTheme="minorHAnsi" w:cstheme="minorBidi"/>
              <w:noProof/>
              <w:kern w:val="2"/>
              <w:sz w:val="24"/>
            </w:rPr>
          </w:pPr>
          <w:hyperlink w:anchor="_Toc226636755" w:history="1">
            <w:r w:rsidRPr="006F3A53">
              <w:rPr>
                <w:rStyle w:val="Hyperlink"/>
                <w:rFonts w:cs="Times New Roman"/>
                <w:noProof/>
              </w:rPr>
              <w:t>35.</w:t>
            </w:r>
            <w:r w:rsidRPr="0040455C">
              <w:rPr>
                <w:rFonts w:asciiTheme="minorHAnsi" w:eastAsiaTheme="minorEastAsia" w:hAnsiTheme="minorHAnsi" w:cstheme="minorBidi"/>
                <w:noProof/>
                <w:kern w:val="2"/>
                <w:sz w:val="24"/>
              </w:rPr>
              <w:tab/>
            </w:r>
            <w:r w:rsidRPr="006F3A53">
              <w:rPr>
                <w:rStyle w:val="Hyperlink"/>
                <w:rFonts w:cs="Times New Roman"/>
                <w:noProof/>
              </w:rPr>
              <w:t>ANEXO XI – MODELO DE DECLARAÇÃO DE OPERACIONALIDADE DOS EQUIPAMENTOS</w:t>
            </w:r>
            <w:r>
              <w:rPr>
                <w:noProof/>
                <w:webHidden/>
              </w:rPr>
              <w:tab/>
            </w:r>
            <w:r>
              <w:rPr>
                <w:noProof/>
                <w:webHidden/>
              </w:rPr>
              <w:fldChar w:fldCharType="begin"/>
            </w:r>
            <w:r>
              <w:rPr>
                <w:noProof/>
                <w:webHidden/>
              </w:rPr>
              <w:instrText xml:space="preserve"> PAGEREF _Toc226636755 \h </w:instrText>
            </w:r>
            <w:r>
              <w:rPr>
                <w:noProof/>
                <w:webHidden/>
              </w:rPr>
            </w:r>
            <w:r>
              <w:rPr>
                <w:noProof/>
                <w:webHidden/>
              </w:rPr>
              <w:fldChar w:fldCharType="separate"/>
            </w:r>
            <w:r w:rsidR="00752B77">
              <w:rPr>
                <w:noProof/>
                <w:webHidden/>
              </w:rPr>
              <w:t>91</w:t>
            </w:r>
            <w:r>
              <w:rPr>
                <w:noProof/>
                <w:webHidden/>
              </w:rPr>
              <w:fldChar w:fldCharType="end"/>
            </w:r>
          </w:hyperlink>
        </w:p>
        <w:p w14:paraId="4182188B" w14:textId="69059D8A" w:rsidR="0040455C" w:rsidRPr="0040455C" w:rsidRDefault="0040455C">
          <w:pPr>
            <w:pStyle w:val="Sumrio1"/>
            <w:rPr>
              <w:rFonts w:asciiTheme="minorHAnsi" w:eastAsiaTheme="minorEastAsia" w:hAnsiTheme="minorHAnsi" w:cstheme="minorBidi"/>
              <w:noProof/>
              <w:kern w:val="2"/>
              <w:sz w:val="24"/>
            </w:rPr>
          </w:pPr>
          <w:hyperlink w:anchor="_Toc226636756" w:history="1">
            <w:r w:rsidRPr="006F3A53">
              <w:rPr>
                <w:rStyle w:val="Hyperlink"/>
                <w:rFonts w:cs="Times New Roman"/>
                <w:noProof/>
              </w:rPr>
              <w:t>36.</w:t>
            </w:r>
            <w:r w:rsidRPr="0040455C">
              <w:rPr>
                <w:rFonts w:asciiTheme="minorHAnsi" w:eastAsiaTheme="minorEastAsia" w:hAnsiTheme="minorHAnsi" w:cstheme="minorBidi"/>
                <w:noProof/>
                <w:kern w:val="2"/>
                <w:sz w:val="24"/>
              </w:rPr>
              <w:tab/>
            </w:r>
            <w:r w:rsidRPr="006F3A53">
              <w:rPr>
                <w:rStyle w:val="Hyperlink"/>
                <w:rFonts w:cs="Times New Roman"/>
                <w:noProof/>
              </w:rPr>
              <w:t>ANEXO XII – MODELO DE DECLARAÇÃO DE DISPONIBILIDADE DE PESSOAL E CONDIÇÕES DE EXECUÇÃO DO OBJETO</w:t>
            </w:r>
            <w:r>
              <w:rPr>
                <w:noProof/>
                <w:webHidden/>
              </w:rPr>
              <w:tab/>
            </w:r>
            <w:r>
              <w:rPr>
                <w:noProof/>
                <w:webHidden/>
              </w:rPr>
              <w:fldChar w:fldCharType="begin"/>
            </w:r>
            <w:r>
              <w:rPr>
                <w:noProof/>
                <w:webHidden/>
              </w:rPr>
              <w:instrText xml:space="preserve"> PAGEREF _Toc226636756 \h </w:instrText>
            </w:r>
            <w:r>
              <w:rPr>
                <w:noProof/>
                <w:webHidden/>
              </w:rPr>
            </w:r>
            <w:r>
              <w:rPr>
                <w:noProof/>
                <w:webHidden/>
              </w:rPr>
              <w:fldChar w:fldCharType="separate"/>
            </w:r>
            <w:r w:rsidR="00752B77">
              <w:rPr>
                <w:noProof/>
                <w:webHidden/>
              </w:rPr>
              <w:t>92</w:t>
            </w:r>
            <w:r>
              <w:rPr>
                <w:noProof/>
                <w:webHidden/>
              </w:rPr>
              <w:fldChar w:fldCharType="end"/>
            </w:r>
          </w:hyperlink>
        </w:p>
        <w:p w14:paraId="36F469A2" w14:textId="2FC0DADA" w:rsidR="0040455C" w:rsidRPr="0040455C" w:rsidRDefault="0040455C">
          <w:pPr>
            <w:pStyle w:val="Sumrio1"/>
            <w:rPr>
              <w:rFonts w:asciiTheme="minorHAnsi" w:eastAsiaTheme="minorEastAsia" w:hAnsiTheme="minorHAnsi" w:cstheme="minorBidi"/>
              <w:noProof/>
              <w:kern w:val="2"/>
              <w:sz w:val="24"/>
            </w:rPr>
          </w:pPr>
          <w:hyperlink w:anchor="_Toc226636757" w:history="1">
            <w:r w:rsidRPr="006F3A53">
              <w:rPr>
                <w:rStyle w:val="Hyperlink"/>
                <w:rFonts w:cs="Times New Roman"/>
                <w:noProof/>
              </w:rPr>
              <w:t>37.</w:t>
            </w:r>
            <w:r w:rsidRPr="0040455C">
              <w:rPr>
                <w:rFonts w:asciiTheme="minorHAnsi" w:eastAsiaTheme="minorEastAsia" w:hAnsiTheme="minorHAnsi" w:cstheme="minorBidi"/>
                <w:noProof/>
                <w:kern w:val="2"/>
                <w:sz w:val="24"/>
              </w:rPr>
              <w:tab/>
            </w:r>
            <w:r w:rsidRPr="006F3A53">
              <w:rPr>
                <w:rStyle w:val="Hyperlink"/>
                <w:rFonts w:cs="Times New Roman"/>
                <w:noProof/>
              </w:rPr>
              <w:t>ANEXO XIII – MODELO DE DECLARAÇÃO DE CONHECIMENTO DO CRONOGRAMA FINANCEIRO DA OBRA</w:t>
            </w:r>
            <w:r>
              <w:rPr>
                <w:noProof/>
                <w:webHidden/>
              </w:rPr>
              <w:tab/>
            </w:r>
            <w:r>
              <w:rPr>
                <w:noProof/>
                <w:webHidden/>
              </w:rPr>
              <w:fldChar w:fldCharType="begin"/>
            </w:r>
            <w:r>
              <w:rPr>
                <w:noProof/>
                <w:webHidden/>
              </w:rPr>
              <w:instrText xml:space="preserve"> PAGEREF _Toc226636757 \h </w:instrText>
            </w:r>
            <w:r>
              <w:rPr>
                <w:noProof/>
                <w:webHidden/>
              </w:rPr>
            </w:r>
            <w:r>
              <w:rPr>
                <w:noProof/>
                <w:webHidden/>
              </w:rPr>
              <w:fldChar w:fldCharType="separate"/>
            </w:r>
            <w:r w:rsidR="00752B77">
              <w:rPr>
                <w:noProof/>
                <w:webHidden/>
              </w:rPr>
              <w:t>93</w:t>
            </w:r>
            <w:r>
              <w:rPr>
                <w:noProof/>
                <w:webHidden/>
              </w:rPr>
              <w:fldChar w:fldCharType="end"/>
            </w:r>
          </w:hyperlink>
        </w:p>
        <w:p w14:paraId="598548B0" w14:textId="3FB2FCF6" w:rsidR="0040455C" w:rsidRPr="0040455C" w:rsidRDefault="0040455C">
          <w:pPr>
            <w:pStyle w:val="Sumrio1"/>
            <w:rPr>
              <w:rFonts w:asciiTheme="minorHAnsi" w:eastAsiaTheme="minorEastAsia" w:hAnsiTheme="minorHAnsi" w:cstheme="minorBidi"/>
              <w:noProof/>
              <w:kern w:val="2"/>
              <w:sz w:val="24"/>
            </w:rPr>
          </w:pPr>
          <w:hyperlink w:anchor="_Toc226636758" w:history="1">
            <w:r w:rsidRPr="006F3A53">
              <w:rPr>
                <w:rStyle w:val="Hyperlink"/>
                <w:rFonts w:cs="Times New Roman"/>
                <w:noProof/>
              </w:rPr>
              <w:t>38.</w:t>
            </w:r>
            <w:r w:rsidRPr="0040455C">
              <w:rPr>
                <w:rFonts w:asciiTheme="minorHAnsi" w:eastAsiaTheme="minorEastAsia" w:hAnsiTheme="minorHAnsi" w:cstheme="minorBidi"/>
                <w:noProof/>
                <w:kern w:val="2"/>
                <w:sz w:val="24"/>
              </w:rPr>
              <w:tab/>
            </w:r>
            <w:r w:rsidRPr="006F3A53">
              <w:rPr>
                <w:rStyle w:val="Hyperlink"/>
                <w:rFonts w:cs="Times New Roman"/>
                <w:noProof/>
              </w:rPr>
              <w:t>ANEXO XIII – MODELO DE TERMO DE CONTRATO</w:t>
            </w:r>
            <w:r>
              <w:rPr>
                <w:noProof/>
                <w:webHidden/>
              </w:rPr>
              <w:tab/>
            </w:r>
            <w:r>
              <w:rPr>
                <w:noProof/>
                <w:webHidden/>
              </w:rPr>
              <w:fldChar w:fldCharType="begin"/>
            </w:r>
            <w:r>
              <w:rPr>
                <w:noProof/>
                <w:webHidden/>
              </w:rPr>
              <w:instrText xml:space="preserve"> PAGEREF _Toc226636758 \h </w:instrText>
            </w:r>
            <w:r>
              <w:rPr>
                <w:noProof/>
                <w:webHidden/>
              </w:rPr>
            </w:r>
            <w:r>
              <w:rPr>
                <w:noProof/>
                <w:webHidden/>
              </w:rPr>
              <w:fldChar w:fldCharType="separate"/>
            </w:r>
            <w:r w:rsidR="00752B77">
              <w:rPr>
                <w:noProof/>
                <w:webHidden/>
              </w:rPr>
              <w:t>94</w:t>
            </w:r>
            <w:r>
              <w:rPr>
                <w:noProof/>
                <w:webHidden/>
              </w:rPr>
              <w:fldChar w:fldCharType="end"/>
            </w:r>
          </w:hyperlink>
        </w:p>
        <w:p w14:paraId="694263CC" w14:textId="098312B0" w:rsidR="0040455C" w:rsidRPr="0040455C" w:rsidRDefault="0040455C">
          <w:pPr>
            <w:pStyle w:val="Sumrio1"/>
            <w:rPr>
              <w:rFonts w:asciiTheme="minorHAnsi" w:eastAsiaTheme="minorEastAsia" w:hAnsiTheme="minorHAnsi" w:cstheme="minorBidi"/>
              <w:noProof/>
              <w:kern w:val="2"/>
              <w:sz w:val="24"/>
            </w:rPr>
          </w:pPr>
          <w:hyperlink w:anchor="_Toc226636759" w:history="1">
            <w:r w:rsidRPr="006F3A53">
              <w:rPr>
                <w:rStyle w:val="Hyperlink"/>
                <w:noProof/>
              </w:rPr>
              <w:t>39.ANEXO XIII – MODELO DE GARANTIA</w:t>
            </w:r>
            <w:r>
              <w:rPr>
                <w:noProof/>
                <w:webHidden/>
              </w:rPr>
              <w:tab/>
            </w:r>
            <w:r>
              <w:rPr>
                <w:noProof/>
                <w:webHidden/>
              </w:rPr>
              <w:fldChar w:fldCharType="begin"/>
            </w:r>
            <w:r>
              <w:rPr>
                <w:noProof/>
                <w:webHidden/>
              </w:rPr>
              <w:instrText xml:space="preserve"> PAGEREF _Toc226636759 \h </w:instrText>
            </w:r>
            <w:r>
              <w:rPr>
                <w:noProof/>
                <w:webHidden/>
              </w:rPr>
            </w:r>
            <w:r>
              <w:rPr>
                <w:noProof/>
                <w:webHidden/>
              </w:rPr>
              <w:fldChar w:fldCharType="separate"/>
            </w:r>
            <w:r w:rsidR="00752B77">
              <w:rPr>
                <w:noProof/>
                <w:webHidden/>
              </w:rPr>
              <w:t>116</w:t>
            </w:r>
            <w:r>
              <w:rPr>
                <w:noProof/>
                <w:webHidden/>
              </w:rPr>
              <w:fldChar w:fldCharType="end"/>
            </w:r>
          </w:hyperlink>
        </w:p>
        <w:p w14:paraId="7A832CA7" w14:textId="7D96B2CF" w:rsidR="0040455C" w:rsidRDefault="0040455C">
          <w:r>
            <w:rPr>
              <w:b/>
              <w:bCs/>
            </w:rPr>
            <w:fldChar w:fldCharType="end"/>
          </w:r>
        </w:p>
      </w:sdtContent>
    </w:sdt>
    <w:p w14:paraId="1CDD922E" w14:textId="77777777" w:rsidR="00E33CE6" w:rsidRDefault="00584E1A">
      <w:pPr>
        <w:rPr>
          <w:rFonts w:ascii="Times New Roman" w:hAnsi="Times New Roman" w:cs="Times New Roman"/>
          <w:b/>
          <w:bCs/>
          <w:color w:val="5B5B5F"/>
          <w:sz w:val="22"/>
          <w:szCs w:val="22"/>
        </w:rPr>
      </w:pPr>
      <w:r>
        <w:br w:type="page"/>
      </w:r>
    </w:p>
    <w:p w14:paraId="34EE2CF9" w14:textId="4758CBB5" w:rsidR="00E33CE6" w:rsidRDefault="00584E1A">
      <w:pPr>
        <w:widowControl w:val="0"/>
        <w:tabs>
          <w:tab w:val="left" w:pos="4230"/>
        </w:tabs>
        <w:jc w:val="center"/>
        <w:rPr>
          <w:rFonts w:ascii="Arial" w:hAnsi="Arial" w:cs="Times New Roman"/>
          <w:b/>
        </w:rPr>
      </w:pPr>
      <w:r>
        <w:rPr>
          <w:rFonts w:ascii="Arial" w:hAnsi="Arial" w:cs="Times New Roman"/>
          <w:b/>
        </w:rPr>
        <w:t xml:space="preserve">CONCORRÊNCIA N° </w:t>
      </w:r>
      <w:r w:rsidR="003E5C05">
        <w:rPr>
          <w:rFonts w:ascii="Arial" w:hAnsi="Arial" w:cs="Times New Roman"/>
          <w:b/>
        </w:rPr>
        <w:t>007/2026</w:t>
      </w:r>
    </w:p>
    <w:p w14:paraId="30401C08" w14:textId="4999AEC5" w:rsidR="00E33CE6" w:rsidRDefault="00584E1A">
      <w:pPr>
        <w:spacing w:before="288" w:after="288" w:line="312" w:lineRule="auto"/>
        <w:ind w:firstLine="567"/>
        <w:jc w:val="center"/>
        <w:rPr>
          <w:rFonts w:ascii="Arial" w:hAnsi="Arial"/>
        </w:rPr>
      </w:pPr>
      <w:r>
        <w:rPr>
          <w:rFonts w:ascii="Arial" w:hAnsi="Arial" w:cs="Times New Roman"/>
          <w:b/>
        </w:rPr>
        <w:t>PROCESSO ADMINISTRATIVO N°</w:t>
      </w:r>
      <w:r w:rsidR="00E32373">
        <w:rPr>
          <w:rFonts w:ascii="Arial" w:hAnsi="Arial" w:cs="Times New Roman"/>
          <w:b/>
        </w:rPr>
        <w:t>056</w:t>
      </w:r>
      <w:r>
        <w:rPr>
          <w:rFonts w:ascii="Arial" w:hAnsi="Arial" w:cs="Times New Roman"/>
          <w:b/>
        </w:rPr>
        <w:t>/2026</w:t>
      </w:r>
    </w:p>
    <w:p w14:paraId="26803500" w14:textId="672C6DB1" w:rsidR="00E33CE6" w:rsidRDefault="00584E1A">
      <w:pPr>
        <w:pStyle w:val="11-Numerao1"/>
        <w:spacing w:before="280" w:after="280"/>
      </w:pPr>
      <w:r>
        <w:rPr>
          <w:rFonts w:cs="Times New Roman"/>
          <w:sz w:val="24"/>
          <w:szCs w:val="24"/>
        </w:rPr>
        <w:t xml:space="preserve">O Município de Primavera do Leste por intermédio da </w:t>
      </w:r>
      <w:r w:rsidR="00E8423D" w:rsidRPr="00823AEB">
        <w:rPr>
          <w:rFonts w:cs="Times New Roman"/>
          <w:b/>
          <w:bCs/>
          <w:iCs/>
          <w:sz w:val="24"/>
          <w:szCs w:val="24"/>
        </w:rPr>
        <w:t>SECRETARIA MUNICIPAL DE ASSISTÊNCIA SOCIAL</w:t>
      </w:r>
      <w:r w:rsidRPr="00823AEB">
        <w:rPr>
          <w:rFonts w:cs="Times New Roman"/>
          <w:bCs/>
          <w:iCs/>
          <w:sz w:val="24"/>
          <w:szCs w:val="24"/>
        </w:rPr>
        <w:t xml:space="preserve"> </w:t>
      </w:r>
      <w:r w:rsidRPr="00823AEB">
        <w:rPr>
          <w:rFonts w:cs="Times New Roman"/>
          <w:iCs/>
          <w:sz w:val="24"/>
          <w:szCs w:val="24"/>
        </w:rPr>
        <w:t>através da Comissão Permanente de</w:t>
      </w:r>
      <w:r>
        <w:rPr>
          <w:rFonts w:cs="Times New Roman"/>
          <w:sz w:val="24"/>
          <w:szCs w:val="24"/>
        </w:rPr>
        <w:t xml:space="preserve"> Licitação, designada pela PORTARIA N° </w:t>
      </w:r>
      <w:r w:rsidR="00823AEB">
        <w:rPr>
          <w:rFonts w:cs="Times New Roman"/>
          <w:sz w:val="24"/>
          <w:szCs w:val="24"/>
        </w:rPr>
        <w:t>226</w:t>
      </w:r>
      <w:r>
        <w:rPr>
          <w:rFonts w:cs="Times New Roman"/>
          <w:sz w:val="24"/>
          <w:szCs w:val="24"/>
        </w:rPr>
        <w:t xml:space="preserve">/2026 de </w:t>
      </w:r>
      <w:r w:rsidR="00823AEB">
        <w:rPr>
          <w:rFonts w:cs="Times New Roman"/>
          <w:sz w:val="24"/>
          <w:szCs w:val="24"/>
        </w:rPr>
        <w:t>02</w:t>
      </w:r>
      <w:r>
        <w:rPr>
          <w:rFonts w:cs="Times New Roman"/>
          <w:sz w:val="24"/>
          <w:szCs w:val="24"/>
        </w:rPr>
        <w:t xml:space="preserve"> de </w:t>
      </w:r>
      <w:r w:rsidR="00823AEB">
        <w:rPr>
          <w:rFonts w:cs="Times New Roman"/>
          <w:sz w:val="24"/>
          <w:szCs w:val="24"/>
        </w:rPr>
        <w:t>março</w:t>
      </w:r>
      <w:r>
        <w:rPr>
          <w:rFonts w:cs="Times New Roman"/>
          <w:sz w:val="24"/>
          <w:szCs w:val="24"/>
        </w:rPr>
        <w:t xml:space="preserve"> de 2026, Torna-se público que realizará licitação, para contratação na modalidade CONCORRÊNCIA, na forma ELETRÔNICA, nos termos da </w:t>
      </w:r>
      <w:hyperlink r:id="rId16">
        <w:r>
          <w:rPr>
            <w:rFonts w:cs="Times New Roman"/>
            <w:sz w:val="24"/>
            <w:szCs w:val="24"/>
          </w:rPr>
          <w:t>Lei nº 14.133, de 2021</w:t>
        </w:r>
      </w:hyperlink>
      <w:r>
        <w:rPr>
          <w:rFonts w:cs="Times New Roman"/>
          <w:sz w:val="24"/>
          <w:szCs w:val="24"/>
        </w:rPr>
        <w:t>, e demais legislação aplicável e, ainda, de acordo com as condições estabelecidas neste Edital.</w:t>
      </w:r>
    </w:p>
    <w:p w14:paraId="1F7E0F87" w14:textId="77777777" w:rsidR="00E33CE6" w:rsidRDefault="00584E1A">
      <w:pPr>
        <w:pStyle w:val="11-Numerao1"/>
        <w:spacing w:before="280" w:after="280"/>
        <w:rPr>
          <w:sz w:val="24"/>
          <w:szCs w:val="24"/>
        </w:rPr>
      </w:pPr>
      <w:r>
        <w:rPr>
          <w:rFonts w:cs="Times New Roman"/>
          <w:sz w:val="24"/>
          <w:szCs w:val="24"/>
        </w:rPr>
        <w:t>O original do edital deverá ser datado, rubricado em todas as folhas e assinado pela autoridade que o expedir, permanecendo no processo de licitação, e dele extraindo-se cópias integrais ou resumidas, para sua divulgação e fornecimento aos interessados.</w:t>
      </w:r>
    </w:p>
    <w:p w14:paraId="42266F4E" w14:textId="77777777" w:rsidR="00E33CE6" w:rsidRDefault="00584E1A" w:rsidP="008B53C8">
      <w:pPr>
        <w:pStyle w:val="01-Titulo"/>
      </w:pPr>
      <w:bookmarkStart w:id="0" w:name="_Toc226636721"/>
      <w:r>
        <w:rPr>
          <w:lang w:eastAsia="en-US"/>
        </w:rPr>
        <w:t xml:space="preserve">DO </w:t>
      </w:r>
      <w:r>
        <w:t>OBJETO</w:t>
      </w:r>
      <w:bookmarkEnd w:id="0"/>
    </w:p>
    <w:p w14:paraId="5788E531" w14:textId="7C3823E8" w:rsidR="00E33CE6" w:rsidRDefault="00584E1A" w:rsidP="00BC1681">
      <w:pPr>
        <w:pStyle w:val="Nivel2"/>
        <w:numPr>
          <w:ilvl w:val="1"/>
          <w:numId w:val="22"/>
        </w:numPr>
        <w:ind w:left="0" w:firstLine="0"/>
        <w:rPr>
          <w:sz w:val="24"/>
          <w:szCs w:val="24"/>
        </w:rPr>
      </w:pPr>
      <w:r>
        <w:rPr>
          <w:rFonts w:cs="Times New Roman"/>
          <w:sz w:val="24"/>
          <w:szCs w:val="24"/>
        </w:rPr>
        <w:t xml:space="preserve">O objeto da presente licitação é a </w:t>
      </w:r>
      <w:r w:rsidR="0040455C">
        <w:rPr>
          <w:rFonts w:cs="Times New Roman"/>
          <w:b/>
          <w:bCs/>
          <w:sz w:val="22"/>
          <w:szCs w:val="22"/>
        </w:rPr>
        <w:t xml:space="preserve">CONTRATAÇÃO DE EMPRESA ESPECIALIZADA PARA PRESTAÇÃO DE SERVIÇOS DE CONSTRUÇÃO DO CENTRO DE </w:t>
      </w:r>
      <w:r w:rsidR="00F274BF">
        <w:rPr>
          <w:rFonts w:cs="Times New Roman"/>
          <w:b/>
          <w:bCs/>
          <w:sz w:val="22"/>
          <w:szCs w:val="22"/>
        </w:rPr>
        <w:t>REFERENCIA</w:t>
      </w:r>
      <w:r w:rsidR="0040455C">
        <w:rPr>
          <w:rFonts w:cs="Times New Roman"/>
          <w:b/>
          <w:bCs/>
          <w:sz w:val="22"/>
          <w:szCs w:val="22"/>
        </w:rPr>
        <w:t xml:space="preserve"> DE ASSISTENCIA SOCIAL - CRAS, FORNECENDO OS MATERIAIS, MÃO DE OBRA, EQUIPAMENTOS, E TUDO QUE SE FIZER NECESSÁRIO PARA A PERFEITA EXECUÇÃO DOS SERVIÇOS, CONFORME PROJETO, MEMORIAL DESCRITIVO, EDITAL E SEUS ANEXOS</w:t>
      </w:r>
      <w:r>
        <w:rPr>
          <w:rFonts w:cs="Times New Roman"/>
          <w:sz w:val="24"/>
          <w:szCs w:val="24"/>
        </w:rPr>
        <w:t>.</w:t>
      </w:r>
    </w:p>
    <w:p w14:paraId="39CD6B2F" w14:textId="23EED51C" w:rsidR="00E33CE6" w:rsidRDefault="00584E1A" w:rsidP="001127F8">
      <w:pPr>
        <w:pStyle w:val="Nivel2"/>
        <w:numPr>
          <w:ilvl w:val="1"/>
          <w:numId w:val="22"/>
        </w:numPr>
        <w:rPr>
          <w:sz w:val="24"/>
          <w:szCs w:val="24"/>
        </w:rPr>
      </w:pPr>
      <w:r>
        <w:rPr>
          <w:rFonts w:cs="Times New Roman"/>
          <w:sz w:val="24"/>
          <w:szCs w:val="24"/>
        </w:rPr>
        <w:t>A licitação será realizada em único item.</w:t>
      </w:r>
    </w:p>
    <w:tbl>
      <w:tblPr>
        <w:tblStyle w:val="Tabelacomgrade"/>
        <w:tblW w:w="9394" w:type="dxa"/>
        <w:tblInd w:w="108" w:type="dxa"/>
        <w:tblLayout w:type="fixed"/>
        <w:tblLook w:val="04A0" w:firstRow="1" w:lastRow="0" w:firstColumn="1" w:lastColumn="0" w:noHBand="0" w:noVBand="1"/>
      </w:tblPr>
      <w:tblGrid>
        <w:gridCol w:w="1481"/>
        <w:gridCol w:w="3339"/>
        <w:gridCol w:w="1017"/>
        <w:gridCol w:w="682"/>
        <w:gridCol w:w="1419"/>
        <w:gridCol w:w="1456"/>
      </w:tblGrid>
      <w:tr w:rsidR="00E33CE6" w:rsidRPr="00ED464D" w14:paraId="7C34E217" w14:textId="77777777">
        <w:trPr>
          <w:trHeight w:val="880"/>
        </w:trPr>
        <w:tc>
          <w:tcPr>
            <w:tcW w:w="1481" w:type="dxa"/>
            <w:shd w:val="clear" w:color="auto" w:fill="BFBFBF" w:themeFill="background1" w:themeFillShade="BF"/>
            <w:vAlign w:val="center"/>
          </w:tcPr>
          <w:p w14:paraId="1895B082" w14:textId="77777777" w:rsidR="00E33CE6" w:rsidRPr="00ED464D" w:rsidRDefault="00584E1A">
            <w:pPr>
              <w:spacing w:after="120"/>
              <w:jc w:val="center"/>
              <w:rPr>
                <w:rFonts w:ascii="Arial" w:hAnsi="Arial"/>
                <w:sz w:val="18"/>
                <w:szCs w:val="18"/>
              </w:rPr>
            </w:pPr>
            <w:r w:rsidRPr="00ED464D">
              <w:rPr>
                <w:rFonts w:ascii="Arial" w:hAnsi="Arial" w:cstheme="majorHAnsi"/>
                <w:b/>
                <w:bCs/>
                <w:sz w:val="18"/>
                <w:szCs w:val="18"/>
              </w:rPr>
              <w:t>Item</w:t>
            </w:r>
          </w:p>
        </w:tc>
        <w:tc>
          <w:tcPr>
            <w:tcW w:w="3339" w:type="dxa"/>
            <w:shd w:val="clear" w:color="auto" w:fill="BFBFBF" w:themeFill="background1" w:themeFillShade="BF"/>
            <w:vAlign w:val="center"/>
          </w:tcPr>
          <w:p w14:paraId="41A13B2D" w14:textId="77777777" w:rsidR="00E33CE6" w:rsidRPr="00ED464D" w:rsidRDefault="00584E1A">
            <w:pPr>
              <w:spacing w:after="120"/>
              <w:jc w:val="center"/>
              <w:rPr>
                <w:rFonts w:ascii="Arial" w:hAnsi="Arial"/>
                <w:sz w:val="18"/>
                <w:szCs w:val="18"/>
              </w:rPr>
            </w:pPr>
            <w:r w:rsidRPr="00ED464D">
              <w:rPr>
                <w:rFonts w:ascii="Arial" w:hAnsi="Arial" w:cstheme="majorHAnsi"/>
                <w:b/>
                <w:bCs/>
                <w:sz w:val="18"/>
                <w:szCs w:val="18"/>
              </w:rPr>
              <w:t>Item</w:t>
            </w:r>
          </w:p>
        </w:tc>
        <w:tc>
          <w:tcPr>
            <w:tcW w:w="1017" w:type="dxa"/>
            <w:shd w:val="clear" w:color="auto" w:fill="BFBFBF" w:themeFill="background1" w:themeFillShade="BF"/>
            <w:vAlign w:val="center"/>
          </w:tcPr>
          <w:p w14:paraId="6167FFEB" w14:textId="77777777" w:rsidR="00E33CE6" w:rsidRPr="00ED464D" w:rsidRDefault="00584E1A">
            <w:pPr>
              <w:spacing w:after="120"/>
              <w:jc w:val="center"/>
              <w:rPr>
                <w:rFonts w:ascii="Arial" w:hAnsi="Arial"/>
                <w:sz w:val="18"/>
                <w:szCs w:val="18"/>
              </w:rPr>
            </w:pPr>
            <w:r w:rsidRPr="00ED464D">
              <w:rPr>
                <w:rFonts w:ascii="Arial" w:hAnsi="Arial" w:cstheme="majorHAnsi"/>
                <w:b/>
                <w:bCs/>
                <w:sz w:val="18"/>
                <w:szCs w:val="18"/>
              </w:rPr>
              <w:t xml:space="preserve">Un. </w:t>
            </w:r>
          </w:p>
        </w:tc>
        <w:tc>
          <w:tcPr>
            <w:tcW w:w="682" w:type="dxa"/>
            <w:shd w:val="clear" w:color="auto" w:fill="BFBFBF" w:themeFill="background1" w:themeFillShade="BF"/>
            <w:vAlign w:val="center"/>
          </w:tcPr>
          <w:p w14:paraId="6DD1BAA7" w14:textId="77777777" w:rsidR="00E33CE6" w:rsidRPr="00ED464D" w:rsidRDefault="00584E1A">
            <w:pPr>
              <w:spacing w:after="120"/>
              <w:jc w:val="center"/>
              <w:rPr>
                <w:rFonts w:ascii="Arial" w:hAnsi="Arial"/>
                <w:sz w:val="18"/>
                <w:szCs w:val="18"/>
              </w:rPr>
            </w:pPr>
            <w:proofErr w:type="spellStart"/>
            <w:r w:rsidRPr="00ED464D">
              <w:rPr>
                <w:rFonts w:ascii="Arial" w:hAnsi="Arial" w:cstheme="majorHAnsi"/>
                <w:b/>
                <w:bCs/>
                <w:sz w:val="18"/>
                <w:szCs w:val="18"/>
              </w:rPr>
              <w:t>Qtde</w:t>
            </w:r>
            <w:proofErr w:type="spellEnd"/>
            <w:r w:rsidRPr="00ED464D">
              <w:rPr>
                <w:rFonts w:ascii="Arial" w:hAnsi="Arial" w:cstheme="majorHAnsi"/>
                <w:b/>
                <w:bCs/>
                <w:sz w:val="18"/>
                <w:szCs w:val="18"/>
              </w:rPr>
              <w:t>.</w:t>
            </w:r>
          </w:p>
        </w:tc>
        <w:tc>
          <w:tcPr>
            <w:tcW w:w="1419" w:type="dxa"/>
            <w:shd w:val="clear" w:color="auto" w:fill="BFBFBF" w:themeFill="background1" w:themeFillShade="BF"/>
            <w:vAlign w:val="center"/>
          </w:tcPr>
          <w:p w14:paraId="21F2822B" w14:textId="77777777" w:rsidR="00E33CE6" w:rsidRPr="00ED464D" w:rsidRDefault="00584E1A">
            <w:pPr>
              <w:spacing w:after="120"/>
              <w:jc w:val="center"/>
              <w:rPr>
                <w:rFonts w:ascii="Arial" w:hAnsi="Arial"/>
                <w:sz w:val="18"/>
                <w:szCs w:val="18"/>
              </w:rPr>
            </w:pPr>
            <w:r w:rsidRPr="00ED464D">
              <w:rPr>
                <w:rFonts w:ascii="Arial" w:hAnsi="Arial" w:cstheme="majorHAnsi"/>
                <w:b/>
                <w:bCs/>
                <w:sz w:val="18"/>
                <w:szCs w:val="18"/>
              </w:rPr>
              <w:t>Valor Unit. R$</w:t>
            </w:r>
          </w:p>
        </w:tc>
        <w:tc>
          <w:tcPr>
            <w:tcW w:w="1456" w:type="dxa"/>
            <w:shd w:val="clear" w:color="auto" w:fill="BFBFBF" w:themeFill="background1" w:themeFillShade="BF"/>
            <w:vAlign w:val="center"/>
          </w:tcPr>
          <w:p w14:paraId="6F787BDE" w14:textId="77777777" w:rsidR="00E33CE6" w:rsidRPr="00ED464D" w:rsidRDefault="00584E1A">
            <w:pPr>
              <w:spacing w:after="120"/>
              <w:jc w:val="center"/>
              <w:rPr>
                <w:rFonts w:ascii="Arial" w:hAnsi="Arial"/>
                <w:sz w:val="18"/>
                <w:szCs w:val="18"/>
              </w:rPr>
            </w:pPr>
            <w:r w:rsidRPr="00ED464D">
              <w:rPr>
                <w:rFonts w:ascii="Arial" w:hAnsi="Arial" w:cstheme="majorHAnsi"/>
                <w:b/>
                <w:bCs/>
                <w:sz w:val="18"/>
                <w:szCs w:val="18"/>
              </w:rPr>
              <w:t>Valor Total R$</w:t>
            </w:r>
          </w:p>
        </w:tc>
      </w:tr>
      <w:tr w:rsidR="0040455C" w:rsidRPr="00ED464D" w14:paraId="799520BA" w14:textId="77777777">
        <w:trPr>
          <w:trHeight w:val="566"/>
        </w:trPr>
        <w:tc>
          <w:tcPr>
            <w:tcW w:w="1481" w:type="dxa"/>
            <w:vAlign w:val="center"/>
          </w:tcPr>
          <w:p w14:paraId="13D282AC" w14:textId="77777777" w:rsidR="0040455C" w:rsidRPr="00ED464D" w:rsidRDefault="0040455C" w:rsidP="0040455C">
            <w:pPr>
              <w:spacing w:after="120"/>
              <w:jc w:val="both"/>
              <w:rPr>
                <w:rFonts w:ascii="Arial" w:hAnsi="Arial"/>
                <w:b/>
                <w:bCs/>
                <w:sz w:val="18"/>
                <w:szCs w:val="18"/>
              </w:rPr>
            </w:pPr>
            <w:r w:rsidRPr="00ED464D">
              <w:rPr>
                <w:rFonts w:ascii="Arial" w:hAnsi="Arial" w:cstheme="majorHAnsi"/>
                <w:b/>
                <w:bCs/>
                <w:sz w:val="18"/>
                <w:szCs w:val="18"/>
              </w:rPr>
              <w:t>1</w:t>
            </w:r>
          </w:p>
        </w:tc>
        <w:tc>
          <w:tcPr>
            <w:tcW w:w="3339" w:type="dxa"/>
            <w:vAlign w:val="center"/>
          </w:tcPr>
          <w:p w14:paraId="0DEBACC5" w14:textId="27F8072E" w:rsidR="0040455C" w:rsidRPr="0040455C" w:rsidRDefault="0040455C" w:rsidP="0040455C">
            <w:pPr>
              <w:jc w:val="both"/>
              <w:rPr>
                <w:rFonts w:ascii="Arial" w:hAnsi="Arial"/>
                <w:b/>
                <w:bCs/>
                <w:sz w:val="18"/>
                <w:szCs w:val="18"/>
              </w:rPr>
            </w:pPr>
            <w:r w:rsidRPr="0040455C">
              <w:rPr>
                <w:rFonts w:ascii="Arial" w:hAnsi="Arial" w:cs="Times New Roman"/>
                <w:b/>
                <w:bCs/>
                <w:sz w:val="18"/>
                <w:szCs w:val="18"/>
              </w:rPr>
              <w:t xml:space="preserve">CONTRATAÇÃO DE EMPRESA ESPECIALIZADA PARA PRESTAÇÃO DE SERVIÇOS DE CONSTRUÇÃO DO CENTRO DE </w:t>
            </w:r>
            <w:r w:rsidR="00F274BF">
              <w:rPr>
                <w:rFonts w:ascii="Arial" w:hAnsi="Arial" w:cs="Times New Roman"/>
                <w:b/>
                <w:bCs/>
                <w:sz w:val="18"/>
                <w:szCs w:val="18"/>
              </w:rPr>
              <w:t>REFERENCIA</w:t>
            </w:r>
            <w:r w:rsidRPr="0040455C">
              <w:rPr>
                <w:rFonts w:ascii="Arial" w:hAnsi="Arial" w:cs="Times New Roman"/>
                <w:b/>
                <w:bCs/>
                <w:sz w:val="18"/>
                <w:szCs w:val="18"/>
              </w:rPr>
              <w:t xml:space="preserve"> DE ASSISTENCIA SOCIAL - CRAS, FORNECENDO OS MATERIAIS, MÃO DE OBRA, EQUIPAMENTOS, E TUDO QUE SE FIZER NECESSÁRIO PARA A PERFEITA EXECUÇÃO DOS SERVIÇOS, CONFORME PROJETO, MEMORIAL DESCRITIVO, EDITAL E SEUS ANEXOS</w:t>
            </w:r>
          </w:p>
        </w:tc>
        <w:tc>
          <w:tcPr>
            <w:tcW w:w="1017" w:type="dxa"/>
            <w:vAlign w:val="center"/>
          </w:tcPr>
          <w:p w14:paraId="254FC275" w14:textId="77777777" w:rsidR="0040455C" w:rsidRPr="00ED464D" w:rsidRDefault="0040455C" w:rsidP="0040455C">
            <w:pPr>
              <w:spacing w:after="120"/>
              <w:jc w:val="both"/>
              <w:rPr>
                <w:rFonts w:ascii="Arial" w:hAnsi="Arial"/>
                <w:b/>
                <w:bCs/>
                <w:sz w:val="18"/>
                <w:szCs w:val="18"/>
              </w:rPr>
            </w:pPr>
            <w:r w:rsidRPr="00ED464D">
              <w:rPr>
                <w:rFonts w:ascii="Arial" w:hAnsi="Arial" w:cstheme="majorHAnsi"/>
                <w:b/>
                <w:bCs/>
                <w:sz w:val="18"/>
                <w:szCs w:val="18"/>
              </w:rPr>
              <w:t>SERV</w:t>
            </w:r>
          </w:p>
        </w:tc>
        <w:tc>
          <w:tcPr>
            <w:tcW w:w="682" w:type="dxa"/>
            <w:vAlign w:val="center"/>
          </w:tcPr>
          <w:p w14:paraId="7FE3C184" w14:textId="77777777" w:rsidR="0040455C" w:rsidRPr="00ED464D" w:rsidRDefault="0040455C" w:rsidP="0040455C">
            <w:pPr>
              <w:spacing w:after="120"/>
              <w:jc w:val="both"/>
              <w:rPr>
                <w:rFonts w:ascii="Arial" w:hAnsi="Arial"/>
                <w:b/>
                <w:bCs/>
                <w:sz w:val="18"/>
                <w:szCs w:val="18"/>
              </w:rPr>
            </w:pPr>
            <w:r w:rsidRPr="00ED464D">
              <w:rPr>
                <w:rFonts w:ascii="Arial" w:hAnsi="Arial" w:cstheme="majorHAnsi"/>
                <w:b/>
                <w:bCs/>
                <w:sz w:val="18"/>
                <w:szCs w:val="18"/>
              </w:rPr>
              <w:t>1</w:t>
            </w:r>
          </w:p>
        </w:tc>
        <w:tc>
          <w:tcPr>
            <w:tcW w:w="1419" w:type="dxa"/>
            <w:vAlign w:val="center"/>
          </w:tcPr>
          <w:p w14:paraId="5F83DBF0" w14:textId="2A04A057" w:rsidR="0040455C" w:rsidRPr="00ED464D" w:rsidRDefault="0040455C" w:rsidP="0040455C">
            <w:pPr>
              <w:spacing w:after="120"/>
              <w:jc w:val="both"/>
              <w:rPr>
                <w:rFonts w:ascii="Arial" w:hAnsi="Arial"/>
                <w:b/>
                <w:bCs/>
                <w:sz w:val="18"/>
                <w:szCs w:val="18"/>
              </w:rPr>
            </w:pPr>
            <w:bookmarkStart w:id="1" w:name="_Hlk187908896_Copia_1"/>
            <w:bookmarkEnd w:id="1"/>
            <w:r>
              <w:rPr>
                <w:rFonts w:ascii="Arial" w:hAnsi="Arial"/>
                <w:b/>
                <w:bCs/>
                <w:sz w:val="18"/>
                <w:szCs w:val="18"/>
              </w:rPr>
              <w:t>2.060.177,54</w:t>
            </w:r>
          </w:p>
        </w:tc>
        <w:tc>
          <w:tcPr>
            <w:tcW w:w="1456" w:type="dxa"/>
            <w:vAlign w:val="center"/>
          </w:tcPr>
          <w:p w14:paraId="6099711C" w14:textId="57172B64" w:rsidR="0040455C" w:rsidRPr="00ED464D" w:rsidRDefault="0040455C" w:rsidP="0040455C">
            <w:pPr>
              <w:spacing w:after="120"/>
              <w:jc w:val="both"/>
              <w:rPr>
                <w:rFonts w:ascii="Arial" w:hAnsi="Arial"/>
                <w:b/>
                <w:bCs/>
                <w:sz w:val="18"/>
                <w:szCs w:val="18"/>
              </w:rPr>
            </w:pPr>
            <w:bookmarkStart w:id="2" w:name="_Hlk187908896"/>
            <w:bookmarkEnd w:id="2"/>
            <w:r>
              <w:rPr>
                <w:rFonts w:ascii="Arial" w:hAnsi="Arial"/>
                <w:b/>
                <w:bCs/>
                <w:sz w:val="18"/>
                <w:szCs w:val="18"/>
              </w:rPr>
              <w:t>2.060.177,54</w:t>
            </w:r>
          </w:p>
        </w:tc>
      </w:tr>
    </w:tbl>
    <w:p w14:paraId="69156C70" w14:textId="77777777" w:rsidR="00E33CE6" w:rsidRDefault="00E33CE6">
      <w:pPr>
        <w:spacing w:after="120"/>
        <w:jc w:val="both"/>
        <w:rPr>
          <w:rFonts w:ascii="Times New Roman" w:hAnsi="Times New Roman" w:cs="Times New Roman"/>
          <w:b/>
          <w:bCs/>
          <w:sz w:val="22"/>
          <w:szCs w:val="22"/>
        </w:rPr>
      </w:pPr>
    </w:p>
    <w:p w14:paraId="62FB000B" w14:textId="13F6417F" w:rsidR="00E33CE6" w:rsidRPr="00142DFF" w:rsidRDefault="00584E1A" w:rsidP="00AF22D6">
      <w:pPr>
        <w:pStyle w:val="PargrafodaLista"/>
        <w:numPr>
          <w:ilvl w:val="1"/>
          <w:numId w:val="22"/>
        </w:numPr>
        <w:spacing w:after="120" w:line="360" w:lineRule="auto"/>
        <w:ind w:left="0" w:firstLine="0"/>
        <w:jc w:val="both"/>
        <w:rPr>
          <w:rFonts w:ascii="Arial" w:hAnsi="Arial"/>
          <w:b/>
          <w:bCs/>
        </w:rPr>
      </w:pPr>
      <w:r w:rsidRPr="00142DFF">
        <w:rPr>
          <w:rFonts w:ascii="Arial" w:hAnsi="Arial" w:cs="Times New Roman"/>
          <w:b/>
          <w:bCs/>
        </w:rPr>
        <w:t xml:space="preserve">As disposições constantes dos </w:t>
      </w:r>
      <w:proofErr w:type="spellStart"/>
      <w:r w:rsidRPr="00142DFF">
        <w:rPr>
          <w:rFonts w:ascii="Arial" w:hAnsi="Arial" w:cs="Times New Roman"/>
          <w:b/>
          <w:bCs/>
        </w:rPr>
        <w:t>arts</w:t>
      </w:r>
      <w:proofErr w:type="spellEnd"/>
      <w:r w:rsidRPr="00142DFF">
        <w:rPr>
          <w:rFonts w:ascii="Arial" w:hAnsi="Arial" w:cs="Times New Roman"/>
          <w:b/>
          <w:bCs/>
        </w:rPr>
        <w:t xml:space="preserve">. 42 a 49 da Lei Complementar nº 123, de 14 de dezembro de 2006, se aplicam ao presente certame (Lei nº14.133 Art. 4º, II) Visto que o valor estimado da contratação </w:t>
      </w:r>
      <w:r w:rsidR="00772AF6" w:rsidRPr="00142DFF">
        <w:rPr>
          <w:rFonts w:ascii="Arial" w:hAnsi="Arial" w:cs="Times New Roman"/>
          <w:b/>
          <w:bCs/>
        </w:rPr>
        <w:t xml:space="preserve">não </w:t>
      </w:r>
      <w:r w:rsidRPr="00142DFF">
        <w:rPr>
          <w:rFonts w:ascii="Arial" w:hAnsi="Arial" w:cs="Times New Roman"/>
          <w:b/>
          <w:bCs/>
        </w:rPr>
        <w:t>é superior à receita bruta máxima admitida para fins de enquadramento como empresa de pequeno porte</w:t>
      </w:r>
      <w:r w:rsidR="00772AF6" w:rsidRPr="00142DFF">
        <w:rPr>
          <w:rFonts w:ascii="Arial" w:hAnsi="Arial" w:cs="Times New Roman"/>
          <w:b/>
          <w:bCs/>
        </w:rPr>
        <w:t>/micro empre</w:t>
      </w:r>
      <w:r w:rsidR="00E3721F" w:rsidRPr="00142DFF">
        <w:rPr>
          <w:rFonts w:ascii="Arial" w:hAnsi="Arial" w:cs="Times New Roman"/>
          <w:b/>
          <w:bCs/>
        </w:rPr>
        <w:t>endedor</w:t>
      </w:r>
      <w:r w:rsidRPr="00142DFF">
        <w:rPr>
          <w:rFonts w:ascii="Arial" w:hAnsi="Arial" w:cs="Times New Roman"/>
          <w:b/>
          <w:bCs/>
        </w:rPr>
        <w:t>.</w:t>
      </w:r>
    </w:p>
    <w:p w14:paraId="523D8C59" w14:textId="3FF218D3" w:rsidR="00E33CE6" w:rsidRDefault="00584E1A" w:rsidP="00AF22D6">
      <w:pPr>
        <w:pStyle w:val="Nivel2"/>
        <w:numPr>
          <w:ilvl w:val="1"/>
          <w:numId w:val="22"/>
        </w:numPr>
        <w:spacing w:line="360" w:lineRule="auto"/>
        <w:ind w:left="0" w:firstLine="0"/>
        <w:rPr>
          <w:sz w:val="24"/>
          <w:szCs w:val="24"/>
        </w:rPr>
      </w:pPr>
      <w:r>
        <w:rPr>
          <w:rFonts w:cs="Times New Roman"/>
          <w:sz w:val="24"/>
          <w:szCs w:val="24"/>
        </w:rPr>
        <w:t>Ao efetuar e apresentar a proposta, a Licitante deverá estar ciente de que está concordando integral e incondicionalmente com os termos do presente edital e seus anexos e, entende a Administração, que a mesma tomou conhecimento do local da obra e da situação existente e que dispõe de equipamento e pessoal para execução da obra, conforme memorial descritivo;</w:t>
      </w:r>
    </w:p>
    <w:p w14:paraId="1E3E10D2"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A proposta deverá ser formulada respeitando os valores máximos unitários e totais, estipulados nas planilhas orçamentárias CONSTANTES NO EDITAL, sob pena de desclassificação;</w:t>
      </w:r>
    </w:p>
    <w:p w14:paraId="4E17FDA3"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A licitação compõe-se de lote único, sagrando-se vencedor o licitante que ofertar o menor preço.</w:t>
      </w:r>
    </w:p>
    <w:p w14:paraId="096A3CA5" w14:textId="15755A8A" w:rsidR="00E33CE6" w:rsidRPr="008B53C8" w:rsidRDefault="00584E1A" w:rsidP="008B53C8">
      <w:pPr>
        <w:pStyle w:val="Nivel2"/>
        <w:numPr>
          <w:ilvl w:val="0"/>
          <w:numId w:val="22"/>
        </w:numPr>
        <w:spacing w:line="360" w:lineRule="auto"/>
        <w:rPr>
          <w:rStyle w:val="normaltextrun"/>
          <w:rFonts w:cs="Times New Roman"/>
          <w:b/>
          <w:bCs/>
          <w:color w:val="auto"/>
          <w:sz w:val="24"/>
          <w:szCs w:val="24"/>
        </w:rPr>
      </w:pPr>
      <w:bookmarkStart w:id="3" w:name="_Toc226636722"/>
      <w:r w:rsidRPr="008B53C8">
        <w:rPr>
          <w:rStyle w:val="normaltextrun"/>
          <w:rFonts w:cs="Times New Roman"/>
          <w:b/>
          <w:bCs/>
          <w:color w:val="auto"/>
          <w:sz w:val="24"/>
          <w:szCs w:val="24"/>
        </w:rPr>
        <w:t>DA PARTICIPAÇÃO NA LICITAÇÃO</w:t>
      </w:r>
      <w:bookmarkEnd w:id="3"/>
    </w:p>
    <w:p w14:paraId="4BA54508" w14:textId="77777777" w:rsidR="00E33CE6" w:rsidRDefault="00584E1A" w:rsidP="00AF22D6">
      <w:pPr>
        <w:pStyle w:val="Nivel2"/>
        <w:numPr>
          <w:ilvl w:val="1"/>
          <w:numId w:val="22"/>
        </w:numPr>
        <w:spacing w:line="360" w:lineRule="auto"/>
        <w:ind w:left="0" w:firstLine="0"/>
      </w:pPr>
      <w:r>
        <w:rPr>
          <w:rStyle w:val="normaltextrun"/>
          <w:rFonts w:cs="Times New Roman"/>
          <w:sz w:val="24"/>
          <w:szCs w:val="24"/>
        </w:rPr>
        <w:t xml:space="preserve">Para </w:t>
      </w:r>
      <w:r>
        <w:rPr>
          <w:rFonts w:cs="Times New Roman"/>
          <w:sz w:val="24"/>
          <w:szCs w:val="24"/>
        </w:rPr>
        <w:t>participar</w:t>
      </w:r>
      <w:r>
        <w:rPr>
          <w:rStyle w:val="normaltextrun"/>
          <w:rFonts w:cs="Times New Roman"/>
          <w:sz w:val="24"/>
          <w:szCs w:val="24"/>
        </w:rPr>
        <w:t xml:space="preserve"> desta Concorrência, em sua forma eletrônica (</w:t>
      </w:r>
      <w:hyperlink r:id="rId17" w:anchor="art17" w:history="1">
        <w:r>
          <w:rPr>
            <w:rStyle w:val="Hyperlink1"/>
            <w:rFonts w:cs="Times New Roman"/>
            <w:sz w:val="24"/>
            <w:szCs w:val="24"/>
          </w:rPr>
          <w:t>art. 17, § 2º, da Lei Federal nº 14.133, de 2021</w:t>
        </w:r>
      </w:hyperlink>
      <w:r>
        <w:rPr>
          <w:rStyle w:val="normaltextrun"/>
          <w:rFonts w:cs="Times New Roman"/>
          <w:sz w:val="24"/>
          <w:szCs w:val="24"/>
        </w:rPr>
        <w:t>), a licitante deverá preencher os requisitos constante neste edital</w:t>
      </w:r>
      <w:r>
        <w:rPr>
          <w:rFonts w:cs="Times New Roman"/>
          <w:sz w:val="24"/>
          <w:szCs w:val="24"/>
        </w:rPr>
        <w:t>.</w:t>
      </w:r>
    </w:p>
    <w:p w14:paraId="1E561B80" w14:textId="77777777" w:rsidR="00E33CE6" w:rsidRDefault="00584E1A" w:rsidP="00AF22D6">
      <w:pPr>
        <w:pStyle w:val="Nivel2"/>
        <w:numPr>
          <w:ilvl w:val="1"/>
          <w:numId w:val="22"/>
        </w:numPr>
        <w:spacing w:line="360" w:lineRule="auto"/>
        <w:ind w:left="0" w:firstLine="0"/>
      </w:pPr>
      <w:r>
        <w:rPr>
          <w:rFonts w:cs="Times New Roman"/>
          <w:sz w:val="24"/>
          <w:szCs w:val="24"/>
        </w:rPr>
        <w:t xml:space="preserve">As empresas licitantes interessadas deverão proceder ao credenciamento antes da data marcada para início da Sessão Pública via internet; através do site: </w:t>
      </w:r>
      <w:hyperlink r:id="rId18">
        <w:r>
          <w:rPr>
            <w:rFonts w:cs="Times New Roman"/>
            <w:sz w:val="24"/>
            <w:szCs w:val="24"/>
          </w:rPr>
          <w:t>https://licitanet.com.br/</w:t>
        </w:r>
      </w:hyperlink>
      <w:r>
        <w:rPr>
          <w:rFonts w:cs="Times New Roman"/>
          <w:sz w:val="24"/>
          <w:szCs w:val="24"/>
        </w:rPr>
        <w:t xml:space="preserve">  </w:t>
      </w:r>
    </w:p>
    <w:p w14:paraId="6869BDF0"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BA8821F"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A94A23F"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A não observância do disposto no item anterior poderá ensejar desclassificação no momento da habilitação.</w:t>
      </w:r>
    </w:p>
    <w:p w14:paraId="43213390" w14:textId="77777777" w:rsidR="00E33CE6" w:rsidRDefault="00584E1A" w:rsidP="00AF22D6">
      <w:pPr>
        <w:pStyle w:val="Nivel2"/>
        <w:numPr>
          <w:ilvl w:val="1"/>
          <w:numId w:val="22"/>
        </w:numPr>
        <w:spacing w:line="360" w:lineRule="auto"/>
        <w:ind w:left="0" w:firstLine="0"/>
      </w:pPr>
      <w:r>
        <w:rPr>
          <w:rFonts w:cs="Times New Roman"/>
          <w:color w:val="auto"/>
          <w:sz w:val="24"/>
          <w:szCs w:val="24"/>
        </w:rPr>
        <w:t xml:space="preserve">Será concedido tratamento favorecido para as microempresas e empresas de pequeno porte, para as sociedades cooperativas </w:t>
      </w:r>
      <w:r>
        <w:rPr>
          <w:rFonts w:eastAsia="Times New Roman" w:cs="Times New Roman"/>
          <w:color w:val="auto"/>
          <w:sz w:val="24"/>
          <w:szCs w:val="24"/>
        </w:rPr>
        <w:t xml:space="preserve">mencionadas no </w:t>
      </w:r>
      <w:hyperlink r:id="rId19" w:anchor="art16" w:history="1">
        <w:r>
          <w:rPr>
            <w:rStyle w:val="Hyperlink1"/>
            <w:rFonts w:eastAsia="Times New Roman" w:cs="Times New Roman"/>
            <w:color w:val="auto"/>
            <w:sz w:val="24"/>
            <w:szCs w:val="24"/>
          </w:rPr>
          <w:t xml:space="preserve">artigo </w:t>
        </w:r>
      </w:hyperlink>
      <w:r>
        <w:rPr>
          <w:rStyle w:val="Hyperlink1"/>
          <w:rFonts w:cs="Times New Roman"/>
          <w:color w:val="auto"/>
          <w:sz w:val="24"/>
          <w:szCs w:val="24"/>
        </w:rPr>
        <w:t>16 da Lei nº 14.133, de 2021</w:t>
      </w:r>
      <w:r>
        <w:rPr>
          <w:rFonts w:cs="Times New Roman"/>
          <w:color w:val="auto"/>
          <w:sz w:val="24"/>
          <w:szCs w:val="24"/>
        </w:rPr>
        <w:t xml:space="preserve">, nos limites previstos da </w:t>
      </w:r>
      <w:hyperlink r:id="rId20">
        <w:r>
          <w:rPr>
            <w:rStyle w:val="Hyperlink1"/>
            <w:rFonts w:cs="Times New Roman"/>
            <w:color w:val="auto"/>
            <w:sz w:val="24"/>
            <w:szCs w:val="24"/>
          </w:rPr>
          <w:t>Lei Complementar nº 123, de 2006</w:t>
        </w:r>
      </w:hyperlink>
      <w:r>
        <w:rPr>
          <w:rFonts w:cs="Times New Roman"/>
          <w:color w:val="auto"/>
          <w:sz w:val="24"/>
          <w:szCs w:val="24"/>
        </w:rPr>
        <w:t>.</w:t>
      </w:r>
    </w:p>
    <w:p w14:paraId="14D84B75" w14:textId="77777777" w:rsidR="00E33CE6" w:rsidRDefault="00584E1A" w:rsidP="00AF22D6">
      <w:pPr>
        <w:pStyle w:val="Nivel2"/>
        <w:numPr>
          <w:ilvl w:val="1"/>
          <w:numId w:val="22"/>
        </w:numPr>
        <w:spacing w:line="360" w:lineRule="auto"/>
        <w:ind w:left="0" w:firstLine="0"/>
        <w:rPr>
          <w:rFonts w:cs="Times New Roman"/>
          <w:sz w:val="24"/>
          <w:szCs w:val="24"/>
        </w:rPr>
      </w:pPr>
      <w:bookmarkStart w:id="4" w:name="_Ref117000692"/>
      <w:r>
        <w:rPr>
          <w:rFonts w:cs="Times New Roman"/>
          <w:sz w:val="24"/>
          <w:szCs w:val="24"/>
        </w:rPr>
        <w:t>Não poderão disputar esta licitação:</w:t>
      </w:r>
      <w:bookmarkEnd w:id="4"/>
    </w:p>
    <w:p w14:paraId="48D3937B" w14:textId="77777777" w:rsidR="00E33CE6" w:rsidRDefault="00584E1A" w:rsidP="00AF22D6">
      <w:pPr>
        <w:pStyle w:val="Nivel3"/>
        <w:numPr>
          <w:ilvl w:val="2"/>
          <w:numId w:val="22"/>
        </w:numPr>
        <w:spacing w:line="360" w:lineRule="auto"/>
        <w:ind w:left="284" w:firstLine="0"/>
        <w:rPr>
          <w:sz w:val="24"/>
          <w:szCs w:val="24"/>
        </w:rPr>
      </w:pPr>
      <w:r>
        <w:rPr>
          <w:rFonts w:cs="Times New Roman"/>
          <w:sz w:val="24"/>
          <w:szCs w:val="24"/>
        </w:rPr>
        <w:t>aquele que não atenda às condições deste Edital e seu(s) anexo(s);</w:t>
      </w:r>
    </w:p>
    <w:p w14:paraId="77CDB690" w14:textId="77777777" w:rsidR="00E33CE6" w:rsidRDefault="00584E1A" w:rsidP="00AF22D6">
      <w:pPr>
        <w:pStyle w:val="Nivel3"/>
        <w:numPr>
          <w:ilvl w:val="2"/>
          <w:numId w:val="22"/>
        </w:numPr>
        <w:spacing w:line="360" w:lineRule="auto"/>
        <w:ind w:left="284" w:firstLine="0"/>
        <w:rPr>
          <w:sz w:val="24"/>
          <w:szCs w:val="24"/>
        </w:rPr>
      </w:pPr>
      <w:bookmarkStart w:id="5" w:name="_Ref114659912"/>
      <w:bookmarkStart w:id="6" w:name="_Ref113883338"/>
      <w:r>
        <w:rPr>
          <w:rFonts w:cs="Times New Roman"/>
          <w:sz w:val="24"/>
          <w:szCs w:val="24"/>
        </w:rPr>
        <w:t>autor do anteprojeto, do projeto básico ou do projeto executivo, pessoa física ou jurídica, quando a licitação versar sobre serviços ou fornecimento de bens a ele relacionados;</w:t>
      </w:r>
      <w:bookmarkEnd w:id="5"/>
      <w:bookmarkEnd w:id="6"/>
    </w:p>
    <w:p w14:paraId="29E1AD32" w14:textId="77777777" w:rsidR="00E33CE6" w:rsidRDefault="00584E1A" w:rsidP="00AF22D6">
      <w:pPr>
        <w:pStyle w:val="Nivel3"/>
        <w:numPr>
          <w:ilvl w:val="2"/>
          <w:numId w:val="22"/>
        </w:numPr>
        <w:spacing w:line="360" w:lineRule="auto"/>
        <w:ind w:left="284" w:firstLine="0"/>
        <w:rPr>
          <w:sz w:val="24"/>
          <w:szCs w:val="24"/>
        </w:rPr>
      </w:pPr>
      <w:bookmarkStart w:id="7" w:name="_Ref114659913"/>
      <w:bookmarkStart w:id="8" w:name="_Ref113883339"/>
      <w:r>
        <w:rPr>
          <w:rFonts w:cs="Times New Roman"/>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Pr>
          <w:rFonts w:cs="Times New Roman"/>
          <w:sz w:val="24"/>
          <w:szCs w:val="24"/>
        </w:rPr>
        <w:t xml:space="preserve"> </w:t>
      </w:r>
      <w:bookmarkEnd w:id="8"/>
    </w:p>
    <w:p w14:paraId="51BE2CCE" w14:textId="77777777" w:rsidR="00E33CE6" w:rsidRDefault="00584E1A" w:rsidP="00AF22D6">
      <w:pPr>
        <w:pStyle w:val="Nivel3"/>
        <w:numPr>
          <w:ilvl w:val="2"/>
          <w:numId w:val="22"/>
        </w:numPr>
        <w:spacing w:line="360" w:lineRule="auto"/>
        <w:ind w:left="284" w:firstLine="0"/>
        <w:rPr>
          <w:sz w:val="24"/>
          <w:szCs w:val="24"/>
        </w:rPr>
      </w:pPr>
      <w:bookmarkStart w:id="9" w:name="_Ref113883003"/>
      <w:r>
        <w:rPr>
          <w:rFonts w:cs="Times New Roman"/>
          <w:sz w:val="24"/>
          <w:szCs w:val="24"/>
        </w:rPr>
        <w:t>pessoa física ou jurídica que se encontre, ao tempo da licitação, impossibilitada de participar da licitação em decorrência de sanção que lhe foi imposta;</w:t>
      </w:r>
      <w:bookmarkEnd w:id="9"/>
    </w:p>
    <w:p w14:paraId="07C9CC48" w14:textId="77777777" w:rsidR="00E33CE6" w:rsidRDefault="00584E1A" w:rsidP="00AF22D6">
      <w:pPr>
        <w:pStyle w:val="Nivel3"/>
        <w:numPr>
          <w:ilvl w:val="2"/>
          <w:numId w:val="22"/>
        </w:numPr>
        <w:spacing w:line="360" w:lineRule="auto"/>
        <w:ind w:left="284" w:firstLine="0"/>
        <w:rPr>
          <w:sz w:val="24"/>
          <w:szCs w:val="24"/>
        </w:rPr>
      </w:pPr>
      <w:r>
        <w:rPr>
          <w:rFonts w:cs="Times New Roman"/>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3AE99C8" w14:textId="77777777" w:rsidR="00E33CE6" w:rsidRDefault="00584E1A" w:rsidP="00AF22D6">
      <w:pPr>
        <w:pStyle w:val="Nivel3"/>
        <w:numPr>
          <w:ilvl w:val="2"/>
          <w:numId w:val="22"/>
        </w:numPr>
        <w:spacing w:line="360" w:lineRule="auto"/>
        <w:ind w:left="284" w:firstLine="0"/>
        <w:rPr>
          <w:sz w:val="24"/>
          <w:szCs w:val="24"/>
        </w:rPr>
      </w:pPr>
      <w:bookmarkStart w:id="10" w:name="_Ref113883579"/>
      <w:r>
        <w:rPr>
          <w:rFonts w:cs="Times New Roman"/>
          <w:sz w:val="24"/>
          <w:szCs w:val="24"/>
        </w:rPr>
        <w:t>empresas controladoras, controladas ou coligadas, nos termos da Lei nº 6.404, de 15 de dezembro de 1976, concorrendo entre si;</w:t>
      </w:r>
      <w:bookmarkEnd w:id="10"/>
    </w:p>
    <w:p w14:paraId="3C4E6D44" w14:textId="77777777" w:rsidR="00E33CE6" w:rsidRDefault="00584E1A" w:rsidP="00AF22D6">
      <w:pPr>
        <w:pStyle w:val="Nivel3"/>
        <w:numPr>
          <w:ilvl w:val="2"/>
          <w:numId w:val="22"/>
        </w:numPr>
        <w:spacing w:line="360" w:lineRule="auto"/>
        <w:ind w:left="284" w:firstLine="0"/>
        <w:rPr>
          <w:sz w:val="24"/>
          <w:szCs w:val="24"/>
        </w:rPr>
      </w:pPr>
      <w:r>
        <w:rPr>
          <w:rFonts w:cs="Times New Roman"/>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7C29ADA" w14:textId="77777777" w:rsidR="00E33CE6" w:rsidRDefault="00584E1A" w:rsidP="00AF22D6">
      <w:pPr>
        <w:pStyle w:val="Nivel3"/>
        <w:numPr>
          <w:ilvl w:val="2"/>
          <w:numId w:val="22"/>
        </w:numPr>
        <w:spacing w:line="360" w:lineRule="auto"/>
        <w:ind w:left="284" w:firstLine="0"/>
        <w:rPr>
          <w:sz w:val="24"/>
          <w:szCs w:val="24"/>
        </w:rPr>
      </w:pPr>
      <w:bookmarkStart w:id="11" w:name="_Ref113962336"/>
      <w:r>
        <w:rPr>
          <w:rFonts w:cs="Times New Roman"/>
          <w:sz w:val="24"/>
          <w:szCs w:val="24"/>
        </w:rPr>
        <w:t>agente público do órgão ou entidade licitante;</w:t>
      </w:r>
      <w:bookmarkEnd w:id="11"/>
    </w:p>
    <w:p w14:paraId="6FBB6C2B" w14:textId="77777777" w:rsidR="00E33CE6" w:rsidRDefault="00584E1A" w:rsidP="00AF22D6">
      <w:pPr>
        <w:pStyle w:val="Nvel3-R"/>
        <w:numPr>
          <w:ilvl w:val="2"/>
          <w:numId w:val="22"/>
        </w:numPr>
        <w:spacing w:line="360" w:lineRule="auto"/>
        <w:ind w:left="284" w:firstLine="0"/>
        <w:rPr>
          <w:sz w:val="24"/>
          <w:szCs w:val="24"/>
        </w:rPr>
      </w:pPr>
      <w:r>
        <w:rPr>
          <w:rFonts w:cs="Times New Roman"/>
          <w:i w:val="0"/>
          <w:iCs w:val="0"/>
          <w:color w:val="000000"/>
          <w:sz w:val="24"/>
          <w:szCs w:val="24"/>
        </w:rPr>
        <w:t>pessoas jurídicas reunidas em consórcio;</w:t>
      </w:r>
    </w:p>
    <w:p w14:paraId="043198B3" w14:textId="77777777" w:rsidR="00E33CE6" w:rsidRDefault="00584E1A" w:rsidP="00AF22D6">
      <w:pPr>
        <w:pStyle w:val="Nivel3"/>
        <w:numPr>
          <w:ilvl w:val="2"/>
          <w:numId w:val="22"/>
        </w:numPr>
        <w:spacing w:line="360" w:lineRule="auto"/>
        <w:ind w:left="284" w:firstLine="0"/>
        <w:rPr>
          <w:sz w:val="24"/>
          <w:szCs w:val="24"/>
        </w:rPr>
      </w:pPr>
      <w:r>
        <w:rPr>
          <w:rFonts w:cs="Times New Roman"/>
          <w:sz w:val="24"/>
          <w:szCs w:val="24"/>
        </w:rPr>
        <w:t>Organizações da Sociedade Civil de Interesse Público - OSCIP, atuando nessa condição;</w:t>
      </w:r>
    </w:p>
    <w:p w14:paraId="7DBBADDE" w14:textId="77777777" w:rsidR="00E33CE6" w:rsidRDefault="00584E1A" w:rsidP="00AF22D6">
      <w:pPr>
        <w:pStyle w:val="Nivel3"/>
        <w:numPr>
          <w:ilvl w:val="2"/>
          <w:numId w:val="22"/>
        </w:numPr>
        <w:spacing w:line="360" w:lineRule="auto"/>
        <w:ind w:left="284" w:firstLine="0"/>
      </w:pPr>
      <w:r>
        <w:rPr>
          <w:rFonts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1" w:anchor="art9%C2%A71" w:history="1">
        <w:r>
          <w:rPr>
            <w:rStyle w:val="Hyperlink1"/>
            <w:rFonts w:cs="Times New Roman"/>
            <w:sz w:val="24"/>
            <w:szCs w:val="24"/>
          </w:rPr>
          <w:t>§ 1º do art. 9º da Lei nº 14.133, de 2021</w:t>
        </w:r>
      </w:hyperlink>
      <w:r>
        <w:rPr>
          <w:rFonts w:cs="Times New Roman"/>
          <w:sz w:val="24"/>
          <w:szCs w:val="24"/>
        </w:rPr>
        <w:t>.</w:t>
      </w:r>
    </w:p>
    <w:p w14:paraId="3011896F" w14:textId="36632BD7" w:rsidR="00E33CE6" w:rsidRPr="00E3721F" w:rsidRDefault="00584E1A" w:rsidP="00AF22D6">
      <w:pPr>
        <w:pStyle w:val="Nivel2"/>
        <w:numPr>
          <w:ilvl w:val="1"/>
          <w:numId w:val="22"/>
        </w:numPr>
        <w:spacing w:line="360" w:lineRule="auto"/>
        <w:ind w:left="0" w:firstLine="0"/>
        <w:rPr>
          <w:rFonts w:cs="Times New Roman"/>
          <w:sz w:val="24"/>
          <w:szCs w:val="24"/>
        </w:rPr>
      </w:pPr>
      <w:r>
        <w:rPr>
          <w:rFonts w:cs="Times New Roman"/>
          <w:sz w:val="24"/>
          <w:szCs w:val="24"/>
        </w:rPr>
        <w:t xml:space="preserve">O impedimento de que trata o item </w:t>
      </w:r>
      <w:r>
        <w:rPr>
          <w:rFonts w:cs="Times New Roman"/>
          <w:sz w:val="24"/>
          <w:szCs w:val="24"/>
        </w:rPr>
        <w:fldChar w:fldCharType="begin"/>
      </w:r>
      <w:r>
        <w:rPr>
          <w:rFonts w:cs="Times New Roman"/>
          <w:sz w:val="24"/>
          <w:szCs w:val="24"/>
        </w:rPr>
        <w:instrText xml:space="preserve"> REF _Ref113883003 \r \r \h </w:instrText>
      </w:r>
      <w:r>
        <w:rPr>
          <w:rFonts w:cs="Times New Roman"/>
          <w:sz w:val="24"/>
          <w:szCs w:val="24"/>
        </w:rPr>
      </w:r>
      <w:r>
        <w:rPr>
          <w:rFonts w:cs="Times New Roman"/>
          <w:sz w:val="24"/>
          <w:szCs w:val="24"/>
        </w:rPr>
        <w:fldChar w:fldCharType="separate"/>
      </w:r>
      <w:r w:rsidR="00752B77">
        <w:rPr>
          <w:rFonts w:cs="Times New Roman"/>
          <w:sz w:val="24"/>
          <w:szCs w:val="24"/>
        </w:rPr>
        <w:t>2.7.4</w:t>
      </w:r>
      <w:r>
        <w:rPr>
          <w:rFonts w:cs="Times New Roman"/>
          <w:sz w:val="24"/>
          <w:szCs w:val="24"/>
        </w:rPr>
        <w:fldChar w:fldCharType="end"/>
      </w:r>
      <w:r>
        <w:rPr>
          <w:rFonts w:cs="Times New Roman"/>
          <w:sz w:val="24"/>
          <w:szCs w:val="24"/>
        </w:rPr>
        <w:t xml:space="preserve"> será também aplicado ao licitante que atue em substituição a outra pessoa, física ou jurídica, com o intuito de burlar a efetividade da sanção a ela aplicada, inclusive a sua controladora, controlada ou coligada, desde que</w:t>
      </w:r>
    </w:p>
    <w:p w14:paraId="3965F919" w14:textId="77777777" w:rsidR="00E33CE6" w:rsidRDefault="00584E1A" w:rsidP="00AF22D6">
      <w:pPr>
        <w:pStyle w:val="Nivel2"/>
        <w:numPr>
          <w:ilvl w:val="1"/>
          <w:numId w:val="22"/>
        </w:numPr>
        <w:spacing w:line="360" w:lineRule="auto"/>
        <w:ind w:left="0" w:firstLine="0"/>
        <w:rPr>
          <w:rFonts w:cs="Times New Roman"/>
          <w:sz w:val="24"/>
          <w:szCs w:val="24"/>
        </w:rPr>
      </w:pPr>
      <w:r>
        <w:rPr>
          <w:rFonts w:cs="Times New Roman"/>
          <w:sz w:val="24"/>
          <w:szCs w:val="24"/>
        </w:rPr>
        <w:t xml:space="preserve"> devidamente comprovado o ilícito ou a utilização fraudulenta da personalidade jurídica do licitante.</w:t>
      </w:r>
    </w:p>
    <w:p w14:paraId="18120934" w14:textId="39B81E43" w:rsidR="00E33CE6" w:rsidRDefault="00584E1A" w:rsidP="00AF22D6">
      <w:pPr>
        <w:pStyle w:val="Nivel2"/>
        <w:numPr>
          <w:ilvl w:val="1"/>
          <w:numId w:val="22"/>
        </w:numPr>
        <w:spacing w:line="360" w:lineRule="auto"/>
        <w:ind w:left="0" w:firstLine="0"/>
        <w:rPr>
          <w:sz w:val="24"/>
          <w:szCs w:val="24"/>
        </w:rPr>
      </w:pPr>
      <w:bookmarkStart w:id="12" w:name="art14§2"/>
      <w:bookmarkEnd w:id="12"/>
      <w:r>
        <w:rPr>
          <w:rFonts w:cs="Times New Roman"/>
          <w:sz w:val="24"/>
          <w:szCs w:val="24"/>
        </w:rPr>
        <w:t xml:space="preserve">A critério da Administração e exclusivamente a seu serviço, o autor dos projetos e a empresa a que se referem os itens </w:t>
      </w:r>
      <w:r>
        <w:rPr>
          <w:rFonts w:cs="Times New Roman"/>
          <w:sz w:val="24"/>
          <w:szCs w:val="24"/>
        </w:rPr>
        <w:fldChar w:fldCharType="begin"/>
      </w:r>
      <w:r>
        <w:rPr>
          <w:rFonts w:cs="Times New Roman"/>
          <w:sz w:val="24"/>
          <w:szCs w:val="24"/>
        </w:rPr>
        <w:instrText xml:space="preserve"> REF _Ref114659912 \r \r \h </w:instrText>
      </w:r>
      <w:r>
        <w:rPr>
          <w:rFonts w:cs="Times New Roman"/>
          <w:sz w:val="24"/>
          <w:szCs w:val="24"/>
        </w:rPr>
      </w:r>
      <w:r>
        <w:rPr>
          <w:rFonts w:cs="Times New Roman"/>
          <w:sz w:val="24"/>
          <w:szCs w:val="24"/>
        </w:rPr>
        <w:fldChar w:fldCharType="separate"/>
      </w:r>
      <w:r w:rsidR="00752B77">
        <w:rPr>
          <w:rFonts w:cs="Times New Roman"/>
          <w:sz w:val="24"/>
          <w:szCs w:val="24"/>
        </w:rPr>
        <w:t>2.7.2</w:t>
      </w:r>
      <w:r>
        <w:rPr>
          <w:rFonts w:cs="Times New Roman"/>
          <w:sz w:val="24"/>
          <w:szCs w:val="24"/>
        </w:rPr>
        <w:fldChar w:fldCharType="end"/>
      </w:r>
      <w:r>
        <w:rPr>
          <w:rFonts w:cs="Times New Roman"/>
          <w:sz w:val="24"/>
          <w:szCs w:val="24"/>
        </w:rPr>
        <w:t xml:space="preserve"> e </w:t>
      </w:r>
      <w:r>
        <w:rPr>
          <w:rFonts w:cs="Times New Roman"/>
          <w:sz w:val="24"/>
          <w:szCs w:val="24"/>
        </w:rPr>
        <w:fldChar w:fldCharType="begin"/>
      </w:r>
      <w:r>
        <w:rPr>
          <w:rFonts w:cs="Times New Roman"/>
          <w:sz w:val="24"/>
          <w:szCs w:val="24"/>
        </w:rPr>
        <w:instrText xml:space="preserve"> REF _Ref114659913 \r \r \h </w:instrText>
      </w:r>
      <w:r>
        <w:rPr>
          <w:rFonts w:cs="Times New Roman"/>
          <w:sz w:val="24"/>
          <w:szCs w:val="24"/>
        </w:rPr>
      </w:r>
      <w:r>
        <w:rPr>
          <w:rFonts w:cs="Times New Roman"/>
          <w:sz w:val="24"/>
          <w:szCs w:val="24"/>
        </w:rPr>
        <w:fldChar w:fldCharType="separate"/>
      </w:r>
      <w:r w:rsidR="00752B77">
        <w:rPr>
          <w:rFonts w:cs="Times New Roman"/>
          <w:sz w:val="24"/>
          <w:szCs w:val="24"/>
        </w:rPr>
        <w:t>2.7.3</w:t>
      </w:r>
      <w:r>
        <w:rPr>
          <w:rFonts w:cs="Times New Roman"/>
          <w:sz w:val="24"/>
          <w:szCs w:val="24"/>
        </w:rPr>
        <w:fldChar w:fldCharType="end"/>
      </w:r>
      <w:r>
        <w:rPr>
          <w:rFonts w:cs="Times New Roman"/>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06F7D08F" w14:textId="77777777" w:rsidR="00E33CE6" w:rsidRDefault="00584E1A" w:rsidP="00AF22D6">
      <w:pPr>
        <w:pStyle w:val="Nivel2"/>
        <w:numPr>
          <w:ilvl w:val="1"/>
          <w:numId w:val="22"/>
        </w:numPr>
        <w:spacing w:line="360" w:lineRule="auto"/>
        <w:ind w:left="0" w:firstLine="0"/>
        <w:rPr>
          <w:sz w:val="24"/>
          <w:szCs w:val="24"/>
        </w:rPr>
      </w:pPr>
      <w:bookmarkStart w:id="13" w:name="art14§3"/>
      <w:bookmarkEnd w:id="13"/>
      <w:r>
        <w:rPr>
          <w:rFonts w:cs="Times New Roman"/>
          <w:sz w:val="24"/>
          <w:szCs w:val="24"/>
        </w:rPr>
        <w:t>Equiparam-se aos autores do projeto as empresas integrantes do mesmo grupo econômico.</w:t>
      </w:r>
    </w:p>
    <w:p w14:paraId="6C08A80E" w14:textId="4988E440" w:rsidR="00E33CE6" w:rsidRDefault="00584E1A" w:rsidP="00AF22D6">
      <w:pPr>
        <w:pStyle w:val="Nivel2"/>
        <w:numPr>
          <w:ilvl w:val="1"/>
          <w:numId w:val="22"/>
        </w:numPr>
        <w:spacing w:line="360" w:lineRule="auto"/>
        <w:ind w:left="0" w:firstLine="0"/>
        <w:rPr>
          <w:sz w:val="24"/>
          <w:szCs w:val="24"/>
        </w:rPr>
      </w:pPr>
      <w:bookmarkStart w:id="14" w:name="art14§4"/>
      <w:bookmarkEnd w:id="14"/>
      <w:r>
        <w:rPr>
          <w:rFonts w:cs="Times New Roman"/>
          <w:sz w:val="24"/>
          <w:szCs w:val="24"/>
        </w:rPr>
        <w:t xml:space="preserve">O disposto nos itens </w:t>
      </w:r>
      <w:r>
        <w:rPr>
          <w:rFonts w:cs="Times New Roman"/>
          <w:sz w:val="24"/>
          <w:szCs w:val="24"/>
        </w:rPr>
        <w:fldChar w:fldCharType="begin"/>
      </w:r>
      <w:r>
        <w:rPr>
          <w:rFonts w:cs="Times New Roman"/>
          <w:sz w:val="24"/>
          <w:szCs w:val="24"/>
        </w:rPr>
        <w:instrText xml:space="preserve"> REF _Ref114659912 \r \r \h </w:instrText>
      </w:r>
      <w:r>
        <w:rPr>
          <w:rFonts w:cs="Times New Roman"/>
          <w:sz w:val="24"/>
          <w:szCs w:val="24"/>
        </w:rPr>
      </w:r>
      <w:r>
        <w:rPr>
          <w:rFonts w:cs="Times New Roman"/>
          <w:sz w:val="24"/>
          <w:szCs w:val="24"/>
        </w:rPr>
        <w:fldChar w:fldCharType="separate"/>
      </w:r>
      <w:r w:rsidR="00752B77">
        <w:rPr>
          <w:rFonts w:cs="Times New Roman"/>
          <w:sz w:val="24"/>
          <w:szCs w:val="24"/>
        </w:rPr>
        <w:t>2.7.2</w:t>
      </w:r>
      <w:r>
        <w:rPr>
          <w:rFonts w:cs="Times New Roman"/>
          <w:sz w:val="24"/>
          <w:szCs w:val="24"/>
        </w:rPr>
        <w:fldChar w:fldCharType="end"/>
      </w:r>
      <w:r>
        <w:rPr>
          <w:rFonts w:cs="Times New Roman"/>
          <w:sz w:val="24"/>
          <w:szCs w:val="24"/>
        </w:rPr>
        <w:t xml:space="preserve"> e </w:t>
      </w:r>
      <w:r>
        <w:rPr>
          <w:rFonts w:cs="Times New Roman"/>
          <w:sz w:val="24"/>
          <w:szCs w:val="24"/>
        </w:rPr>
        <w:fldChar w:fldCharType="begin"/>
      </w:r>
      <w:r>
        <w:rPr>
          <w:rFonts w:cs="Times New Roman"/>
          <w:sz w:val="24"/>
          <w:szCs w:val="24"/>
        </w:rPr>
        <w:instrText xml:space="preserve"> REF _Ref114659913 \r \r \h </w:instrText>
      </w:r>
      <w:r>
        <w:rPr>
          <w:rFonts w:cs="Times New Roman"/>
          <w:sz w:val="24"/>
          <w:szCs w:val="24"/>
        </w:rPr>
      </w:r>
      <w:r>
        <w:rPr>
          <w:rFonts w:cs="Times New Roman"/>
          <w:sz w:val="24"/>
          <w:szCs w:val="24"/>
        </w:rPr>
        <w:fldChar w:fldCharType="separate"/>
      </w:r>
      <w:r w:rsidR="00752B77">
        <w:rPr>
          <w:rFonts w:cs="Times New Roman"/>
          <w:sz w:val="24"/>
          <w:szCs w:val="24"/>
        </w:rPr>
        <w:t>2.7.3</w:t>
      </w:r>
      <w:r>
        <w:rPr>
          <w:rFonts w:cs="Times New Roman"/>
          <w:sz w:val="24"/>
          <w:szCs w:val="24"/>
        </w:rPr>
        <w:fldChar w:fldCharType="end"/>
      </w:r>
      <w:r>
        <w:rPr>
          <w:rFonts w:cs="Times New Roman"/>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3242470" w14:textId="77777777" w:rsidR="00E33CE6" w:rsidRDefault="00584E1A" w:rsidP="00AF22D6">
      <w:pPr>
        <w:pStyle w:val="Nivel2"/>
        <w:numPr>
          <w:ilvl w:val="1"/>
          <w:numId w:val="22"/>
        </w:numPr>
        <w:spacing w:line="360" w:lineRule="auto"/>
        <w:ind w:left="0" w:firstLine="0"/>
      </w:pPr>
      <w:bookmarkStart w:id="15" w:name="art14§5"/>
      <w:bookmarkEnd w:id="15"/>
      <w:r>
        <w:rPr>
          <w:rFonts w:cs="Times New Roman"/>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2">
        <w:r>
          <w:rPr>
            <w:rStyle w:val="Hyperlink1"/>
            <w:rFonts w:cs="Times New Roman"/>
            <w:sz w:val="24"/>
            <w:szCs w:val="24"/>
          </w:rPr>
          <w:t>Lei nº 14.133/2021</w:t>
        </w:r>
      </w:hyperlink>
      <w:r>
        <w:rPr>
          <w:rFonts w:cs="Times New Roman"/>
          <w:sz w:val="24"/>
          <w:szCs w:val="24"/>
        </w:rPr>
        <w:t>.</w:t>
      </w:r>
    </w:p>
    <w:p w14:paraId="3C96A033" w14:textId="3133A4DD" w:rsidR="00E33CE6" w:rsidRDefault="00584E1A" w:rsidP="00AF22D6">
      <w:pPr>
        <w:pStyle w:val="Nivel2"/>
        <w:numPr>
          <w:ilvl w:val="1"/>
          <w:numId w:val="22"/>
        </w:numPr>
        <w:spacing w:line="360" w:lineRule="auto"/>
        <w:ind w:left="0" w:firstLine="0"/>
        <w:rPr>
          <w:sz w:val="24"/>
          <w:szCs w:val="24"/>
        </w:rPr>
      </w:pPr>
      <w:r>
        <w:rPr>
          <w:rFonts w:cs="Times New Roman"/>
          <w:sz w:val="24"/>
          <w:szCs w:val="24"/>
        </w:rPr>
        <w:t xml:space="preserve">A vedação de que trata o item </w:t>
      </w:r>
      <w:r>
        <w:rPr>
          <w:rFonts w:cs="Times New Roman"/>
          <w:sz w:val="24"/>
          <w:szCs w:val="24"/>
        </w:rPr>
        <w:fldChar w:fldCharType="begin"/>
      </w:r>
      <w:r>
        <w:rPr>
          <w:rFonts w:cs="Times New Roman"/>
          <w:sz w:val="24"/>
          <w:szCs w:val="24"/>
        </w:rPr>
        <w:instrText xml:space="preserve"> REF _Ref113962336 \r \r \h </w:instrText>
      </w:r>
      <w:r>
        <w:rPr>
          <w:rFonts w:cs="Times New Roman"/>
          <w:sz w:val="24"/>
          <w:szCs w:val="24"/>
        </w:rPr>
      </w:r>
      <w:r>
        <w:rPr>
          <w:rFonts w:cs="Times New Roman"/>
          <w:sz w:val="24"/>
          <w:szCs w:val="24"/>
        </w:rPr>
        <w:fldChar w:fldCharType="separate"/>
      </w:r>
      <w:r w:rsidR="00752B77">
        <w:rPr>
          <w:rFonts w:cs="Times New Roman"/>
          <w:sz w:val="24"/>
          <w:szCs w:val="24"/>
        </w:rPr>
        <w:t>2.7.8</w:t>
      </w:r>
      <w:r>
        <w:rPr>
          <w:rFonts w:cs="Times New Roman"/>
          <w:sz w:val="24"/>
          <w:szCs w:val="24"/>
        </w:rPr>
        <w:fldChar w:fldCharType="end"/>
      </w:r>
      <w:r>
        <w:rPr>
          <w:rFonts w:cs="Times New Roman"/>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798C9140"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A participação na Concorrência se dará por meio da digitação da senha pessoal e intransferível do licitante e subsequente encaminhamento da proposta de preços, exclusivamente por meio da Plataforma Eletrônica, observada data e horário limite estabelecidos.</w:t>
      </w:r>
    </w:p>
    <w:p w14:paraId="20AD4474" w14:textId="77777777" w:rsidR="00E33CE6" w:rsidRDefault="00584E1A" w:rsidP="00AF22D6">
      <w:pPr>
        <w:pStyle w:val="Nivel3"/>
        <w:numPr>
          <w:ilvl w:val="2"/>
          <w:numId w:val="22"/>
        </w:numPr>
        <w:spacing w:line="360" w:lineRule="auto"/>
        <w:ind w:left="420" w:firstLine="0"/>
        <w:rPr>
          <w:sz w:val="24"/>
          <w:szCs w:val="24"/>
        </w:rPr>
      </w:pPr>
      <w:r>
        <w:rPr>
          <w:rFonts w:cs="Times New Roman"/>
          <w:sz w:val="24"/>
          <w:szCs w:val="24"/>
        </w:rPr>
        <w:t>O custo de operacionalização pelo uso da Plataforma de Concorrência, a título de remuneração pela utilização dos recursos da tecnologia da informação ficará a cargo do licitante.</w:t>
      </w:r>
    </w:p>
    <w:p w14:paraId="3227E7E3" w14:textId="77777777" w:rsidR="00E33CE6" w:rsidRDefault="00584E1A" w:rsidP="00AF22D6">
      <w:pPr>
        <w:pStyle w:val="Nivel3"/>
        <w:numPr>
          <w:ilvl w:val="2"/>
          <w:numId w:val="22"/>
        </w:numPr>
        <w:spacing w:line="360" w:lineRule="auto"/>
        <w:ind w:left="420" w:firstLine="0"/>
        <w:rPr>
          <w:sz w:val="24"/>
          <w:szCs w:val="24"/>
        </w:rPr>
      </w:pPr>
      <w:r>
        <w:rPr>
          <w:rFonts w:cs="Times New Roman"/>
          <w:sz w:val="24"/>
          <w:szCs w:val="24"/>
        </w:rPr>
        <w:t>A participação na Concorrência se dará por meio da digitação da senha pessoal e intransferível do licitante e subsequente encaminhamento da proposta de preços, exclusivamente por meio da Plataforma Eletrônica, observada data e horário limite estabelecidos.</w:t>
      </w:r>
    </w:p>
    <w:p w14:paraId="3FF7CFD3" w14:textId="77777777" w:rsidR="00E33CE6" w:rsidRDefault="00584E1A" w:rsidP="00AF22D6">
      <w:pPr>
        <w:pStyle w:val="Nivel3"/>
        <w:numPr>
          <w:ilvl w:val="2"/>
          <w:numId w:val="22"/>
        </w:numPr>
        <w:spacing w:line="360" w:lineRule="auto"/>
        <w:ind w:left="420" w:firstLine="0"/>
      </w:pPr>
      <w:r>
        <w:rPr>
          <w:rFonts w:cs="Times New Roman"/>
          <w:sz w:val="24"/>
          <w:szCs w:val="24"/>
        </w:rPr>
        <w:t xml:space="preserve">O custo de operacionalização pelo uso da Plataforma de Concorrência, a título de remuneração pela utilização dos recursos da tecnologia da informação ficará a cargo do licitante, que poderá ser obtido através do site: </w:t>
      </w:r>
      <w:hyperlink r:id="rId23">
        <w:r>
          <w:rPr>
            <w:rFonts w:cs="Times New Roman"/>
            <w:b/>
            <w:bCs/>
            <w:sz w:val="24"/>
            <w:szCs w:val="24"/>
          </w:rPr>
          <w:t>https://licitanet.com.br/</w:t>
        </w:r>
      </w:hyperlink>
      <w:r>
        <w:rPr>
          <w:rFonts w:cs="Times New Roman"/>
          <w:b/>
          <w:bCs/>
          <w:sz w:val="24"/>
          <w:szCs w:val="24"/>
        </w:rPr>
        <w:t xml:space="preserve">  </w:t>
      </w:r>
    </w:p>
    <w:p w14:paraId="20EC9BC2" w14:textId="77777777" w:rsidR="00E33CE6" w:rsidRDefault="00584E1A" w:rsidP="00AF22D6">
      <w:pPr>
        <w:pStyle w:val="Nivel2"/>
        <w:numPr>
          <w:ilvl w:val="1"/>
          <w:numId w:val="22"/>
        </w:numPr>
        <w:spacing w:line="360" w:lineRule="auto"/>
        <w:ind w:left="0" w:firstLine="0"/>
        <w:rPr>
          <w:rFonts w:cs="Times New Roman"/>
          <w:sz w:val="24"/>
          <w:szCs w:val="24"/>
        </w:rPr>
      </w:pPr>
      <w:r>
        <w:rPr>
          <w:rFonts w:cs="Times New Roman"/>
          <w:sz w:val="24"/>
          <w:szCs w:val="24"/>
        </w:rPr>
        <w:t>As empresas licitantes interessadas deverão proceder ao credenciamento antes da data marcada para início da Sessão Pública via internet;</w:t>
      </w:r>
    </w:p>
    <w:p w14:paraId="5D825BC3"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A participação do licitante na concorrência se dará exclusivamente através de Home Broker, o qual deverá manifestar em campo próprio da Plataforma Eletrônica, pleno conhecimento, aceitação e atendimento às exigências de habilitação previstas no Edital.</w:t>
      </w:r>
    </w:p>
    <w:p w14:paraId="6D073A7A" w14:textId="77777777" w:rsidR="00E33CE6" w:rsidRDefault="00584E1A" w:rsidP="00AF22D6">
      <w:pPr>
        <w:pStyle w:val="Nivel2"/>
        <w:numPr>
          <w:ilvl w:val="1"/>
          <w:numId w:val="22"/>
        </w:numPr>
        <w:spacing w:line="360" w:lineRule="auto"/>
        <w:ind w:left="0" w:firstLine="0"/>
      </w:pPr>
      <w:r>
        <w:rPr>
          <w:rFonts w:cs="Times New Roman"/>
          <w:sz w:val="24"/>
          <w:szCs w:val="24"/>
        </w:rPr>
        <w:t xml:space="preserve">O credenciamento dar-se-á pela atribuição de chave de identificação e de senha, pessoal e intransferível, para acesso ao Sistema Eletrônico, no site </w:t>
      </w:r>
      <w:hyperlink r:id="rId24">
        <w:r>
          <w:rPr>
            <w:rFonts w:cs="Times New Roman"/>
            <w:sz w:val="24"/>
            <w:szCs w:val="24"/>
          </w:rPr>
          <w:t>https://licitanet.com.br/</w:t>
        </w:r>
      </w:hyperlink>
      <w:r>
        <w:rPr>
          <w:rFonts w:cs="Times New Roman"/>
          <w:sz w:val="24"/>
          <w:szCs w:val="24"/>
        </w:rPr>
        <w:t xml:space="preserve">; </w:t>
      </w:r>
    </w:p>
    <w:p w14:paraId="495B5713" w14:textId="77777777" w:rsidR="00E33CE6" w:rsidRDefault="00584E1A" w:rsidP="00AF22D6">
      <w:pPr>
        <w:pStyle w:val="Nivel2"/>
        <w:numPr>
          <w:ilvl w:val="1"/>
          <w:numId w:val="22"/>
        </w:numPr>
        <w:spacing w:line="360" w:lineRule="auto"/>
        <w:ind w:left="0" w:firstLine="0"/>
      </w:pPr>
      <w:r>
        <w:rPr>
          <w:rFonts w:cs="Times New Roman"/>
          <w:sz w:val="24"/>
          <w:szCs w:val="24"/>
        </w:rPr>
        <w:t xml:space="preserve">O acesso do licitante a concorrência, para efeito de encaminhamento de proposta de preço e lances sucessivos de preços, somente se dará mediante prévio cadastramento e adesão aos planos elencados no site </w:t>
      </w:r>
      <w:hyperlink r:id="rId25">
        <w:r>
          <w:rPr>
            <w:rFonts w:cs="Times New Roman"/>
            <w:sz w:val="24"/>
            <w:szCs w:val="24"/>
          </w:rPr>
          <w:t>https://licitanet.com.br/</w:t>
        </w:r>
      </w:hyperlink>
      <w:r>
        <w:rPr>
          <w:rFonts w:cs="Times New Roman"/>
          <w:sz w:val="24"/>
          <w:szCs w:val="24"/>
        </w:rPr>
        <w:t xml:space="preserve"> </w:t>
      </w:r>
    </w:p>
    <w:p w14:paraId="50285E60"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O login e a senha do licitante poderão ser utilizados em qualquer Concorrência, salvo quando suspensas por inadimplência do licitante junto a LICITANET – Licitações On-line, ou canceladas por solicitação do licitante.</w:t>
      </w:r>
    </w:p>
    <w:p w14:paraId="37B966FC" w14:textId="77777777" w:rsidR="00E33CE6" w:rsidRDefault="00584E1A" w:rsidP="00AF22D6">
      <w:pPr>
        <w:pStyle w:val="Nivel3"/>
        <w:numPr>
          <w:ilvl w:val="2"/>
          <w:numId w:val="22"/>
        </w:numPr>
        <w:spacing w:line="360" w:lineRule="auto"/>
        <w:ind w:left="420" w:firstLine="0"/>
        <w:rPr>
          <w:sz w:val="24"/>
          <w:szCs w:val="24"/>
        </w:rPr>
      </w:pPr>
      <w:r>
        <w:rPr>
          <w:rFonts w:cs="Times New Roman"/>
          <w:sz w:val="24"/>
          <w:szCs w:val="24"/>
        </w:rPr>
        <w:t xml:space="preserve">A manutenção ou alteração da Senha de Acesso será feita através de pedido do licitante junto ao Atendimento On-Line (CHAT) do site LICITANET – Licitações On-line, sendo enviada para seu </w:t>
      </w:r>
      <w:proofErr w:type="spellStart"/>
      <w:r>
        <w:rPr>
          <w:rFonts w:cs="Times New Roman"/>
          <w:sz w:val="24"/>
          <w:szCs w:val="24"/>
        </w:rPr>
        <w:t>email</w:t>
      </w:r>
      <w:proofErr w:type="spellEnd"/>
      <w:r>
        <w:rPr>
          <w:rFonts w:cs="Times New Roman"/>
          <w:sz w:val="24"/>
          <w:szCs w:val="24"/>
        </w:rPr>
        <w:t xml:space="preserve"> a nova senha de forma imediata.</w:t>
      </w:r>
    </w:p>
    <w:p w14:paraId="5EB0B0C7"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É de exclusiva responsabilidade do licitante o sigilo da senha, bem como seu uso em qualquer transação efetuada, não cabendo a LICITANET – Licitações On-line e à Prefeitura Municipal de Primavera do Leste a responsabilidade por eventuais danos decorrentes de uso indevido da senha, ainda que por terceiros.</w:t>
      </w:r>
    </w:p>
    <w:p w14:paraId="3B7ABD53"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O cadastramento do licitante junto a Plataforma de Concorrência implica a responsabilidade legal pelos atos praticados e a presunção de capacidade técnica para realização das transações inerentes ao certame.</w:t>
      </w:r>
    </w:p>
    <w:p w14:paraId="6EBDFCBB" w14:textId="788AC3A9" w:rsidR="00E33CE6" w:rsidRDefault="00584E1A" w:rsidP="00AF22D6">
      <w:pPr>
        <w:pStyle w:val="Nivel2"/>
        <w:numPr>
          <w:ilvl w:val="1"/>
          <w:numId w:val="22"/>
        </w:numPr>
        <w:spacing w:line="360" w:lineRule="auto"/>
        <w:ind w:left="0" w:firstLine="0"/>
      </w:pPr>
      <w:r>
        <w:rPr>
          <w:rFonts w:cs="Times New Roman"/>
          <w:sz w:val="24"/>
          <w:szCs w:val="24"/>
        </w:rPr>
        <w:t xml:space="preserve">As informações complementares para credenciamento poderão ser obtidas pelos telefones: (34) 3014-6633 e (34) 99807-6633 ou pelo e-mail </w:t>
      </w:r>
      <w:hyperlink r:id="rId26">
        <w:r>
          <w:rPr>
            <w:rFonts w:cs="Times New Roman"/>
            <w:sz w:val="24"/>
            <w:szCs w:val="24"/>
          </w:rPr>
          <w:t>contato@licitanet.com.br</w:t>
        </w:r>
      </w:hyperlink>
      <w:r>
        <w:rPr>
          <w:rFonts w:cs="Times New Roman"/>
          <w:sz w:val="24"/>
          <w:szCs w:val="24"/>
        </w:rPr>
        <w:t>.</w:t>
      </w:r>
    </w:p>
    <w:p w14:paraId="09957B23"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As microempresas ou as empresas de pequeno porte no momento de seu cadastro deverão manifestar em campo próprio do Sistema Eletrônico o estabelecido na Lei Complementar nº. 123/2006 e ainda suas alterações na Lei Complementar 147/2014;</w:t>
      </w:r>
    </w:p>
    <w:p w14:paraId="46A1A217"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A não declaração da licitante em referência Lei Complementar nº. 123/2006 e ainda suas alterações na Lei Complementar 147/2014 caso se enquadre, implicará no IMPEDIMENTO DA LICITANTE EM BENEFICIAR-SE DA MESMA.</w:t>
      </w:r>
    </w:p>
    <w:p w14:paraId="41D424EC"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A declaração falsa dos requisitos de credenciamento sujeitará o licitante às sanções previstas neste Edital e nas demais cominações legais do certame.</w:t>
      </w:r>
    </w:p>
    <w:p w14:paraId="0299400A" w14:textId="77777777" w:rsidR="00E33CE6" w:rsidRDefault="00584E1A" w:rsidP="00AF22D6">
      <w:pPr>
        <w:pStyle w:val="Nivel2"/>
        <w:numPr>
          <w:ilvl w:val="1"/>
          <w:numId w:val="22"/>
        </w:numPr>
        <w:spacing w:line="360" w:lineRule="auto"/>
        <w:ind w:left="0" w:firstLine="0"/>
        <w:rPr>
          <w:rFonts w:cs="Times New Roman"/>
          <w:sz w:val="24"/>
          <w:szCs w:val="24"/>
        </w:rPr>
      </w:pPr>
      <w:r>
        <w:rPr>
          <w:rFonts w:cs="Times New Roman"/>
          <w:sz w:val="24"/>
          <w:szCs w:val="24"/>
        </w:rPr>
        <w:t>A perda da senha ou a quebra de sigilo deverá ser comunicada ao provedor do sistema para imediato bloqueio de acesso.</w:t>
      </w:r>
    </w:p>
    <w:p w14:paraId="3AA07CCF" w14:textId="1DE382F2" w:rsidR="00E33CE6" w:rsidRPr="008B53C8" w:rsidRDefault="00584E1A" w:rsidP="00AF22D6">
      <w:pPr>
        <w:pStyle w:val="Nivel01"/>
        <w:numPr>
          <w:ilvl w:val="0"/>
          <w:numId w:val="22"/>
        </w:numPr>
        <w:spacing w:line="360" w:lineRule="auto"/>
        <w:rPr>
          <w:rFonts w:cs="Times New Roman"/>
          <w:sz w:val="24"/>
          <w:szCs w:val="24"/>
          <w:shd w:val="clear" w:color="auto" w:fill="729FCF"/>
        </w:rPr>
      </w:pPr>
      <w:bookmarkStart w:id="16" w:name="_Toc514666335"/>
      <w:bookmarkStart w:id="17" w:name="_Toc226636723"/>
      <w:r w:rsidRPr="008B53C8">
        <w:rPr>
          <w:rFonts w:cs="Times New Roman"/>
          <w:sz w:val="24"/>
          <w:szCs w:val="24"/>
          <w:shd w:val="clear" w:color="auto" w:fill="729FCF"/>
        </w:rPr>
        <w:t>A PARTICIPAÇÃO DE MICROEMPRESA E EMPRESA DE PEQUENO PORTE</w:t>
      </w:r>
      <w:bookmarkEnd w:id="16"/>
      <w:bookmarkEnd w:id="17"/>
    </w:p>
    <w:p w14:paraId="39E0D9F5" w14:textId="3CE35F11" w:rsidR="00E33CE6" w:rsidRDefault="00584E1A" w:rsidP="008B53C8">
      <w:pPr>
        <w:pStyle w:val="Nivel2"/>
        <w:numPr>
          <w:ilvl w:val="1"/>
          <w:numId w:val="22"/>
        </w:numPr>
        <w:spacing w:line="360" w:lineRule="auto"/>
        <w:ind w:left="426" w:firstLine="0"/>
        <w:rPr>
          <w:sz w:val="24"/>
          <w:szCs w:val="24"/>
        </w:rPr>
      </w:pPr>
      <w:r>
        <w:rPr>
          <w:rFonts w:cs="Times New Roman"/>
          <w:sz w:val="24"/>
          <w:szCs w:val="24"/>
        </w:rPr>
        <w:t xml:space="preserve"> As Microempresas ou as Empresas de Pequeno Porte que desejarem usufruir dos benefícios concedidos pela Lei Complementar Federal n° 123/2006, deverão apresentar juntamente com a habilitação: </w:t>
      </w:r>
    </w:p>
    <w:p w14:paraId="02164DCC" w14:textId="77777777" w:rsidR="00E33CE6" w:rsidRDefault="00584E1A" w:rsidP="00AF22D6">
      <w:pPr>
        <w:pStyle w:val="Nivel3"/>
        <w:numPr>
          <w:ilvl w:val="2"/>
          <w:numId w:val="22"/>
        </w:numPr>
        <w:spacing w:line="360" w:lineRule="auto"/>
        <w:ind w:left="420" w:firstLine="0"/>
      </w:pPr>
      <w:r>
        <w:rPr>
          <w:rFonts w:cs="Times New Roman"/>
          <w:sz w:val="24"/>
          <w:szCs w:val="24"/>
        </w:rPr>
        <w:t xml:space="preserve">REQUERIMENTO, assinado por representante/sócio da empresa, solicitando valer-se do tratamento diferenciado concedido à microempresa e empresa de pequeno porte pela LC nº 123, de 2006, regulamentada pelo </w:t>
      </w:r>
      <w:hyperlink r:id="rId27">
        <w:r>
          <w:rPr>
            <w:rFonts w:cs="Times New Roman"/>
            <w:sz w:val="24"/>
            <w:szCs w:val="24"/>
          </w:rPr>
          <w:t>Decreto nº 8.538, de 6 de outubro de 2015</w:t>
        </w:r>
      </w:hyperlink>
      <w:r>
        <w:rPr>
          <w:rFonts w:cs="Times New Roman"/>
          <w:sz w:val="24"/>
          <w:szCs w:val="24"/>
        </w:rPr>
        <w:t>, podendo utilizar o modelo constante do Anexo VIII deste edital;</w:t>
      </w:r>
    </w:p>
    <w:p w14:paraId="2CB32AA8" w14:textId="77777777" w:rsidR="00E33CE6" w:rsidRDefault="00584E1A" w:rsidP="00AF22D6">
      <w:pPr>
        <w:pStyle w:val="Nivel3"/>
        <w:numPr>
          <w:ilvl w:val="2"/>
          <w:numId w:val="22"/>
        </w:numPr>
        <w:spacing w:line="360" w:lineRule="auto"/>
        <w:ind w:left="420" w:firstLine="0"/>
        <w:rPr>
          <w:sz w:val="24"/>
          <w:szCs w:val="24"/>
        </w:rPr>
      </w:pPr>
      <w:r>
        <w:rPr>
          <w:rFonts w:cs="Times New Roman"/>
          <w:sz w:val="24"/>
          <w:szCs w:val="24"/>
        </w:rPr>
        <w:t>Devendo apresentar também:</w:t>
      </w:r>
    </w:p>
    <w:p w14:paraId="70783490" w14:textId="77777777" w:rsidR="00E33CE6" w:rsidRDefault="00584E1A" w:rsidP="00AF22D6">
      <w:pPr>
        <w:pStyle w:val="Nivel3"/>
        <w:numPr>
          <w:ilvl w:val="2"/>
          <w:numId w:val="22"/>
        </w:numPr>
        <w:spacing w:line="360" w:lineRule="auto"/>
        <w:ind w:left="420" w:firstLine="0"/>
        <w:rPr>
          <w:sz w:val="24"/>
          <w:szCs w:val="24"/>
        </w:rPr>
      </w:pPr>
      <w:r>
        <w:rPr>
          <w:rFonts w:cs="Times New Roman"/>
          <w:sz w:val="24"/>
          <w:szCs w:val="24"/>
        </w:rPr>
        <w:t>Quando optante pelo SIMPLES NACIONAL:</w:t>
      </w:r>
    </w:p>
    <w:p w14:paraId="4E857EBC" w14:textId="77777777" w:rsidR="00E33CE6" w:rsidRDefault="00584E1A" w:rsidP="00AF22D6">
      <w:pPr>
        <w:pStyle w:val="Nivel4"/>
        <w:numPr>
          <w:ilvl w:val="3"/>
          <w:numId w:val="22"/>
        </w:numPr>
        <w:spacing w:line="360" w:lineRule="auto"/>
        <w:ind w:left="840" w:firstLine="0"/>
        <w:rPr>
          <w:sz w:val="24"/>
          <w:szCs w:val="24"/>
        </w:rPr>
      </w:pPr>
      <w:r>
        <w:rPr>
          <w:rFonts w:cs="Times New Roman"/>
          <w:sz w:val="24"/>
          <w:szCs w:val="24"/>
        </w:rPr>
        <w:t>Comprovante de opção pelo SIMPLES obtido no sítio da Secretaria da Receita Federal;</w:t>
      </w:r>
    </w:p>
    <w:p w14:paraId="725BC70A" w14:textId="77777777" w:rsidR="00E33CE6" w:rsidRDefault="00584E1A" w:rsidP="00AF22D6">
      <w:pPr>
        <w:pStyle w:val="Nivel4"/>
        <w:numPr>
          <w:ilvl w:val="3"/>
          <w:numId w:val="22"/>
        </w:numPr>
        <w:spacing w:line="360" w:lineRule="auto"/>
        <w:ind w:left="840" w:firstLine="0"/>
        <w:rPr>
          <w:sz w:val="24"/>
          <w:szCs w:val="24"/>
        </w:rPr>
      </w:pPr>
      <w:r>
        <w:rPr>
          <w:rFonts w:cs="Times New Roman"/>
          <w:sz w:val="24"/>
          <w:szCs w:val="24"/>
        </w:rPr>
        <w:t>Declaração de que não se encontra em nenhuma das situações do § 4º, art. 3º, da Lei Complementar Federal 123/2006;</w:t>
      </w:r>
    </w:p>
    <w:p w14:paraId="45EFB52E" w14:textId="77777777" w:rsidR="00E33CE6" w:rsidRDefault="00584E1A" w:rsidP="00AF22D6">
      <w:pPr>
        <w:pStyle w:val="Nivel4"/>
        <w:numPr>
          <w:ilvl w:val="3"/>
          <w:numId w:val="22"/>
        </w:numPr>
        <w:spacing w:line="360" w:lineRule="auto"/>
        <w:ind w:left="840" w:firstLine="0"/>
        <w:rPr>
          <w:sz w:val="24"/>
          <w:szCs w:val="24"/>
        </w:rPr>
      </w:pPr>
      <w:r>
        <w:rPr>
          <w:rFonts w:cs="Times New Roman"/>
          <w:sz w:val="24"/>
          <w:szCs w:val="24"/>
        </w:rPr>
        <w:t>Certidão da Junta Comercial Atualizada.</w:t>
      </w:r>
    </w:p>
    <w:p w14:paraId="18068AF1" w14:textId="77777777" w:rsidR="00E33CE6" w:rsidRDefault="00584E1A" w:rsidP="00AF22D6">
      <w:pPr>
        <w:pStyle w:val="Nivel3"/>
        <w:numPr>
          <w:ilvl w:val="2"/>
          <w:numId w:val="22"/>
        </w:numPr>
        <w:spacing w:line="360" w:lineRule="auto"/>
        <w:ind w:left="420" w:firstLine="0"/>
        <w:rPr>
          <w:sz w:val="24"/>
          <w:szCs w:val="24"/>
        </w:rPr>
      </w:pPr>
      <w:r>
        <w:rPr>
          <w:rFonts w:cs="Times New Roman"/>
          <w:sz w:val="24"/>
          <w:szCs w:val="24"/>
        </w:rPr>
        <w:t>Quando não optante pelo SIMPLES NACIONAL:</w:t>
      </w:r>
    </w:p>
    <w:p w14:paraId="4E0D023D" w14:textId="77777777" w:rsidR="00E33CE6" w:rsidRDefault="00584E1A" w:rsidP="00AF22D6">
      <w:pPr>
        <w:pStyle w:val="Nivel4"/>
        <w:numPr>
          <w:ilvl w:val="3"/>
          <w:numId w:val="22"/>
        </w:numPr>
        <w:spacing w:line="360" w:lineRule="auto"/>
        <w:ind w:left="840" w:firstLine="0"/>
        <w:rPr>
          <w:sz w:val="24"/>
          <w:szCs w:val="24"/>
        </w:rPr>
      </w:pPr>
      <w:r>
        <w:rPr>
          <w:rFonts w:cs="Times New Roman"/>
          <w:sz w:val="24"/>
          <w:szCs w:val="24"/>
        </w:rPr>
        <w:t>Demonstração do resultado do exercício - DRE, comprovando ter receita bruta dentro dos limites estabelecidos nos incisos I e II do art. 3º da LC 123/2006;</w:t>
      </w:r>
    </w:p>
    <w:p w14:paraId="641BAAF6" w14:textId="77777777" w:rsidR="00E33CE6" w:rsidRDefault="00584E1A" w:rsidP="00AF22D6">
      <w:pPr>
        <w:pStyle w:val="Nivel4"/>
        <w:numPr>
          <w:ilvl w:val="3"/>
          <w:numId w:val="22"/>
        </w:numPr>
        <w:spacing w:line="360" w:lineRule="auto"/>
        <w:ind w:left="840" w:firstLine="0"/>
        <w:rPr>
          <w:sz w:val="24"/>
          <w:szCs w:val="24"/>
        </w:rPr>
      </w:pPr>
      <w:r>
        <w:rPr>
          <w:rFonts w:cs="Times New Roman"/>
          <w:sz w:val="24"/>
          <w:szCs w:val="24"/>
        </w:rPr>
        <w:t>Declaração de que não se encontra em nenhuma das situações do § 4º, art. 3º da LC 123/2006;</w:t>
      </w:r>
    </w:p>
    <w:p w14:paraId="147A802D" w14:textId="77777777" w:rsidR="00E33CE6" w:rsidRDefault="00584E1A" w:rsidP="00AF22D6">
      <w:pPr>
        <w:pStyle w:val="Nivel4"/>
        <w:numPr>
          <w:ilvl w:val="3"/>
          <w:numId w:val="22"/>
        </w:numPr>
        <w:spacing w:line="360" w:lineRule="auto"/>
        <w:ind w:left="840" w:firstLine="0"/>
        <w:rPr>
          <w:sz w:val="24"/>
          <w:szCs w:val="24"/>
        </w:rPr>
      </w:pPr>
      <w:r>
        <w:rPr>
          <w:rFonts w:cs="Times New Roman"/>
          <w:sz w:val="24"/>
          <w:szCs w:val="24"/>
        </w:rPr>
        <w:t>Certidão da Junta Comercial Atualizada.</w:t>
      </w:r>
    </w:p>
    <w:p w14:paraId="3A940BE6" w14:textId="77777777" w:rsidR="00E33CE6" w:rsidRDefault="00584E1A" w:rsidP="00AF22D6">
      <w:pPr>
        <w:pStyle w:val="Nivel3"/>
        <w:numPr>
          <w:ilvl w:val="2"/>
          <w:numId w:val="22"/>
        </w:numPr>
        <w:spacing w:line="360" w:lineRule="auto"/>
        <w:ind w:left="420" w:firstLine="0"/>
        <w:rPr>
          <w:sz w:val="24"/>
          <w:szCs w:val="24"/>
        </w:rPr>
      </w:pPr>
      <w:r>
        <w:rPr>
          <w:rFonts w:cs="Times New Roman"/>
          <w:sz w:val="24"/>
          <w:szCs w:val="24"/>
        </w:rPr>
        <w:t>Juntamente com o requerimento solicitado no item anterior, no caso de Microempresa ou Empresa de Pequeno Porte as quais queiram participar deste certame beneficiando-se do sistema diferenciado elencado na LC 123/2006 deverão apresentar, CERTIDÃO ATUALIZADA emitida pela Junta Comercial para comprovação da condição de microempresa ou Empresa de Pequeno Porte;</w:t>
      </w:r>
    </w:p>
    <w:p w14:paraId="5C995051" w14:textId="77777777" w:rsidR="00E33CE6" w:rsidRDefault="00584E1A" w:rsidP="00AF22D6">
      <w:pPr>
        <w:pStyle w:val="Nivel3"/>
        <w:numPr>
          <w:ilvl w:val="2"/>
          <w:numId w:val="22"/>
        </w:numPr>
        <w:spacing w:line="360" w:lineRule="auto"/>
        <w:ind w:left="420" w:firstLine="0"/>
        <w:rPr>
          <w:sz w:val="24"/>
          <w:szCs w:val="24"/>
        </w:rPr>
      </w:pPr>
      <w:r>
        <w:rPr>
          <w:rFonts w:cs="Times New Roman"/>
          <w:sz w:val="24"/>
          <w:szCs w:val="24"/>
        </w:rPr>
        <w:t>A não apresentação da CERTIDÃO citada no item anterior, pela licitante que queira beneficiar-se do sistema diferenciado, no momento do credenciamento, acarretará na preclusão de tal direito nas demais fases do processo licitatório, não podendo invocá-lo ou solicitá-lo posteriormente;</w:t>
      </w:r>
    </w:p>
    <w:p w14:paraId="00AB247F" w14:textId="77777777" w:rsidR="00E33CE6" w:rsidRDefault="00584E1A" w:rsidP="00AF22D6">
      <w:pPr>
        <w:pStyle w:val="Nivel3"/>
        <w:numPr>
          <w:ilvl w:val="2"/>
          <w:numId w:val="22"/>
        </w:numPr>
        <w:spacing w:line="360" w:lineRule="auto"/>
        <w:ind w:left="420" w:firstLine="0"/>
        <w:rPr>
          <w:rFonts w:cs="Times New Roman"/>
          <w:sz w:val="24"/>
          <w:szCs w:val="24"/>
        </w:rPr>
      </w:pPr>
      <w:r>
        <w:rPr>
          <w:rFonts w:cs="Times New Roman"/>
          <w:sz w:val="24"/>
          <w:szCs w:val="24"/>
        </w:rPr>
        <w:t>A falsidade de declaração prestada objetivando os benefícios da L.C. 123/2006, caracterizará crime de que trata o art. 299 do código Penal, sem prejuízo do enquadramento em outras figuras penais e das sanções previstas neste deste edital;</w:t>
      </w:r>
    </w:p>
    <w:p w14:paraId="67ED655E" w14:textId="77777777" w:rsidR="00E33CE6" w:rsidRDefault="00584E1A" w:rsidP="00AF22D6">
      <w:pPr>
        <w:pStyle w:val="Nivel3"/>
        <w:numPr>
          <w:ilvl w:val="2"/>
          <w:numId w:val="22"/>
        </w:numPr>
        <w:spacing w:line="360" w:lineRule="auto"/>
        <w:ind w:left="420" w:firstLine="0"/>
        <w:rPr>
          <w:sz w:val="24"/>
          <w:szCs w:val="24"/>
        </w:rPr>
      </w:pPr>
      <w:r>
        <w:rPr>
          <w:rFonts w:cs="Times New Roman"/>
          <w:sz w:val="24"/>
          <w:szCs w:val="24"/>
        </w:rPr>
        <w:t>Será observado às Microempresas e Empresas de Pequeno Porte beneficiadas pelo regime diferenciado da L.C. 123/2006, conforme segue:</w:t>
      </w:r>
    </w:p>
    <w:p w14:paraId="1956C841" w14:textId="77777777" w:rsidR="00E33CE6" w:rsidRDefault="00584E1A" w:rsidP="00AF22D6">
      <w:pPr>
        <w:pStyle w:val="Nivel4"/>
        <w:numPr>
          <w:ilvl w:val="3"/>
          <w:numId w:val="22"/>
        </w:numPr>
        <w:spacing w:line="360" w:lineRule="auto"/>
        <w:ind w:left="840" w:firstLine="0"/>
        <w:rPr>
          <w:sz w:val="24"/>
          <w:szCs w:val="24"/>
        </w:rPr>
      </w:pPr>
      <w:r>
        <w:rPr>
          <w:rFonts w:cs="Times New Roman"/>
          <w:sz w:val="24"/>
          <w:szCs w:val="24"/>
        </w:rPr>
        <w:t>O enquadramento como Microempresa ou Empresa de Pequeno Porte dar-se-á nas condições do Estatuto Nacional da Microempresa e Empresa de Pequeno Porte, instituído pela Lei Complementar nº 123 de 14 de dezembro de 2006, em especial em seu art. 3º, observando-se a inocorrência de quaisquer impedimentos do § 4º do mesmo artigo;</w:t>
      </w:r>
    </w:p>
    <w:p w14:paraId="314D17D1" w14:textId="77777777" w:rsidR="00E33CE6" w:rsidRDefault="00584E1A" w:rsidP="00AF22D6">
      <w:pPr>
        <w:pStyle w:val="Nivel4"/>
        <w:numPr>
          <w:ilvl w:val="3"/>
          <w:numId w:val="22"/>
        </w:numPr>
        <w:spacing w:line="360" w:lineRule="auto"/>
        <w:ind w:left="840" w:firstLine="0"/>
        <w:rPr>
          <w:sz w:val="24"/>
          <w:szCs w:val="24"/>
        </w:rPr>
      </w:pPr>
      <w:r>
        <w:rPr>
          <w:rFonts w:cs="Times New Roman"/>
          <w:sz w:val="24"/>
          <w:szCs w:val="24"/>
        </w:rPr>
        <w:t>A pessoa física ou o empresário individual enquadrado nos limites definidos pelo art. 3º da Lei Complementar nº 123/2006 receberá o mesmo tratamento concedido pela Lei Complementar 123 de 14 de dezembro de 2006, às Microempresas e Empresa e Pequeno Porte;</w:t>
      </w:r>
    </w:p>
    <w:p w14:paraId="75977B39" w14:textId="77777777" w:rsidR="00E33CE6" w:rsidRDefault="00584E1A" w:rsidP="00AF22D6">
      <w:pPr>
        <w:pStyle w:val="Nivel4"/>
        <w:numPr>
          <w:ilvl w:val="3"/>
          <w:numId w:val="22"/>
        </w:numPr>
        <w:spacing w:line="360" w:lineRule="auto"/>
        <w:ind w:left="840" w:firstLine="0"/>
        <w:rPr>
          <w:sz w:val="24"/>
          <w:szCs w:val="24"/>
        </w:rPr>
      </w:pPr>
      <w:r>
        <w:rPr>
          <w:rFonts w:cs="Times New Roman"/>
          <w:sz w:val="24"/>
          <w:szCs w:val="24"/>
        </w:rPr>
        <w:t>A fruição dos benefícios licitatórios determinados pela Lei Complementar nº 123/2006 independente da habilitação da Microempresa, Empresa de Pequeno Porte ou Equiparado para a obtenção do regime tributário simplificado;</w:t>
      </w:r>
    </w:p>
    <w:p w14:paraId="4F5F32CA" w14:textId="77777777" w:rsidR="00E33CE6" w:rsidRDefault="00584E1A" w:rsidP="00AF22D6">
      <w:pPr>
        <w:pStyle w:val="Nivel4"/>
        <w:numPr>
          <w:ilvl w:val="3"/>
          <w:numId w:val="22"/>
        </w:numPr>
        <w:spacing w:line="360" w:lineRule="auto"/>
        <w:ind w:left="840" w:firstLine="0"/>
        <w:rPr>
          <w:sz w:val="24"/>
          <w:szCs w:val="24"/>
        </w:rPr>
      </w:pPr>
      <w:r>
        <w:rPr>
          <w:rFonts w:cs="Times New Roman"/>
          <w:sz w:val="24"/>
          <w:szCs w:val="24"/>
        </w:rPr>
        <w:t xml:space="preserve">Os licitantes que se enquadram nas situações previstas no art. 3º da Lei Complementar nº 123, de 14 de dezembro de 2006, e que não possuam quaisquer dos impedimentos do § 4º do artigo citado, deverão apresentar declaração, sob as penas da lei, de que cumprem os requisitos legais para a qualificação como Microempresa, Empresa de Pequeno Porte ou equiparado, estando aptos a usufruir do tratamento favorecido estabelecido nos </w:t>
      </w:r>
      <w:proofErr w:type="spellStart"/>
      <w:r>
        <w:rPr>
          <w:rFonts w:cs="Times New Roman"/>
          <w:sz w:val="24"/>
          <w:szCs w:val="24"/>
        </w:rPr>
        <w:t>arts</w:t>
      </w:r>
      <w:proofErr w:type="spellEnd"/>
      <w:r>
        <w:rPr>
          <w:rFonts w:cs="Times New Roman"/>
          <w:sz w:val="24"/>
          <w:szCs w:val="24"/>
        </w:rPr>
        <w:t>. 42 a 49 da referida Lei, conforme modelo do Anexo VIII;</w:t>
      </w:r>
    </w:p>
    <w:p w14:paraId="122C5D9B" w14:textId="77777777" w:rsidR="00E33CE6" w:rsidRDefault="00584E1A" w:rsidP="00AF22D6">
      <w:pPr>
        <w:pStyle w:val="Nivel4"/>
        <w:numPr>
          <w:ilvl w:val="3"/>
          <w:numId w:val="22"/>
        </w:numPr>
        <w:spacing w:line="360" w:lineRule="auto"/>
        <w:ind w:left="840" w:firstLine="0"/>
        <w:rPr>
          <w:sz w:val="24"/>
          <w:szCs w:val="24"/>
        </w:rPr>
      </w:pPr>
      <w:r>
        <w:rPr>
          <w:rFonts w:cs="Times New Roman"/>
          <w:sz w:val="24"/>
          <w:szCs w:val="24"/>
        </w:rPr>
        <w:t>A sociedade que deixar de atender à exigência do item acima não poderá fazê-lo posteriormente. Nesse caso, a não apresentação da declaração importará na renúncia pelo interessado do tratamento consagrado na Lei complementar nº 123/2006.</w:t>
      </w:r>
    </w:p>
    <w:p w14:paraId="4B0FBE34" w14:textId="77777777" w:rsidR="00E33CE6" w:rsidRPr="00E637A6" w:rsidRDefault="00584E1A" w:rsidP="00AF22D6">
      <w:pPr>
        <w:pStyle w:val="Nivel4"/>
        <w:numPr>
          <w:ilvl w:val="3"/>
          <w:numId w:val="22"/>
        </w:numPr>
        <w:spacing w:line="360" w:lineRule="auto"/>
        <w:ind w:left="840" w:firstLine="0"/>
        <w:rPr>
          <w:sz w:val="24"/>
          <w:szCs w:val="24"/>
        </w:rPr>
      </w:pPr>
      <w:r>
        <w:rPr>
          <w:rFonts w:cs="Times New Roman"/>
          <w:sz w:val="24"/>
          <w:szCs w:val="24"/>
        </w:rPr>
        <w:t xml:space="preserve">Não poderá se beneficiar do tratamento jurídico diferenciado previsto na Lei Complementar </w:t>
      </w:r>
      <w:r>
        <w:rPr>
          <w:rFonts w:cs="Times New Roman"/>
          <w:sz w:val="24"/>
          <w:szCs w:val="24"/>
          <w:lang w:eastAsia="en-US"/>
        </w:rPr>
        <w:t>123/06, as microempresas de pequeno porte, assim considerados pelos incisos I, II e § incluído o regime de que trata o art. 12 da mesma Lei Complementar, para nenhum efeito legal, a pessoa jurídica;</w:t>
      </w:r>
    </w:p>
    <w:p w14:paraId="2FBCA17E" w14:textId="1827AF25" w:rsidR="00E637A6" w:rsidRPr="00E637A6" w:rsidRDefault="00E637A6" w:rsidP="00E637A6">
      <w:pPr>
        <w:pStyle w:val="Nivel4"/>
        <w:numPr>
          <w:ilvl w:val="3"/>
          <w:numId w:val="22"/>
        </w:numPr>
        <w:spacing w:line="360" w:lineRule="auto"/>
        <w:ind w:left="840" w:firstLine="0"/>
        <w:rPr>
          <w:sz w:val="24"/>
          <w:szCs w:val="24"/>
        </w:rPr>
      </w:pPr>
      <w:r w:rsidRPr="00E637A6">
        <w:rPr>
          <w:color w:val="000000"/>
          <w:sz w:val="24"/>
          <w:szCs w:val="24"/>
          <w:highlight w:val="yellow"/>
        </w:rPr>
        <w:t xml:space="preserve">Para cumprimento do art. 3º da Lei Municipal nº 1.953/2021, será assegurada prioridade de contratação às microempresas (ME) e empresas de pequeno porte (EPP) sediadas no </w:t>
      </w:r>
      <w:r w:rsidRPr="00E637A6">
        <w:rPr>
          <w:b/>
          <w:bCs/>
          <w:color w:val="000000"/>
          <w:sz w:val="24"/>
          <w:szCs w:val="24"/>
          <w:highlight w:val="yellow"/>
        </w:rPr>
        <w:t>MUNICÍPIO DE PRIMAVERA DO LESTE/MT OU NA REGIONALIDADE</w:t>
      </w:r>
      <w:r w:rsidRPr="00E637A6">
        <w:rPr>
          <w:color w:val="000000"/>
          <w:sz w:val="24"/>
          <w:szCs w:val="24"/>
          <w:highlight w:val="yellow"/>
        </w:rPr>
        <w:t xml:space="preserve"> definida no item </w:t>
      </w:r>
      <w:r w:rsidR="000A4647">
        <w:rPr>
          <w:color w:val="000000"/>
          <w:sz w:val="24"/>
          <w:szCs w:val="24"/>
          <w:highlight w:val="yellow"/>
        </w:rPr>
        <w:t>3.1.8</w:t>
      </w:r>
      <w:r w:rsidRPr="00E637A6">
        <w:rPr>
          <w:color w:val="000000"/>
          <w:sz w:val="24"/>
          <w:szCs w:val="24"/>
          <w:highlight w:val="yellow"/>
        </w:rPr>
        <w:t>.</w:t>
      </w:r>
      <w:r w:rsidR="000A4647">
        <w:rPr>
          <w:color w:val="000000"/>
          <w:sz w:val="24"/>
          <w:szCs w:val="24"/>
          <w:highlight w:val="yellow"/>
        </w:rPr>
        <w:t>11</w:t>
      </w:r>
      <w:r w:rsidRPr="00E637A6">
        <w:rPr>
          <w:color w:val="000000"/>
          <w:sz w:val="24"/>
          <w:szCs w:val="24"/>
          <w:highlight w:val="yellow"/>
        </w:rPr>
        <w:t xml:space="preserve"> desde que suas propostas estejam em valor até 10% (dez por cento) superior ao melhor preço válido apurado na etapa competitiva.</w:t>
      </w:r>
      <w:r w:rsidRPr="00E637A6">
        <w:rPr>
          <w:color w:val="000000"/>
          <w:sz w:val="24"/>
          <w:szCs w:val="24"/>
        </w:rPr>
        <w:t xml:space="preserve"> </w:t>
      </w:r>
    </w:p>
    <w:p w14:paraId="728C2F8B" w14:textId="719A1910" w:rsidR="00E637A6" w:rsidRPr="00E637A6" w:rsidRDefault="00E637A6" w:rsidP="00E637A6">
      <w:pPr>
        <w:pStyle w:val="Nivel4"/>
        <w:numPr>
          <w:ilvl w:val="3"/>
          <w:numId w:val="22"/>
        </w:numPr>
        <w:spacing w:line="360" w:lineRule="auto"/>
        <w:ind w:left="840" w:firstLine="0"/>
        <w:rPr>
          <w:sz w:val="24"/>
          <w:szCs w:val="24"/>
        </w:rPr>
      </w:pPr>
      <w:r w:rsidRPr="00E637A6">
        <w:rPr>
          <w:b/>
          <w:bCs/>
          <w:color w:val="000000"/>
          <w:sz w:val="24"/>
          <w:szCs w:val="24"/>
        </w:rPr>
        <w:t xml:space="preserve"> </w:t>
      </w:r>
      <w:r w:rsidRPr="00E637A6">
        <w:rPr>
          <w:color w:val="000000"/>
          <w:sz w:val="24"/>
          <w:szCs w:val="24"/>
        </w:rPr>
        <w:t>Para os fins desta cláusula, considera-se melhor preço válido aquele ofertado por licitante com proposta classificada e que atenda às exigências de habilitação e às demais condições do instrumento convocatório.</w:t>
      </w:r>
    </w:p>
    <w:p w14:paraId="0708E05C" w14:textId="0EB2A3A2" w:rsidR="00E637A6" w:rsidRPr="00E637A6" w:rsidRDefault="00E637A6" w:rsidP="00E637A6">
      <w:pPr>
        <w:pStyle w:val="Nivel4"/>
        <w:numPr>
          <w:ilvl w:val="3"/>
          <w:numId w:val="22"/>
        </w:numPr>
        <w:spacing w:line="360" w:lineRule="auto"/>
        <w:ind w:left="840" w:firstLine="0"/>
        <w:rPr>
          <w:sz w:val="24"/>
          <w:szCs w:val="24"/>
        </w:rPr>
      </w:pPr>
      <w:r w:rsidRPr="00E637A6">
        <w:rPr>
          <w:color w:val="000000"/>
          <w:sz w:val="24"/>
          <w:szCs w:val="24"/>
        </w:rPr>
        <w:t xml:space="preserve">Não havendo microempresas (ME) ou empresas de pequeno porte (EPP) sediadas no Município de Primavera do Leste/MT ou na regionalidade definida no </w:t>
      </w:r>
      <w:r w:rsidRPr="000A4647">
        <w:rPr>
          <w:color w:val="000000" w:themeColor="text1"/>
          <w:sz w:val="24"/>
          <w:szCs w:val="24"/>
        </w:rPr>
        <w:t xml:space="preserve">item </w:t>
      </w:r>
      <w:r w:rsidR="000A4647" w:rsidRPr="000A4647">
        <w:rPr>
          <w:color w:val="000000" w:themeColor="text1"/>
          <w:sz w:val="24"/>
          <w:szCs w:val="24"/>
        </w:rPr>
        <w:t>3.1.8.11</w:t>
      </w:r>
      <w:r w:rsidRPr="00E637A6">
        <w:rPr>
          <w:color w:val="000000"/>
          <w:sz w:val="24"/>
          <w:szCs w:val="24"/>
        </w:rPr>
        <w:t xml:space="preserve"> enquadradas no limite previsto no </w:t>
      </w:r>
      <w:r w:rsidRPr="000A4647">
        <w:rPr>
          <w:color w:val="000000" w:themeColor="text1"/>
          <w:sz w:val="24"/>
          <w:szCs w:val="24"/>
        </w:rPr>
        <w:t xml:space="preserve">item </w:t>
      </w:r>
      <w:r w:rsidR="000A4647" w:rsidRPr="000A4647">
        <w:rPr>
          <w:color w:val="000000" w:themeColor="text1"/>
          <w:sz w:val="24"/>
          <w:szCs w:val="24"/>
        </w:rPr>
        <w:t>3.1.8.7</w:t>
      </w:r>
      <w:r w:rsidRPr="000A4647">
        <w:rPr>
          <w:color w:val="000000" w:themeColor="text1"/>
          <w:sz w:val="24"/>
          <w:szCs w:val="24"/>
        </w:rPr>
        <w:t>, a</w:t>
      </w:r>
      <w:r w:rsidRPr="00E637A6">
        <w:rPr>
          <w:color w:val="000000"/>
          <w:sz w:val="24"/>
          <w:szCs w:val="24"/>
        </w:rPr>
        <w:t xml:space="preserve"> prioridade será direcionada às demais empresas sediadas no Município de Primavera do Leste/MT, nos termos do art. 3º, inciso II, da Lei Municipal nº 1.953/2021. </w:t>
      </w:r>
    </w:p>
    <w:p w14:paraId="7A93DC72" w14:textId="4A077D79" w:rsidR="00E637A6" w:rsidRPr="00E637A6" w:rsidRDefault="00E637A6" w:rsidP="00E637A6">
      <w:pPr>
        <w:pStyle w:val="Nivel4"/>
        <w:numPr>
          <w:ilvl w:val="3"/>
          <w:numId w:val="22"/>
        </w:numPr>
        <w:spacing w:line="360" w:lineRule="auto"/>
        <w:ind w:left="840" w:firstLine="0"/>
        <w:rPr>
          <w:sz w:val="24"/>
          <w:szCs w:val="24"/>
        </w:rPr>
      </w:pPr>
      <w:r w:rsidRPr="00E637A6">
        <w:rPr>
          <w:color w:val="000000"/>
          <w:sz w:val="24"/>
          <w:szCs w:val="24"/>
        </w:rPr>
        <w:t xml:space="preserve">Não se consumando a contratação na forma dos itens anteriores, será aplicada, quando cabível, a regra do empate ficto prevista na Lei Complementar Federal nº 123/2006, permitindo que outras microempresas e empresas de pequeno porte, independentemente da localidade, cujas propostas estejam até 5% (cinco por cento) acima do melhor preço válido, sejam convocadas, na forma do edital e do sistema eletrônico, para apresentar proposta final de preço igual ou inferior àquela classificada em primeiro lugar, visando ao exercício do benefício legal. </w:t>
      </w:r>
    </w:p>
    <w:p w14:paraId="157CF601" w14:textId="6A541923" w:rsidR="00E637A6" w:rsidRPr="00E637A6" w:rsidRDefault="00E637A6" w:rsidP="00E637A6">
      <w:pPr>
        <w:pStyle w:val="Nivel4"/>
        <w:numPr>
          <w:ilvl w:val="3"/>
          <w:numId w:val="22"/>
        </w:numPr>
        <w:spacing w:line="360" w:lineRule="auto"/>
        <w:ind w:left="840" w:firstLine="0"/>
        <w:rPr>
          <w:sz w:val="24"/>
          <w:szCs w:val="24"/>
        </w:rPr>
      </w:pPr>
      <w:r w:rsidRPr="00E637A6">
        <w:rPr>
          <w:color w:val="000000"/>
          <w:sz w:val="24"/>
          <w:szCs w:val="24"/>
        </w:rPr>
        <w:t xml:space="preserve">Em consonância com o Anexo V da Lei nº 10.340/2015, integram a regionalidade da Região V – Sudeste os seguintes municípios: Cidade Polo: Rondonópolis. Demais municípios: Alto Araguaia, Alto Garças, Alto Taquari, Campo Verde, Dom Aquino, Gaúcha do Norte, Guiratinga, Itiquira, Jaciara, Juscimeira, Paranatinga, Pedra Preta, Poxoréu, Primavera do Leste, Santo Antônio do Leste, São José do Povo, São Pedro da </w:t>
      </w:r>
      <w:proofErr w:type="spellStart"/>
      <w:r w:rsidRPr="00E637A6">
        <w:rPr>
          <w:color w:val="000000"/>
          <w:sz w:val="24"/>
          <w:szCs w:val="24"/>
        </w:rPr>
        <w:t>Cipa</w:t>
      </w:r>
      <w:proofErr w:type="spellEnd"/>
      <w:r w:rsidRPr="00E637A6">
        <w:rPr>
          <w:color w:val="000000"/>
          <w:sz w:val="24"/>
          <w:szCs w:val="24"/>
        </w:rPr>
        <w:t xml:space="preserve"> e Tesouro.</w:t>
      </w:r>
    </w:p>
    <w:p w14:paraId="1B8A96B1" w14:textId="2CB3612A" w:rsidR="00E637A6" w:rsidRPr="00E637A6" w:rsidRDefault="00E637A6" w:rsidP="00E637A6">
      <w:pPr>
        <w:pStyle w:val="Nivel4"/>
        <w:numPr>
          <w:ilvl w:val="3"/>
          <w:numId w:val="22"/>
        </w:numPr>
        <w:spacing w:line="360" w:lineRule="auto"/>
        <w:ind w:left="840" w:firstLine="0"/>
        <w:rPr>
          <w:sz w:val="24"/>
          <w:szCs w:val="24"/>
        </w:rPr>
      </w:pPr>
      <w:r w:rsidRPr="00E637A6">
        <w:rPr>
          <w:color w:val="000000"/>
          <w:sz w:val="24"/>
          <w:szCs w:val="24"/>
        </w:rPr>
        <w:t>Caso o sistema eletrônico não aplique automaticamente as margens de preferência local e regional estabelecidas nesta cláusula em suas diferentes ordens de prioridade, o Agente de Contratação realizará a convocação e a aplicação do benefício de forma manual E por meio do chat de mensagens do sistema, respeitando rigorosamente a ordem estabelecida na legislação municipal.</w:t>
      </w:r>
    </w:p>
    <w:p w14:paraId="514F68DD" w14:textId="77777777" w:rsidR="00E33CE6" w:rsidRDefault="00584E1A" w:rsidP="00AF22D6">
      <w:pPr>
        <w:pStyle w:val="Nivel01"/>
        <w:numPr>
          <w:ilvl w:val="0"/>
          <w:numId w:val="22"/>
        </w:numPr>
        <w:spacing w:line="360" w:lineRule="auto"/>
        <w:rPr>
          <w:sz w:val="24"/>
          <w:szCs w:val="24"/>
          <w:shd w:val="clear" w:color="auto" w:fill="729FCF"/>
        </w:rPr>
      </w:pPr>
      <w:bookmarkStart w:id="18" w:name="_Toc226636724"/>
      <w:r>
        <w:rPr>
          <w:rFonts w:cs="Times New Roman"/>
          <w:sz w:val="24"/>
          <w:szCs w:val="24"/>
          <w:shd w:val="clear" w:color="auto" w:fill="729FCF"/>
        </w:rPr>
        <w:t>DA APRESENTAÇÃO DA PROPOSTA E DOS DOCUMENTOS DE HABILITAÇÃO</w:t>
      </w:r>
      <w:bookmarkEnd w:id="18"/>
    </w:p>
    <w:p w14:paraId="6E76D999"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Na presente licitação, a fase de habilitação sucederá as fases de apresentação de propostas e lances e de julgamento.</w:t>
      </w:r>
    </w:p>
    <w:p w14:paraId="6086B153" w14:textId="77777777" w:rsidR="00E33CE6" w:rsidRDefault="00584E1A" w:rsidP="00AF22D6">
      <w:pPr>
        <w:pStyle w:val="Nivel2"/>
        <w:numPr>
          <w:ilvl w:val="1"/>
          <w:numId w:val="22"/>
        </w:numPr>
        <w:spacing w:line="360" w:lineRule="auto"/>
        <w:ind w:left="0" w:firstLine="0"/>
        <w:rPr>
          <w:sz w:val="24"/>
          <w:szCs w:val="24"/>
        </w:rPr>
      </w:pPr>
      <w:bookmarkStart w:id="19" w:name="_Ref113886867"/>
      <w:r>
        <w:rPr>
          <w:rFonts w:cs="Times New Roman"/>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9"/>
    </w:p>
    <w:p w14:paraId="2A4DA8FA" w14:textId="1DBCF1DE" w:rsidR="00E33CE6" w:rsidRDefault="00584E1A" w:rsidP="00AF22D6">
      <w:pPr>
        <w:pStyle w:val="Nivel2"/>
        <w:numPr>
          <w:ilvl w:val="1"/>
          <w:numId w:val="22"/>
        </w:numPr>
        <w:spacing w:line="360" w:lineRule="auto"/>
        <w:ind w:left="0" w:firstLine="0"/>
        <w:rPr>
          <w:sz w:val="24"/>
          <w:szCs w:val="24"/>
        </w:rPr>
      </w:pPr>
      <w:bookmarkStart w:id="20" w:name="_Ref113889589"/>
      <w:r>
        <w:rPr>
          <w:rFonts w:cs="Times New Roman"/>
          <w:sz w:val="24"/>
          <w:szCs w:val="24"/>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w:t>
      </w:r>
      <w:r w:rsidRPr="0036036D">
        <w:rPr>
          <w:rFonts w:cs="Times New Roman"/>
          <w:color w:val="auto"/>
          <w:sz w:val="24"/>
          <w:szCs w:val="24"/>
        </w:rPr>
        <w:t xml:space="preserve">itens </w:t>
      </w:r>
      <w:r w:rsidR="0036036D" w:rsidRPr="0036036D">
        <w:rPr>
          <w:rFonts w:cs="Times New Roman"/>
          <w:color w:val="auto"/>
          <w:sz w:val="24"/>
          <w:szCs w:val="24"/>
        </w:rPr>
        <w:t>4.2</w:t>
      </w:r>
      <w:r w:rsidRPr="000A4647">
        <w:rPr>
          <w:rFonts w:cs="Times New Roman"/>
          <w:color w:val="EE0000"/>
          <w:sz w:val="24"/>
          <w:szCs w:val="24"/>
        </w:rPr>
        <w:t xml:space="preserve"> </w:t>
      </w:r>
      <w:r>
        <w:rPr>
          <w:rFonts w:cs="Times New Roman"/>
          <w:sz w:val="24"/>
          <w:szCs w:val="24"/>
        </w:rPr>
        <w:t>deste Edital.</w:t>
      </w:r>
      <w:bookmarkEnd w:id="20"/>
    </w:p>
    <w:p w14:paraId="005840E9" w14:textId="77777777" w:rsidR="00E33CE6" w:rsidRDefault="00584E1A" w:rsidP="00AF22D6">
      <w:pPr>
        <w:pStyle w:val="Nivel2"/>
        <w:numPr>
          <w:ilvl w:val="1"/>
          <w:numId w:val="22"/>
        </w:numPr>
        <w:spacing w:line="360" w:lineRule="auto"/>
        <w:ind w:left="0" w:firstLine="0"/>
        <w:rPr>
          <w:sz w:val="24"/>
          <w:szCs w:val="24"/>
        </w:rPr>
      </w:pPr>
      <w:bookmarkStart w:id="21" w:name="_Ref113968921"/>
      <w:r>
        <w:rPr>
          <w:rFonts w:cs="Times New Roman"/>
          <w:sz w:val="24"/>
          <w:szCs w:val="24"/>
        </w:rPr>
        <w:t>No cadastramento da proposta inicial, o licitante declarará, em campo próprio do sistema, que:</w:t>
      </w:r>
      <w:bookmarkEnd w:id="21"/>
    </w:p>
    <w:p w14:paraId="54BEE610" w14:textId="77777777" w:rsidR="00E33CE6" w:rsidRDefault="00584E1A" w:rsidP="00AF22D6">
      <w:pPr>
        <w:pStyle w:val="Nivel3"/>
        <w:numPr>
          <w:ilvl w:val="2"/>
          <w:numId w:val="22"/>
        </w:numPr>
        <w:spacing w:line="360" w:lineRule="auto"/>
        <w:ind w:left="284" w:firstLine="0"/>
        <w:rPr>
          <w:sz w:val="24"/>
          <w:szCs w:val="24"/>
        </w:rPr>
      </w:pPr>
      <w:r>
        <w:rPr>
          <w:rFonts w:cs="Times New Roman"/>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A8CCF3A" w14:textId="77777777" w:rsidR="00E33CE6" w:rsidRDefault="00584E1A" w:rsidP="00AF22D6">
      <w:pPr>
        <w:pStyle w:val="Nivel3"/>
        <w:numPr>
          <w:ilvl w:val="2"/>
          <w:numId w:val="22"/>
        </w:numPr>
        <w:spacing w:line="360" w:lineRule="auto"/>
        <w:ind w:left="284" w:firstLine="0"/>
      </w:pPr>
      <w:r>
        <w:rPr>
          <w:rFonts w:cs="Times New Roman"/>
          <w:sz w:val="24"/>
          <w:szCs w:val="24"/>
        </w:rPr>
        <w:t xml:space="preserve">não emprega menor de 18 anos em trabalho noturno, perigoso ou insalubre e não emprega menor de 16 anos, salvo menor, a partir de 14 anos, na condição de aprendiz, nos termos do </w:t>
      </w:r>
      <w:hyperlink r:id="rId28" w:anchor="art7" w:history="1">
        <w:r>
          <w:rPr>
            <w:rStyle w:val="Hyperlink1"/>
            <w:rFonts w:cs="Times New Roman"/>
            <w:sz w:val="24"/>
            <w:szCs w:val="24"/>
          </w:rPr>
          <w:t>artigo 7°, XXXIII, da Constituição</w:t>
        </w:r>
      </w:hyperlink>
      <w:r>
        <w:rPr>
          <w:rFonts w:cs="Times New Roman"/>
          <w:sz w:val="24"/>
          <w:szCs w:val="24"/>
        </w:rPr>
        <w:t>;</w:t>
      </w:r>
    </w:p>
    <w:p w14:paraId="46F6BD03" w14:textId="77777777" w:rsidR="00E33CE6" w:rsidRDefault="00584E1A" w:rsidP="00AF22D6">
      <w:pPr>
        <w:pStyle w:val="Nivel3"/>
        <w:numPr>
          <w:ilvl w:val="2"/>
          <w:numId w:val="22"/>
        </w:numPr>
        <w:spacing w:line="360" w:lineRule="auto"/>
        <w:ind w:left="284" w:firstLine="0"/>
      </w:pPr>
      <w:r>
        <w:rPr>
          <w:rFonts w:cs="Times New Roman"/>
          <w:sz w:val="24"/>
          <w:szCs w:val="24"/>
        </w:rPr>
        <w:t xml:space="preserve">não possui empregados executando trabalho degradante ou forçado, observando o disposto nos </w:t>
      </w:r>
      <w:hyperlink r:id="rId29">
        <w:r>
          <w:rPr>
            <w:rStyle w:val="Hyperlink1"/>
            <w:rFonts w:cs="Times New Roman"/>
            <w:sz w:val="24"/>
            <w:szCs w:val="24"/>
          </w:rPr>
          <w:t>incisos III e IV do art. 1º e no inciso III do art. 5º da Constituição Federal</w:t>
        </w:r>
      </w:hyperlink>
      <w:r>
        <w:rPr>
          <w:rFonts w:cs="Times New Roman"/>
          <w:sz w:val="24"/>
          <w:szCs w:val="24"/>
        </w:rPr>
        <w:t>;</w:t>
      </w:r>
    </w:p>
    <w:p w14:paraId="02BDE6DF"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cumpre as exigências de reserva de cargos para pessoa com deficiência e para reabilitado da Previdência Social, previstas em lei e em outras normas específicas.</w:t>
      </w:r>
    </w:p>
    <w:p w14:paraId="4A4EB721" w14:textId="77777777" w:rsidR="00E33CE6" w:rsidRDefault="00584E1A" w:rsidP="00AF22D6">
      <w:pPr>
        <w:pStyle w:val="Nivel2"/>
        <w:numPr>
          <w:ilvl w:val="1"/>
          <w:numId w:val="22"/>
        </w:numPr>
        <w:spacing w:line="360" w:lineRule="auto"/>
        <w:ind w:left="0" w:firstLine="0"/>
      </w:pPr>
      <w:r>
        <w:rPr>
          <w:rFonts w:cs="Times New Roman"/>
          <w:sz w:val="24"/>
          <w:szCs w:val="24"/>
        </w:rPr>
        <w:t xml:space="preserve">O licitante organizado em cooperativa deverá declarar, ainda, em campo próprio do sistema eletrônico, que cumpre os requisitos estabelecidos no </w:t>
      </w:r>
      <w:hyperlink r:id="rId30" w:anchor="art16" w:history="1">
        <w:r>
          <w:rPr>
            <w:rStyle w:val="Hyperlink1"/>
            <w:rFonts w:cs="Times New Roman"/>
            <w:sz w:val="24"/>
            <w:szCs w:val="24"/>
          </w:rPr>
          <w:t>artigo 16 da Lei nº 14.133, de 2021</w:t>
        </w:r>
      </w:hyperlink>
      <w:r>
        <w:rPr>
          <w:rFonts w:cs="Times New Roman"/>
          <w:sz w:val="24"/>
          <w:szCs w:val="24"/>
        </w:rPr>
        <w:t>.</w:t>
      </w:r>
    </w:p>
    <w:p w14:paraId="48D436B8" w14:textId="77777777" w:rsidR="00E33CE6" w:rsidRDefault="00584E1A" w:rsidP="00AF22D6">
      <w:pPr>
        <w:pStyle w:val="Nivel2"/>
        <w:numPr>
          <w:ilvl w:val="1"/>
          <w:numId w:val="22"/>
        </w:numPr>
        <w:spacing w:line="360" w:lineRule="auto"/>
        <w:ind w:left="0" w:firstLine="0"/>
      </w:pPr>
      <w:bookmarkStart w:id="22" w:name="_Ref117000019"/>
      <w:r>
        <w:rPr>
          <w:rFonts w:cs="Times New Roman"/>
          <w:sz w:val="24"/>
          <w:szCs w:val="24"/>
        </w:rPr>
        <w:t xml:space="preserve">O fornecedor enquadrado como microempresa, empresa de pequeno porte ou sociedade cooperativa deverá declarar, ainda, em campo próprio do sistema eletrônico, que cumpre os requisitos estabelecidos no </w:t>
      </w:r>
      <w:hyperlink r:id="rId31" w:anchor="art3" w:history="1">
        <w:r>
          <w:rPr>
            <w:rStyle w:val="Hyperlink1"/>
            <w:rFonts w:cs="Times New Roman"/>
            <w:sz w:val="24"/>
            <w:szCs w:val="24"/>
          </w:rPr>
          <w:t>artigo 3° da Lei Complementar nº 123, de 2006</w:t>
        </w:r>
      </w:hyperlink>
      <w:r>
        <w:rPr>
          <w:rFonts w:cs="Times New Roman"/>
          <w:sz w:val="24"/>
          <w:szCs w:val="24"/>
        </w:rPr>
        <w:t xml:space="preserve">, estando apto a usufruir do tratamento favorecido estabelecido em seus </w:t>
      </w:r>
      <w:hyperlink r:id="rId32" w:anchor="art42" w:history="1">
        <w:bookmarkEnd w:id="22"/>
        <w:proofErr w:type="spellStart"/>
        <w:r>
          <w:rPr>
            <w:rStyle w:val="Hyperlink1"/>
            <w:rFonts w:cs="Times New Roman"/>
            <w:sz w:val="24"/>
            <w:szCs w:val="24"/>
          </w:rPr>
          <w:t>arts</w:t>
        </w:r>
        <w:proofErr w:type="spellEnd"/>
        <w:r>
          <w:rPr>
            <w:rStyle w:val="Hyperlink1"/>
            <w:rFonts w:cs="Times New Roman"/>
            <w:sz w:val="24"/>
            <w:szCs w:val="24"/>
          </w:rPr>
          <w:t>. 42 a 49</w:t>
        </w:r>
      </w:hyperlink>
      <w:r>
        <w:rPr>
          <w:rFonts w:cs="Times New Roman"/>
          <w:sz w:val="24"/>
          <w:szCs w:val="24"/>
        </w:rPr>
        <w:t xml:space="preserve">, observado o disposto nos </w:t>
      </w:r>
      <w:hyperlink r:id="rId33" w:anchor="art4%C2%A71" w:history="1">
        <w:r>
          <w:rPr>
            <w:rStyle w:val="Hyperlink1"/>
            <w:rFonts w:cs="Times New Roman"/>
            <w:sz w:val="24"/>
            <w:szCs w:val="24"/>
          </w:rPr>
          <w:t>§§ 1º ao 3º do art. 4º, da Lei n.º 14.133, de 2021.</w:t>
        </w:r>
      </w:hyperlink>
    </w:p>
    <w:p w14:paraId="10441780" w14:textId="77777777" w:rsidR="00E33CE6" w:rsidRDefault="00584E1A" w:rsidP="00AF22D6">
      <w:pPr>
        <w:pStyle w:val="Nivel3"/>
        <w:numPr>
          <w:ilvl w:val="2"/>
          <w:numId w:val="22"/>
        </w:numPr>
        <w:spacing w:line="360" w:lineRule="auto"/>
        <w:ind w:left="284" w:firstLine="0"/>
        <w:rPr>
          <w:sz w:val="24"/>
          <w:szCs w:val="24"/>
        </w:rPr>
      </w:pPr>
      <w:r>
        <w:rPr>
          <w:rFonts w:cs="Times New Roman"/>
          <w:sz w:val="24"/>
          <w:szCs w:val="24"/>
        </w:rPr>
        <w:t>no item exclusivo para participação de microempresas e empresas de pequeno porte, a assinalação do campo “não” impedirá o prosseguimento no certame, para aquele item;</w:t>
      </w:r>
    </w:p>
    <w:p w14:paraId="1F463722" w14:textId="77777777" w:rsidR="00E33CE6" w:rsidRDefault="00584E1A" w:rsidP="00AF22D6">
      <w:pPr>
        <w:pStyle w:val="Nivel3"/>
        <w:numPr>
          <w:ilvl w:val="2"/>
          <w:numId w:val="22"/>
        </w:numPr>
        <w:spacing w:line="360" w:lineRule="auto"/>
        <w:ind w:left="284" w:firstLine="0"/>
      </w:pPr>
      <w:r>
        <w:rPr>
          <w:rFonts w:cs="Times New Roman"/>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34">
        <w:r>
          <w:rPr>
            <w:rStyle w:val="Hyperlink1"/>
            <w:rFonts w:cs="Times New Roman"/>
            <w:sz w:val="24"/>
            <w:szCs w:val="24"/>
          </w:rPr>
          <w:t>Lei Complementar nº 123, de 2006</w:t>
        </w:r>
      </w:hyperlink>
      <w:r>
        <w:rPr>
          <w:rFonts w:cs="Times New Roman"/>
          <w:sz w:val="24"/>
          <w:szCs w:val="24"/>
        </w:rPr>
        <w:t>, mesmo que microempresa, empresa de pequeno porte ou sociedade cooperativa.</w:t>
      </w:r>
    </w:p>
    <w:p w14:paraId="4AFD4CAB" w14:textId="565E7A9A" w:rsidR="00E33CE6" w:rsidRDefault="00584E1A" w:rsidP="00AF22D6">
      <w:pPr>
        <w:pStyle w:val="Nivel2"/>
        <w:numPr>
          <w:ilvl w:val="1"/>
          <w:numId w:val="22"/>
        </w:numPr>
        <w:spacing w:line="360" w:lineRule="auto"/>
        <w:ind w:left="0" w:firstLine="0"/>
      </w:pPr>
      <w:r>
        <w:rPr>
          <w:rFonts w:cs="Times New Roman"/>
          <w:sz w:val="24"/>
          <w:szCs w:val="24"/>
        </w:rPr>
        <w:t xml:space="preserve">A falsidade da declaração de que trata os itens </w:t>
      </w:r>
      <w:r>
        <w:rPr>
          <w:rFonts w:cs="Times New Roman"/>
          <w:sz w:val="24"/>
          <w:szCs w:val="24"/>
        </w:rPr>
        <w:fldChar w:fldCharType="begin"/>
      </w:r>
      <w:r>
        <w:rPr>
          <w:rFonts w:cs="Times New Roman"/>
          <w:sz w:val="24"/>
          <w:szCs w:val="24"/>
        </w:rPr>
        <w:instrText xml:space="preserve"> REF _Ref113968921 \r \r \h </w:instrText>
      </w:r>
      <w:r>
        <w:rPr>
          <w:rFonts w:cs="Times New Roman"/>
          <w:sz w:val="24"/>
          <w:szCs w:val="24"/>
        </w:rPr>
      </w:r>
      <w:r>
        <w:rPr>
          <w:rFonts w:cs="Times New Roman"/>
          <w:sz w:val="24"/>
          <w:szCs w:val="24"/>
        </w:rPr>
        <w:fldChar w:fldCharType="separate"/>
      </w:r>
      <w:r w:rsidR="00752B77">
        <w:rPr>
          <w:rFonts w:cs="Times New Roman"/>
          <w:sz w:val="24"/>
          <w:szCs w:val="24"/>
        </w:rPr>
        <w:t>4.4</w:t>
      </w:r>
      <w:r>
        <w:rPr>
          <w:rFonts w:cs="Times New Roman"/>
          <w:sz w:val="24"/>
          <w:szCs w:val="24"/>
        </w:rPr>
        <w:fldChar w:fldCharType="end"/>
      </w:r>
      <w:r>
        <w:rPr>
          <w:rFonts w:cs="Times New Roman"/>
          <w:sz w:val="24"/>
          <w:szCs w:val="24"/>
        </w:rPr>
        <w:t xml:space="preserve"> ou </w:t>
      </w:r>
      <w:r>
        <w:rPr>
          <w:rFonts w:cs="Times New Roman"/>
          <w:sz w:val="24"/>
          <w:szCs w:val="24"/>
        </w:rPr>
        <w:fldChar w:fldCharType="begin"/>
      </w:r>
      <w:r>
        <w:rPr>
          <w:rFonts w:cs="Times New Roman"/>
          <w:sz w:val="24"/>
          <w:szCs w:val="24"/>
        </w:rPr>
        <w:instrText xml:space="preserve"> REF _Ref117000019 \r \r \h </w:instrText>
      </w:r>
      <w:r>
        <w:rPr>
          <w:rFonts w:cs="Times New Roman"/>
          <w:sz w:val="24"/>
          <w:szCs w:val="24"/>
        </w:rPr>
      </w:r>
      <w:r>
        <w:rPr>
          <w:rFonts w:cs="Times New Roman"/>
          <w:sz w:val="24"/>
          <w:szCs w:val="24"/>
        </w:rPr>
        <w:fldChar w:fldCharType="separate"/>
      </w:r>
      <w:r w:rsidR="00752B77">
        <w:rPr>
          <w:rFonts w:cs="Times New Roman"/>
          <w:sz w:val="24"/>
          <w:szCs w:val="24"/>
        </w:rPr>
        <w:t>4.7</w:t>
      </w:r>
      <w:r>
        <w:rPr>
          <w:rFonts w:cs="Times New Roman"/>
          <w:sz w:val="24"/>
          <w:szCs w:val="24"/>
        </w:rPr>
        <w:fldChar w:fldCharType="end"/>
      </w:r>
      <w:r>
        <w:rPr>
          <w:rFonts w:cs="Times New Roman"/>
          <w:sz w:val="24"/>
          <w:szCs w:val="24"/>
        </w:rPr>
        <w:t xml:space="preserve"> sujeitará o licitante às sanções previstas na </w:t>
      </w:r>
      <w:hyperlink r:id="rId35">
        <w:r>
          <w:rPr>
            <w:rStyle w:val="Hyperlink1"/>
            <w:rFonts w:cs="Times New Roman"/>
            <w:sz w:val="24"/>
            <w:szCs w:val="24"/>
          </w:rPr>
          <w:t>Lei nº 14.133, de 2021</w:t>
        </w:r>
      </w:hyperlink>
      <w:r>
        <w:rPr>
          <w:rFonts w:cs="Times New Roman"/>
          <w:sz w:val="24"/>
          <w:szCs w:val="24"/>
        </w:rPr>
        <w:t>, e neste Edital.</w:t>
      </w:r>
    </w:p>
    <w:p w14:paraId="72730E04"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42ED9DBF"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30C9909D"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Serão disponibilizados para acesso público os documentos que compõem a proposta dos licitantes convocados para apresentação de propostas, após a fase de envio de lances.</w:t>
      </w:r>
    </w:p>
    <w:p w14:paraId="3FBDA3E9" w14:textId="77777777" w:rsidR="00E33CE6" w:rsidRDefault="00584E1A" w:rsidP="00AF22D6">
      <w:pPr>
        <w:pStyle w:val="Nivel2"/>
        <w:numPr>
          <w:ilvl w:val="1"/>
          <w:numId w:val="22"/>
        </w:numPr>
        <w:spacing w:line="360" w:lineRule="auto"/>
        <w:ind w:left="0" w:firstLine="0"/>
        <w:rPr>
          <w:sz w:val="24"/>
          <w:szCs w:val="24"/>
        </w:rPr>
      </w:pPr>
      <w:bookmarkStart w:id="23" w:name="_Ref116992247"/>
      <w:r>
        <w:rPr>
          <w:rFonts w:cs="Times New Roman"/>
          <w:sz w:val="24"/>
          <w:szCs w:val="24"/>
        </w:rPr>
        <w:t>Desde que disponibilizada a funcionalidade no sistema, o licitante poderá parametrizar o seu valor final mínimo ou o seu percentual de desconto máximo quando do cadastramento da proposta e obedecerá às seguintes regras:</w:t>
      </w:r>
      <w:bookmarkEnd w:id="23"/>
    </w:p>
    <w:p w14:paraId="6946096B" w14:textId="77777777" w:rsidR="00E33CE6" w:rsidRDefault="00584E1A" w:rsidP="00AF22D6">
      <w:pPr>
        <w:pStyle w:val="Nivel3"/>
        <w:numPr>
          <w:ilvl w:val="2"/>
          <w:numId w:val="22"/>
        </w:numPr>
        <w:spacing w:line="360" w:lineRule="auto"/>
        <w:ind w:left="284" w:firstLine="0"/>
        <w:rPr>
          <w:sz w:val="24"/>
          <w:szCs w:val="24"/>
        </w:rPr>
      </w:pPr>
      <w:r>
        <w:rPr>
          <w:rFonts w:cs="Times New Roman"/>
          <w:sz w:val="24"/>
          <w:szCs w:val="24"/>
        </w:rPr>
        <w:t>a aplicação do intervalo mínimo de diferença de valores ou de percentuais entre os lances, que incidirá tanto em relação aos lances intermediários quanto em relação ao lance que cobrir a melhor oferta; e</w:t>
      </w:r>
    </w:p>
    <w:p w14:paraId="3EE43DAA" w14:textId="77777777" w:rsidR="00E33CE6" w:rsidRDefault="00584E1A" w:rsidP="00AF22D6">
      <w:pPr>
        <w:pStyle w:val="Nivel3"/>
        <w:numPr>
          <w:ilvl w:val="2"/>
          <w:numId w:val="22"/>
        </w:numPr>
        <w:spacing w:line="360" w:lineRule="auto"/>
        <w:ind w:left="284" w:firstLine="0"/>
        <w:rPr>
          <w:sz w:val="24"/>
          <w:szCs w:val="24"/>
        </w:rPr>
      </w:pPr>
      <w:r>
        <w:rPr>
          <w:rFonts w:cs="Times New Roman"/>
          <w:sz w:val="24"/>
          <w:szCs w:val="24"/>
        </w:rPr>
        <w:t>os lances serão de envio automático pelo sistema, respeitado o valor final mínimo, caso estabelecido, e o intervalo de que trata o subitem acima.</w:t>
      </w:r>
    </w:p>
    <w:p w14:paraId="551E7CE5"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O valor final mínimo ou o percentual de desconto final máximo parametrizado no sistema poderá ser alterado pelo fornecedor durante a fase de disputa, sendo vedado:</w:t>
      </w:r>
    </w:p>
    <w:p w14:paraId="0DAA4ABD" w14:textId="77777777" w:rsidR="00E33CE6" w:rsidRDefault="00584E1A" w:rsidP="00AF22D6">
      <w:pPr>
        <w:pStyle w:val="Nivel3"/>
        <w:numPr>
          <w:ilvl w:val="2"/>
          <w:numId w:val="22"/>
        </w:numPr>
        <w:spacing w:line="360" w:lineRule="auto"/>
        <w:ind w:left="284" w:firstLine="0"/>
        <w:rPr>
          <w:sz w:val="24"/>
          <w:szCs w:val="24"/>
        </w:rPr>
      </w:pPr>
      <w:r>
        <w:rPr>
          <w:rFonts w:cs="Times New Roman"/>
          <w:sz w:val="24"/>
          <w:szCs w:val="24"/>
        </w:rPr>
        <w:t>valor superior a lance já registrado pelo fornecedor no sistema, quando adotado o critério de julgamento por menor preço; e</w:t>
      </w:r>
    </w:p>
    <w:p w14:paraId="5901FD90" w14:textId="77777777" w:rsidR="00E33CE6" w:rsidRDefault="00584E1A" w:rsidP="00AF22D6">
      <w:pPr>
        <w:pStyle w:val="Nivel3"/>
        <w:numPr>
          <w:ilvl w:val="2"/>
          <w:numId w:val="22"/>
        </w:numPr>
        <w:spacing w:line="360" w:lineRule="auto"/>
        <w:ind w:left="284" w:firstLine="0"/>
        <w:rPr>
          <w:sz w:val="24"/>
          <w:szCs w:val="24"/>
        </w:rPr>
      </w:pPr>
      <w:r>
        <w:rPr>
          <w:rFonts w:cs="Times New Roman"/>
          <w:sz w:val="24"/>
          <w:szCs w:val="24"/>
        </w:rPr>
        <w:t xml:space="preserve"> percentual de desconto inferior a lance já registrado pelo fornecedor no sistema, quando adotado o critério de julgamento por maior desconto.</w:t>
      </w:r>
    </w:p>
    <w:p w14:paraId="3C697366" w14:textId="644F408D" w:rsidR="00E33CE6" w:rsidRDefault="00584E1A" w:rsidP="00AF22D6">
      <w:pPr>
        <w:pStyle w:val="Nivel2"/>
        <w:numPr>
          <w:ilvl w:val="1"/>
          <w:numId w:val="22"/>
        </w:numPr>
        <w:spacing w:line="360" w:lineRule="auto"/>
        <w:ind w:left="0" w:firstLine="0"/>
        <w:rPr>
          <w:sz w:val="24"/>
          <w:szCs w:val="24"/>
        </w:rPr>
      </w:pPr>
      <w:r>
        <w:rPr>
          <w:rFonts w:cs="Times New Roman"/>
          <w:sz w:val="24"/>
          <w:szCs w:val="24"/>
        </w:rPr>
        <w:t xml:space="preserve">O valor final mínimo ou o percentual de desconto final máximo parametrizado na forma do item </w:t>
      </w:r>
      <w:r>
        <w:rPr>
          <w:rFonts w:cs="Times New Roman"/>
          <w:sz w:val="24"/>
          <w:szCs w:val="24"/>
        </w:rPr>
        <w:fldChar w:fldCharType="begin"/>
      </w:r>
      <w:r>
        <w:rPr>
          <w:rFonts w:cs="Times New Roman"/>
          <w:sz w:val="24"/>
          <w:szCs w:val="24"/>
        </w:rPr>
        <w:instrText xml:space="preserve"> REF _Ref116992247 \r \r \h </w:instrText>
      </w:r>
      <w:r>
        <w:rPr>
          <w:rFonts w:cs="Times New Roman"/>
          <w:sz w:val="24"/>
          <w:szCs w:val="24"/>
        </w:rPr>
      </w:r>
      <w:r>
        <w:rPr>
          <w:rFonts w:cs="Times New Roman"/>
          <w:sz w:val="24"/>
          <w:szCs w:val="24"/>
        </w:rPr>
        <w:fldChar w:fldCharType="separate"/>
      </w:r>
      <w:r w:rsidR="00752B77">
        <w:rPr>
          <w:rFonts w:cs="Times New Roman"/>
          <w:sz w:val="24"/>
          <w:szCs w:val="24"/>
        </w:rPr>
        <w:t>4.12</w:t>
      </w:r>
      <w:r>
        <w:rPr>
          <w:rFonts w:cs="Times New Roman"/>
          <w:sz w:val="24"/>
          <w:szCs w:val="24"/>
        </w:rPr>
        <w:fldChar w:fldCharType="end"/>
      </w:r>
      <w:r>
        <w:rPr>
          <w:rFonts w:cs="Times New Roman"/>
          <w:sz w:val="24"/>
          <w:szCs w:val="24"/>
        </w:rPr>
        <w:t xml:space="preserve"> possuirá caráter sigiloso para os demais fornecedores e para o órgão ou entidade promotora da licitação, podendo ser disponibilizado estrita e permanentemente aos órgãos de controle externo e interno.</w:t>
      </w:r>
    </w:p>
    <w:p w14:paraId="347CF416" w14:textId="77777777" w:rsidR="00E33CE6" w:rsidRDefault="00584E1A" w:rsidP="00AF22D6">
      <w:pPr>
        <w:pStyle w:val="Nivel2"/>
        <w:numPr>
          <w:ilvl w:val="1"/>
          <w:numId w:val="22"/>
        </w:numPr>
        <w:spacing w:line="360" w:lineRule="auto"/>
        <w:ind w:left="0" w:firstLine="0"/>
        <w:rPr>
          <w:rFonts w:cs="Times New Roman"/>
          <w:sz w:val="24"/>
          <w:szCs w:val="24"/>
        </w:rPr>
      </w:pPr>
      <w:r>
        <w:rPr>
          <w:rFonts w:cs="Times New Roman"/>
          <w:sz w:val="24"/>
          <w:szCs w:val="24"/>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8FCCFD6"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O licitante deverá comunicar imediatamente ao provedor do sistema qualquer acontecimento que possa comprometer o sigilo ou a segurança, para imediato bloqueio de acesso.</w:t>
      </w:r>
    </w:p>
    <w:p w14:paraId="45BE3549" w14:textId="77777777" w:rsidR="00E33CE6" w:rsidRDefault="00584E1A" w:rsidP="00AF22D6">
      <w:pPr>
        <w:pStyle w:val="Nivel01"/>
        <w:numPr>
          <w:ilvl w:val="0"/>
          <w:numId w:val="22"/>
        </w:numPr>
        <w:spacing w:line="360" w:lineRule="auto"/>
        <w:rPr>
          <w:sz w:val="24"/>
          <w:szCs w:val="24"/>
          <w:shd w:val="clear" w:color="auto" w:fill="729FCF"/>
        </w:rPr>
      </w:pPr>
      <w:bookmarkStart w:id="24" w:name="_Toc226636725"/>
      <w:r>
        <w:rPr>
          <w:rFonts w:cs="Times New Roman"/>
          <w:sz w:val="24"/>
          <w:szCs w:val="24"/>
          <w:shd w:val="clear" w:color="auto" w:fill="729FCF"/>
        </w:rPr>
        <w:t>DO PREENCHIMENTO DA PROPOSTA</w:t>
      </w:r>
      <w:bookmarkEnd w:id="24"/>
    </w:p>
    <w:p w14:paraId="2D0F049E" w14:textId="77777777" w:rsidR="00E33CE6" w:rsidRDefault="00584E1A" w:rsidP="00AF22D6">
      <w:pPr>
        <w:pStyle w:val="Nivel2"/>
        <w:numPr>
          <w:ilvl w:val="1"/>
          <w:numId w:val="22"/>
        </w:numPr>
        <w:spacing w:line="360" w:lineRule="auto"/>
        <w:ind w:left="0" w:firstLine="0"/>
      </w:pPr>
      <w:r>
        <w:rPr>
          <w:rFonts w:cs="Times New Roman"/>
          <w:sz w:val="24"/>
          <w:szCs w:val="24"/>
        </w:rPr>
        <w:t xml:space="preserve">A licitante deverá encaminhar proposta, exclusivamente por meio do sistema eletrônico, até a data e horário marcado no preâmbulo deste edital, no sítio </w:t>
      </w:r>
      <w:hyperlink r:id="rId36">
        <w:r>
          <w:rPr>
            <w:rFonts w:cs="Times New Roman"/>
            <w:sz w:val="24"/>
            <w:szCs w:val="24"/>
          </w:rPr>
          <w:t>www.licitanet.com.br</w:t>
        </w:r>
      </w:hyperlink>
      <w:r>
        <w:rPr>
          <w:rFonts w:cs="Times New Roman"/>
          <w:sz w:val="24"/>
          <w:szCs w:val="24"/>
        </w:rPr>
        <w:t>, quando então encerrar-se-á automaticamente a fase de recebimento de propostas;</w:t>
      </w:r>
    </w:p>
    <w:p w14:paraId="3430E5BC"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Aberta a etapa competitiva, os representantes dos fornecedores deverão estar conectados ao sistema para participar da sessão de lances. A cada lance ofertado o participante será imediatamente informado de seu recebimento e respectivo horário de registro e valor.</w:t>
      </w:r>
    </w:p>
    <w:p w14:paraId="52EA29F3"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A licitante deverá declarar, em campo próprio do sistema eletrônico, que cumpre plenamente os requisitos de habilitação e que sua proposta está em conformidade com as exigências do Edital;</w:t>
      </w:r>
    </w:p>
    <w:p w14:paraId="7C582225"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A licitante deverá declarar, em campo próprio do Sistema, sob pena de inabilitação, que não emprega menores de dezoito anos em trabalho noturno, perigoso ou insalubre, nem menores de dezesseis anos em qualquer trabalho, salvo na condição de aprendiz, a partir dos quatorze anos;</w:t>
      </w:r>
    </w:p>
    <w:p w14:paraId="5C22E199"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A licitante enquadrada como microempresa ou empresa de pequeno porte deverá declarar, em campo próprio do Sistema, que atende aos requisitos do art. 3º da LC nº 123/2006, para fazer jus aos benefícios previstos nessa lei.</w:t>
      </w:r>
    </w:p>
    <w:p w14:paraId="413583AC"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A declaração falsa relativa ao cumprimento dos requisitos de habilitação, à conformidade da proposta ou ao enquadramento como microempresa ou empresa de pequeno porte sujeitará a licitante às sanções previstas neste Edital;</w:t>
      </w:r>
    </w:p>
    <w:p w14:paraId="3D093633"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A Proposta de Preços deverá ser formulada conforme modelo constante no ANEXO III e deverá observar o seguinte, sob pena de desclassificação, Os Arquivos digitais deverão ser também disponibilizados no formato de arquivo do tipo “.</w:t>
      </w:r>
      <w:proofErr w:type="spellStart"/>
      <w:r>
        <w:rPr>
          <w:rFonts w:cs="Times New Roman"/>
          <w:sz w:val="24"/>
          <w:szCs w:val="24"/>
        </w:rPr>
        <w:t>xls</w:t>
      </w:r>
      <w:proofErr w:type="spellEnd"/>
      <w:r>
        <w:rPr>
          <w:rFonts w:cs="Times New Roman"/>
          <w:sz w:val="24"/>
          <w:szCs w:val="24"/>
        </w:rPr>
        <w:t>”/“.</w:t>
      </w:r>
      <w:proofErr w:type="spellStart"/>
      <w:r>
        <w:rPr>
          <w:rFonts w:cs="Times New Roman"/>
          <w:sz w:val="24"/>
          <w:szCs w:val="24"/>
        </w:rPr>
        <w:t>xlsx</w:t>
      </w:r>
      <w:proofErr w:type="spellEnd"/>
      <w:r>
        <w:rPr>
          <w:rFonts w:cs="Times New Roman"/>
          <w:sz w:val="24"/>
          <w:szCs w:val="24"/>
        </w:rPr>
        <w:t>” (Excel) ou “.</w:t>
      </w:r>
      <w:proofErr w:type="spellStart"/>
      <w:r>
        <w:rPr>
          <w:rFonts w:cs="Times New Roman"/>
          <w:sz w:val="24"/>
          <w:szCs w:val="24"/>
        </w:rPr>
        <w:t>ods</w:t>
      </w:r>
      <w:proofErr w:type="spellEnd"/>
      <w:r>
        <w:rPr>
          <w:rFonts w:cs="Times New Roman"/>
          <w:sz w:val="24"/>
          <w:szCs w:val="24"/>
        </w:rPr>
        <w:t>” (OpenOffice ou LibreOffice);</w:t>
      </w:r>
    </w:p>
    <w:p w14:paraId="25711EC4" w14:textId="77777777" w:rsidR="00E33CE6" w:rsidRDefault="00584E1A" w:rsidP="00AF22D6">
      <w:pPr>
        <w:pStyle w:val="Nivel3"/>
        <w:numPr>
          <w:ilvl w:val="2"/>
          <w:numId w:val="22"/>
        </w:numPr>
        <w:spacing w:line="360" w:lineRule="auto"/>
        <w:ind w:left="420" w:firstLine="0"/>
        <w:rPr>
          <w:sz w:val="24"/>
          <w:szCs w:val="24"/>
        </w:rPr>
      </w:pPr>
      <w:r>
        <w:rPr>
          <w:rFonts w:cs="Times New Roman"/>
          <w:sz w:val="24"/>
          <w:szCs w:val="24"/>
        </w:rPr>
        <w:t>Conter razão social da licitante, no do CNPJ/MF, endereço completo, telefone, para contato, no da conta corrente, agência e respectivo Banco e, se possível, endereço eletrônico (e-mail);</w:t>
      </w:r>
    </w:p>
    <w:p w14:paraId="7FB60FAE" w14:textId="77777777" w:rsidR="00E33CE6" w:rsidRDefault="00584E1A" w:rsidP="00AF22D6">
      <w:pPr>
        <w:pStyle w:val="Nivel3"/>
        <w:numPr>
          <w:ilvl w:val="2"/>
          <w:numId w:val="22"/>
        </w:numPr>
        <w:spacing w:line="360" w:lineRule="auto"/>
        <w:ind w:left="420" w:firstLine="0"/>
        <w:rPr>
          <w:rFonts w:cs="Times New Roman"/>
          <w:sz w:val="24"/>
          <w:szCs w:val="24"/>
        </w:rPr>
      </w:pPr>
      <w:r>
        <w:rPr>
          <w:rFonts w:cs="Times New Roman"/>
          <w:sz w:val="24"/>
          <w:szCs w:val="24"/>
        </w:rPr>
        <w:t>Número e descrição detalhada do objeto da presente licitação, em conformidade com as especificações constantes neste edital e seus anexos;</w:t>
      </w:r>
    </w:p>
    <w:p w14:paraId="12F4151F" w14:textId="77777777" w:rsidR="00E33CE6" w:rsidRDefault="00584E1A" w:rsidP="00AF22D6">
      <w:pPr>
        <w:pStyle w:val="Nivel3"/>
        <w:numPr>
          <w:ilvl w:val="2"/>
          <w:numId w:val="22"/>
        </w:numPr>
        <w:spacing w:line="360" w:lineRule="auto"/>
        <w:ind w:left="420" w:firstLine="0"/>
        <w:rPr>
          <w:sz w:val="24"/>
          <w:szCs w:val="24"/>
        </w:rPr>
      </w:pPr>
      <w:r>
        <w:rPr>
          <w:rFonts w:cs="Times New Roman"/>
          <w:sz w:val="24"/>
          <w:szCs w:val="24"/>
        </w:rPr>
        <w:t>O prazo de eficácia da proposta, o qual não poderá ser inferior a 60 (sessenta) dias corridos, a contar da data de entrega da mesma;</w:t>
      </w:r>
    </w:p>
    <w:p w14:paraId="38DB06ED" w14:textId="77777777" w:rsidR="00E33CE6" w:rsidRDefault="00584E1A" w:rsidP="00AF22D6">
      <w:pPr>
        <w:pStyle w:val="Nivel3"/>
        <w:numPr>
          <w:ilvl w:val="2"/>
          <w:numId w:val="22"/>
        </w:numPr>
        <w:spacing w:line="360" w:lineRule="auto"/>
        <w:ind w:left="420" w:firstLine="0"/>
        <w:rPr>
          <w:sz w:val="24"/>
          <w:szCs w:val="24"/>
        </w:rPr>
      </w:pPr>
      <w:r>
        <w:rPr>
          <w:rFonts w:cs="Times New Roman"/>
          <w:sz w:val="24"/>
          <w:szCs w:val="24"/>
        </w:rPr>
        <w:t>Apresentar uma única cotação, com preço do serviço, em moeda corrente nacional, expressos em algarismos, sem previsão inflacionária. Em caso de divergência entre os valores unitários e totais, serão considerados os primeiros;</w:t>
      </w:r>
    </w:p>
    <w:p w14:paraId="45A58292" w14:textId="77777777" w:rsidR="00E33CE6" w:rsidRDefault="00584E1A" w:rsidP="00AF22D6">
      <w:pPr>
        <w:pStyle w:val="Nivel3"/>
        <w:numPr>
          <w:ilvl w:val="2"/>
          <w:numId w:val="22"/>
        </w:numPr>
        <w:spacing w:line="360" w:lineRule="auto"/>
        <w:ind w:left="420" w:firstLine="0"/>
        <w:rPr>
          <w:sz w:val="24"/>
          <w:szCs w:val="24"/>
        </w:rPr>
      </w:pPr>
      <w:r>
        <w:rPr>
          <w:rFonts w:cs="Times New Roman"/>
          <w:sz w:val="24"/>
          <w:szCs w:val="24"/>
        </w:rPr>
        <w:t>O valor global da proposta não deverá ser superior ao limite estabelecido na planilha base da Prefeitura Municipal de Primavera do Leste - MT, bem como os valores unitários não poderão ser superior aos expostos na planilha desta municipalidade.</w:t>
      </w:r>
    </w:p>
    <w:p w14:paraId="798EF806"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A proposta deverá conter todo e qualquer custo que se fizer necessário para a execução dos serviços (Locações de equipamentos, encargos trabalhistas, horas-extras, recomposição das áreas danificadas na execução dos serviços, limpeza durante a execução dos serviços, limpeza final, remoção do material excedente; encargos sociais; BDI; etc.);</w:t>
      </w:r>
    </w:p>
    <w:p w14:paraId="7CCDE7FA"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A proposta deverá conter: Prazo de entrega dos serviços; Prazo de validade da proposta. Valor Global da proposta; Planilha Orçamentária com preços unitários e totais por item; e cronograma físico-financeiro;</w:t>
      </w:r>
    </w:p>
    <w:p w14:paraId="02494DF2" w14:textId="77777777" w:rsidR="00E33CE6" w:rsidRDefault="00584E1A" w:rsidP="00AF22D6">
      <w:pPr>
        <w:pStyle w:val="Nivel3"/>
        <w:numPr>
          <w:ilvl w:val="2"/>
          <w:numId w:val="22"/>
        </w:numPr>
        <w:spacing w:line="360" w:lineRule="auto"/>
        <w:ind w:left="420" w:firstLine="0"/>
        <w:rPr>
          <w:sz w:val="24"/>
          <w:szCs w:val="24"/>
        </w:rPr>
      </w:pPr>
      <w:r>
        <w:rPr>
          <w:rFonts w:cs="Times New Roman"/>
          <w:sz w:val="24"/>
          <w:szCs w:val="24"/>
        </w:rPr>
        <w:t>Os serviços deverão obedecer na íntegra os memoriais, caso fornecidos;</w:t>
      </w:r>
    </w:p>
    <w:p w14:paraId="513FF496" w14:textId="77777777" w:rsidR="00E33CE6" w:rsidRDefault="00584E1A" w:rsidP="00AF22D6">
      <w:pPr>
        <w:pStyle w:val="Nivel3"/>
        <w:numPr>
          <w:ilvl w:val="2"/>
          <w:numId w:val="22"/>
        </w:numPr>
        <w:spacing w:line="360" w:lineRule="auto"/>
        <w:ind w:left="420" w:firstLine="0"/>
        <w:rPr>
          <w:sz w:val="24"/>
          <w:szCs w:val="24"/>
        </w:rPr>
      </w:pPr>
      <w:r>
        <w:rPr>
          <w:rFonts w:cs="Times New Roman"/>
          <w:sz w:val="24"/>
          <w:szCs w:val="24"/>
          <w:lang w:eastAsia="en-US"/>
        </w:rPr>
        <w:t>A Licitante deverá apresentar proposta com a opção de folha de pagamento desonerados ou não. Em caso de optante por desoneração da folha de pagamento, conforme a Lei 13.161/2015 apresentar ainda Declaração de optante por desoneração;</w:t>
      </w:r>
    </w:p>
    <w:p w14:paraId="1D96F6C3" w14:textId="77777777" w:rsidR="00E33CE6" w:rsidRDefault="00584E1A" w:rsidP="00AF22D6">
      <w:pPr>
        <w:pStyle w:val="Nivel3"/>
        <w:numPr>
          <w:ilvl w:val="2"/>
          <w:numId w:val="22"/>
        </w:numPr>
        <w:spacing w:line="360" w:lineRule="auto"/>
        <w:ind w:left="420" w:firstLine="0"/>
        <w:rPr>
          <w:sz w:val="24"/>
          <w:szCs w:val="24"/>
        </w:rPr>
      </w:pPr>
      <w:r>
        <w:rPr>
          <w:rFonts w:cs="Times New Roman"/>
          <w:sz w:val="24"/>
          <w:szCs w:val="24"/>
          <w:lang w:eastAsia="en-US"/>
        </w:rPr>
        <w:t xml:space="preserve">A Composição do BDI deve atender o disposto no Acórdão nº 2622/2013- TCU e de acordo com a opção de encargos sociais escolhida, </w:t>
      </w:r>
      <w:r>
        <w:rPr>
          <w:rFonts w:cs="Times New Roman"/>
          <w:sz w:val="24"/>
          <w:szCs w:val="24"/>
        </w:rPr>
        <w:t>em valores nominais como também sob a forma percentual, com a indicação do Responsável Técnico e nº de Registro no Conselho competente em todas suas folhas;</w:t>
      </w:r>
    </w:p>
    <w:p w14:paraId="43856045" w14:textId="77777777" w:rsidR="00E33CE6" w:rsidRDefault="00584E1A" w:rsidP="00AF22D6">
      <w:pPr>
        <w:pStyle w:val="Nivel3"/>
        <w:numPr>
          <w:ilvl w:val="2"/>
          <w:numId w:val="22"/>
        </w:numPr>
        <w:spacing w:line="360" w:lineRule="auto"/>
        <w:ind w:left="420" w:firstLine="0"/>
        <w:rPr>
          <w:sz w:val="24"/>
          <w:szCs w:val="24"/>
        </w:rPr>
      </w:pPr>
      <w:r>
        <w:rPr>
          <w:rFonts w:cs="Times New Roman"/>
          <w:sz w:val="24"/>
          <w:szCs w:val="24"/>
          <w:lang w:eastAsia="en-US"/>
        </w:rPr>
        <w:t>Na Planilha de Orçamento deve constar o valor do BDI;</w:t>
      </w:r>
    </w:p>
    <w:p w14:paraId="6ECB1134" w14:textId="77777777" w:rsidR="00E33CE6" w:rsidRDefault="00584E1A" w:rsidP="00AF22D6">
      <w:pPr>
        <w:pStyle w:val="Nivel3"/>
        <w:numPr>
          <w:ilvl w:val="2"/>
          <w:numId w:val="22"/>
        </w:numPr>
        <w:spacing w:line="360" w:lineRule="auto"/>
        <w:ind w:left="420" w:firstLine="0"/>
        <w:rPr>
          <w:sz w:val="24"/>
          <w:szCs w:val="24"/>
        </w:rPr>
      </w:pPr>
      <w:r>
        <w:rPr>
          <w:rFonts w:cs="Times New Roman"/>
          <w:sz w:val="24"/>
          <w:szCs w:val="24"/>
          <w:lang w:eastAsia="en-US"/>
        </w:rPr>
        <w:t xml:space="preserve"> Apresentar a composição do BDI, conforme o projeto básico.</w:t>
      </w:r>
    </w:p>
    <w:p w14:paraId="7F5FE56F" w14:textId="77777777" w:rsidR="00E33CE6" w:rsidRDefault="00584E1A" w:rsidP="00AF22D6">
      <w:pPr>
        <w:pStyle w:val="Nivel3"/>
        <w:numPr>
          <w:ilvl w:val="2"/>
          <w:numId w:val="22"/>
        </w:numPr>
        <w:spacing w:line="360" w:lineRule="auto"/>
        <w:ind w:left="420" w:firstLine="0"/>
        <w:rPr>
          <w:sz w:val="24"/>
          <w:szCs w:val="24"/>
        </w:rPr>
      </w:pPr>
      <w:r>
        <w:rPr>
          <w:rFonts w:cs="Times New Roman"/>
          <w:sz w:val="24"/>
          <w:szCs w:val="24"/>
          <w:lang w:eastAsia="en-US"/>
        </w:rPr>
        <w:t>Os custos relativos a administração local, mobilização e desmobilização e instalação de canteiro e acampamento, bem como quaisquer outros itens que possam ser apropriados como custo direto da obra, não poderão ser incluídos na composição do BDI, devendo ser cotados na planilha orçamentária;</w:t>
      </w:r>
    </w:p>
    <w:p w14:paraId="1CF1C2BF" w14:textId="77777777" w:rsidR="00E33CE6" w:rsidRDefault="00584E1A" w:rsidP="00AF22D6">
      <w:pPr>
        <w:pStyle w:val="Nivel2"/>
        <w:numPr>
          <w:ilvl w:val="1"/>
          <w:numId w:val="22"/>
        </w:numPr>
        <w:spacing w:line="360" w:lineRule="auto"/>
        <w:ind w:left="0" w:firstLine="0"/>
      </w:pPr>
      <w:r>
        <w:rPr>
          <w:rStyle w:val="Manoel"/>
          <w:rFonts w:cs="Times New Roman"/>
          <w:color w:val="auto"/>
          <w:sz w:val="24"/>
          <w:szCs w:val="24"/>
        </w:rPr>
        <w:t>As alíquotas de tributos cotadas pelo licitante não podem ser superiores aos limites estabelecidos na legislação tributária;</w:t>
      </w:r>
    </w:p>
    <w:p w14:paraId="01C8D0C3" w14:textId="77777777" w:rsidR="00E33CE6" w:rsidRDefault="00584E1A" w:rsidP="00AF22D6">
      <w:pPr>
        <w:pStyle w:val="Nivel3"/>
        <w:numPr>
          <w:ilvl w:val="2"/>
          <w:numId w:val="22"/>
        </w:numPr>
        <w:spacing w:line="360" w:lineRule="auto"/>
        <w:ind w:left="420" w:firstLine="0"/>
        <w:rPr>
          <w:rFonts w:cs="Times New Roman"/>
          <w:sz w:val="24"/>
          <w:szCs w:val="24"/>
        </w:rPr>
      </w:pPr>
      <w:r>
        <w:rPr>
          <w:rFonts w:cs="Times New Roman"/>
          <w:sz w:val="24"/>
          <w:szCs w:val="24"/>
        </w:rPr>
        <w:t xml:space="preserve">Os tributos considerados de natureza direta e </w:t>
      </w:r>
      <w:proofErr w:type="spellStart"/>
      <w:r>
        <w:rPr>
          <w:rFonts w:cs="Times New Roman"/>
          <w:sz w:val="24"/>
          <w:szCs w:val="24"/>
        </w:rPr>
        <w:t>personalística</w:t>
      </w:r>
      <w:proofErr w:type="spellEnd"/>
      <w:r>
        <w:rPr>
          <w:rFonts w:cs="Times New Roman"/>
          <w:sz w:val="24"/>
          <w:szCs w:val="24"/>
        </w:rPr>
        <w:t>, como o Imposto de Renda de Pessoa Jurídica - IRPJ e a Contribuição Sobre o Lucro Líquido - CSLL, não deverão ser incluídos no BDI, nos termos do art. 9º, II do Decreto 7.983, de 2013 (TCU, Súmula 254);</w:t>
      </w:r>
    </w:p>
    <w:p w14:paraId="20CD4577" w14:textId="59FF3EF2" w:rsidR="00E33CE6" w:rsidRDefault="00584E1A" w:rsidP="00AF22D6">
      <w:pPr>
        <w:pStyle w:val="Nivel3"/>
        <w:numPr>
          <w:ilvl w:val="2"/>
          <w:numId w:val="22"/>
        </w:numPr>
        <w:spacing w:line="360" w:lineRule="auto"/>
        <w:ind w:left="420" w:firstLine="0"/>
        <w:rPr>
          <w:sz w:val="24"/>
          <w:szCs w:val="24"/>
        </w:rPr>
      </w:pPr>
      <w:r>
        <w:rPr>
          <w:rFonts w:cs="Times New Roman"/>
          <w:sz w:val="24"/>
          <w:szCs w:val="24"/>
        </w:rPr>
        <w:t>Licitantes sujeitas ao regime de tributação de incidência não-cumulativa de PIS e COFINS devem apresentar demonstrativo de apuração de contribuições sociais comprovando que os percentuais dos referidos tributos adotados na taxa de BDI correspondem à média dos percentuais efetivos recolhidos em virtude do direito de compensação dos créditos previstos no art. 3º das Leis 10.637/2002 e 10.833/2</w:t>
      </w:r>
      <w:r w:rsidR="00E8423D">
        <w:rPr>
          <w:rFonts w:cs="Times New Roman"/>
          <w:sz w:val="24"/>
          <w:szCs w:val="24"/>
        </w:rPr>
        <w:t>004</w:t>
      </w:r>
      <w:r>
        <w:rPr>
          <w:rFonts w:cs="Times New Roman"/>
          <w:sz w:val="24"/>
          <w:szCs w:val="24"/>
        </w:rPr>
        <w:t>, de forma a garantir que os preços contratados pela Administração Pública reflitam os benefícios tributários concedidos pela legislação tributária;</w:t>
      </w:r>
    </w:p>
    <w:p w14:paraId="7DEEB19B" w14:textId="77777777" w:rsidR="00E33CE6" w:rsidRDefault="00584E1A" w:rsidP="00AF22D6">
      <w:pPr>
        <w:pStyle w:val="Nivel3"/>
        <w:numPr>
          <w:ilvl w:val="2"/>
          <w:numId w:val="22"/>
        </w:numPr>
        <w:spacing w:line="360" w:lineRule="auto"/>
        <w:ind w:left="420" w:firstLine="0"/>
        <w:rPr>
          <w:sz w:val="24"/>
          <w:szCs w:val="24"/>
        </w:rPr>
      </w:pPr>
      <w:r>
        <w:rPr>
          <w:rFonts w:cs="Times New Roman"/>
          <w:sz w:val="24"/>
          <w:szCs w:val="24"/>
        </w:rPr>
        <w:t>As empresas licitantes optantes pelo Simples Nacional deverão apresentar os percentuais de ISS, PIS e COFINS, discriminados na composição do BDI, compatíveis as alíquotas a que estão obrigadas a recolher, conforme previsão contida no Anexo IV da Lei Complementar nº 123/2006;</w:t>
      </w:r>
    </w:p>
    <w:p w14:paraId="49207D2C" w14:textId="77777777" w:rsidR="00E33CE6" w:rsidRDefault="00584E1A" w:rsidP="00AF22D6">
      <w:pPr>
        <w:pStyle w:val="Nivel3"/>
        <w:numPr>
          <w:ilvl w:val="2"/>
          <w:numId w:val="22"/>
        </w:numPr>
        <w:spacing w:line="360" w:lineRule="auto"/>
        <w:ind w:left="420" w:firstLine="0"/>
        <w:rPr>
          <w:sz w:val="24"/>
          <w:szCs w:val="24"/>
        </w:rPr>
      </w:pPr>
      <w:r>
        <w:rPr>
          <w:rFonts w:cs="Times New Roman"/>
          <w:sz w:val="24"/>
          <w:szCs w:val="24"/>
        </w:rPr>
        <w:t>A composição de encargos sociais das empresas optantes pelo Simples Nacional não poderá incluir os gastos relativos às contribuições que estão dispensadas de recolhimento (SESI, SENAI, SEBRAE etc.), conforme dispões o art. 13, § 3º, da referida Lei Complementar;</w:t>
      </w:r>
    </w:p>
    <w:p w14:paraId="7E6ED02E" w14:textId="77777777" w:rsidR="00E33CE6" w:rsidRDefault="00584E1A" w:rsidP="00AF22D6">
      <w:pPr>
        <w:pStyle w:val="Nivel2"/>
        <w:numPr>
          <w:ilvl w:val="1"/>
          <w:numId w:val="22"/>
        </w:numPr>
        <w:spacing w:line="360" w:lineRule="auto"/>
        <w:ind w:left="0" w:firstLine="0"/>
      </w:pPr>
      <w:r>
        <w:rPr>
          <w:rStyle w:val="Manoel"/>
          <w:rFonts w:cs="Times New Roman"/>
          <w:color w:val="auto"/>
          <w:sz w:val="24"/>
          <w:szCs w:val="24"/>
        </w:rPr>
        <w:t>A Proposta, as Planilhas e o Cronograma deverão estar devidamente assinados pelo Responsável Técnico da licitante em todas as suas folhas;</w:t>
      </w:r>
    </w:p>
    <w:p w14:paraId="7C3574AF" w14:textId="77777777" w:rsidR="00E33CE6" w:rsidRDefault="00584E1A" w:rsidP="00AF22D6">
      <w:pPr>
        <w:pStyle w:val="Nivel2"/>
        <w:numPr>
          <w:ilvl w:val="1"/>
          <w:numId w:val="22"/>
        </w:numPr>
        <w:spacing w:line="360" w:lineRule="auto"/>
        <w:ind w:left="0" w:firstLine="0"/>
      </w:pPr>
      <w:r>
        <w:rPr>
          <w:rStyle w:val="Manoel"/>
          <w:rFonts w:cs="Times New Roman"/>
          <w:color w:val="auto"/>
          <w:sz w:val="24"/>
          <w:szCs w:val="24"/>
        </w:rPr>
        <w:t>Cronograma Financeiro que demonstra as condições de pagamento proposto por esta Prefeitura que será conforme medição e de acordo com a apresentação das respectivas notas fiscais e demais aspectos fixados pela Administração no Projeto Básico, ajustado à proposta apresentada, com a indicação do Responsável Técnico e nº de Registro no Conselho competente em todas suas folhas, conforme Anexo III;</w:t>
      </w:r>
    </w:p>
    <w:p w14:paraId="29CA6712" w14:textId="77777777" w:rsidR="00E33CE6" w:rsidRDefault="00584E1A" w:rsidP="00AF22D6">
      <w:pPr>
        <w:pStyle w:val="Nivel2"/>
        <w:numPr>
          <w:ilvl w:val="1"/>
          <w:numId w:val="22"/>
        </w:numPr>
        <w:spacing w:line="360" w:lineRule="auto"/>
        <w:ind w:left="0" w:firstLine="0"/>
      </w:pPr>
      <w:r>
        <w:rPr>
          <w:rStyle w:val="Manoel"/>
          <w:rFonts w:cs="Times New Roman"/>
          <w:color w:val="auto"/>
          <w:sz w:val="24"/>
          <w:szCs w:val="24"/>
        </w:rPr>
        <w:t>Serão desclassificadas as propostas que não atenderem às especificações e exigências do presente Edital e seus Anexos ou que apresentem omissões, irregularidades ou defeitos capazes de dificultar o julgamento;</w:t>
      </w:r>
    </w:p>
    <w:p w14:paraId="5FE7F057" w14:textId="60040D46" w:rsidR="00ED464D" w:rsidRPr="009866FA" w:rsidRDefault="00584E1A" w:rsidP="00AF22D6">
      <w:pPr>
        <w:pStyle w:val="Nivel2"/>
        <w:numPr>
          <w:ilvl w:val="1"/>
          <w:numId w:val="22"/>
        </w:numPr>
        <w:spacing w:line="360" w:lineRule="auto"/>
        <w:ind w:left="0" w:firstLine="0"/>
        <w:rPr>
          <w:rStyle w:val="Manoel"/>
          <w:b/>
          <w:bCs/>
          <w:color w:val="000000"/>
        </w:rPr>
      </w:pPr>
      <w:r w:rsidRPr="009866FA">
        <w:rPr>
          <w:rStyle w:val="Manoel"/>
          <w:rFonts w:cs="Times New Roman"/>
          <w:b/>
          <w:bCs/>
          <w:color w:val="auto"/>
          <w:sz w:val="24"/>
          <w:szCs w:val="24"/>
        </w:rPr>
        <w:t>Erros no preenchimento da planilha não constituem motivo para a desclassificação da proposta. A planilha poderá ser ajustada pelo licitante, no prazo indicado pela Comissão, desde que não haja majoração do preço proposto;</w:t>
      </w:r>
    </w:p>
    <w:p w14:paraId="518B436F" w14:textId="77777777" w:rsidR="00E33CE6" w:rsidRDefault="00584E1A" w:rsidP="00AF22D6">
      <w:pPr>
        <w:pStyle w:val="Nivel2"/>
        <w:numPr>
          <w:ilvl w:val="1"/>
          <w:numId w:val="22"/>
        </w:numPr>
        <w:spacing w:line="360" w:lineRule="auto"/>
        <w:ind w:left="0" w:firstLine="0"/>
      </w:pPr>
      <w:r>
        <w:rPr>
          <w:rStyle w:val="Manoel"/>
          <w:rFonts w:cs="Times New Roman"/>
          <w:color w:val="auto"/>
          <w:sz w:val="24"/>
          <w:szCs w:val="24"/>
        </w:rPr>
        <w:t>Após a apresentação da proposta, as licitantes não poderão alegar que o valor ofertado é inexequível ou de que a cotação está incorreta, bem como a licitante vencedora deverá prestar os serviços sem ônus adicionais;</w:t>
      </w:r>
    </w:p>
    <w:p w14:paraId="66A6CB85" w14:textId="77777777" w:rsidR="00E33CE6" w:rsidRDefault="00584E1A" w:rsidP="00AF22D6">
      <w:pPr>
        <w:pStyle w:val="Nivel2"/>
        <w:numPr>
          <w:ilvl w:val="1"/>
          <w:numId w:val="22"/>
        </w:numPr>
        <w:spacing w:line="360" w:lineRule="auto"/>
        <w:ind w:left="0" w:firstLine="0"/>
      </w:pPr>
      <w:r>
        <w:rPr>
          <w:rStyle w:val="Manoel"/>
          <w:rFonts w:cs="Times New Roman"/>
          <w:color w:val="auto"/>
          <w:sz w:val="24"/>
          <w:szCs w:val="24"/>
        </w:rPr>
        <w:t>Nos casos em que a licitante se negar a prestar os serviços, esta ficará sujeita à aplicação de sanções administrativas previstas neste edital e na legislação aplicável;</w:t>
      </w:r>
    </w:p>
    <w:p w14:paraId="27DA911F" w14:textId="77777777" w:rsidR="00E33CE6" w:rsidRDefault="00584E1A" w:rsidP="00AF22D6">
      <w:pPr>
        <w:pStyle w:val="Nivel2"/>
        <w:numPr>
          <w:ilvl w:val="1"/>
          <w:numId w:val="22"/>
        </w:numPr>
        <w:spacing w:line="360" w:lineRule="auto"/>
        <w:ind w:left="0" w:firstLine="0"/>
      </w:pPr>
      <w:r>
        <w:rPr>
          <w:rStyle w:val="Manoel"/>
          <w:rFonts w:cs="Times New Roman"/>
          <w:color w:val="auto"/>
          <w:sz w:val="24"/>
          <w:szCs w:val="24"/>
        </w:rPr>
        <w:t>A apresentação da proposta implicará na plena aceitação, por parte da licitante, das condições estabelecidas neste Edital e seus Anexos;</w:t>
      </w:r>
    </w:p>
    <w:p w14:paraId="40ADA26E" w14:textId="77777777" w:rsidR="00E33CE6" w:rsidRDefault="00584E1A" w:rsidP="00AF22D6">
      <w:pPr>
        <w:pStyle w:val="Nivel2"/>
        <w:numPr>
          <w:ilvl w:val="1"/>
          <w:numId w:val="22"/>
        </w:numPr>
        <w:spacing w:line="360" w:lineRule="auto"/>
        <w:ind w:left="0" w:firstLine="0"/>
      </w:pPr>
      <w:r>
        <w:rPr>
          <w:rStyle w:val="Manoel"/>
          <w:rFonts w:cs="Times New Roman"/>
          <w:color w:val="auto"/>
          <w:sz w:val="24"/>
          <w:szCs w:val="24"/>
        </w:rPr>
        <w:t>Em nenhuma hipótese poderá ser alterado o conteúdo da proposta apresentada, sejam com relação a preço, pagamento, prazo ou qualquer condição que importe a modificação dos termos originais, ressalvadas apenas aqueles destinados a sanar evidentes erros formais, alterações essas que serão avaliadas pela autoridade competente, ressalvada a hipótese de benefício concedido à LC 123/06 quanto ao preço;</w:t>
      </w:r>
    </w:p>
    <w:p w14:paraId="603D3797" w14:textId="77777777" w:rsidR="00E33CE6" w:rsidRDefault="00584E1A" w:rsidP="00AF22D6">
      <w:pPr>
        <w:pStyle w:val="Nivel2"/>
        <w:numPr>
          <w:ilvl w:val="1"/>
          <w:numId w:val="22"/>
        </w:numPr>
        <w:spacing w:line="360" w:lineRule="auto"/>
        <w:ind w:left="0" w:firstLine="0"/>
      </w:pPr>
      <w:r>
        <w:rPr>
          <w:rStyle w:val="Manoel"/>
          <w:rFonts w:cs="Times New Roman"/>
          <w:color w:val="auto"/>
          <w:sz w:val="24"/>
          <w:szCs w:val="24"/>
        </w:rPr>
        <w:t>O Presidente de Comissão considerará erros formais de somatórios e outros aspectos que beneficiem a Administração Pública e não impliquem nulidade do procedimento, como sendo exigências formais e consequentemente classificará a empresa;</w:t>
      </w:r>
    </w:p>
    <w:p w14:paraId="278A8FB2" w14:textId="77777777" w:rsidR="00E33CE6" w:rsidRDefault="00584E1A" w:rsidP="00AF22D6">
      <w:pPr>
        <w:pStyle w:val="Nivel2"/>
        <w:numPr>
          <w:ilvl w:val="1"/>
          <w:numId w:val="22"/>
        </w:numPr>
        <w:spacing w:line="360" w:lineRule="auto"/>
        <w:ind w:left="0" w:firstLine="0"/>
      </w:pPr>
      <w:r>
        <w:rPr>
          <w:rStyle w:val="Manoel"/>
          <w:rFonts w:cs="Times New Roman"/>
          <w:color w:val="auto"/>
          <w:sz w:val="24"/>
          <w:szCs w:val="24"/>
        </w:rPr>
        <w:t>Independente de declaração expressa, a simples apresentação da proposta implica submissão a todas as condições estipuladas nesta licitação e seus anexos;</w:t>
      </w:r>
    </w:p>
    <w:p w14:paraId="09B77277" w14:textId="77777777" w:rsidR="00E33CE6" w:rsidRDefault="00584E1A" w:rsidP="00AF22D6">
      <w:pPr>
        <w:pStyle w:val="Nivel2"/>
        <w:numPr>
          <w:ilvl w:val="1"/>
          <w:numId w:val="22"/>
        </w:numPr>
        <w:spacing w:line="360" w:lineRule="auto"/>
        <w:ind w:left="0" w:firstLine="0"/>
      </w:pPr>
      <w:r>
        <w:rPr>
          <w:rStyle w:val="Manoel"/>
          <w:rFonts w:cs="Times New Roman"/>
          <w:color w:val="auto"/>
          <w:sz w:val="24"/>
          <w:szCs w:val="24"/>
        </w:rPr>
        <w:t>Se a proposta não estiver completa e correta ou contrariar qualquer dispositivo deste Edital e seus Anexos, o(a) Presidente de Comissão considerará a proponente desclassificada;</w:t>
      </w:r>
    </w:p>
    <w:p w14:paraId="5DAEE7B1" w14:textId="77777777" w:rsidR="00E33CE6" w:rsidRDefault="00584E1A" w:rsidP="00AF22D6">
      <w:pPr>
        <w:pStyle w:val="Nivel2"/>
        <w:numPr>
          <w:ilvl w:val="1"/>
          <w:numId w:val="22"/>
        </w:numPr>
        <w:spacing w:line="360" w:lineRule="auto"/>
        <w:ind w:left="0" w:firstLine="0"/>
      </w:pPr>
      <w:r>
        <w:rPr>
          <w:rStyle w:val="Manoel"/>
          <w:rFonts w:cs="Times New Roman"/>
          <w:color w:val="auto"/>
          <w:sz w:val="24"/>
          <w:szCs w:val="24"/>
        </w:rPr>
        <w:t xml:space="preserve"> A sessão pública poderá ser suspensa, por prazo a ser definido na própria sessão, pelo Presidente da CPL. </w:t>
      </w:r>
    </w:p>
    <w:p w14:paraId="19FB4E70"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As propostas ficarão disponíveis no sistema eletrônico:</w:t>
      </w:r>
    </w:p>
    <w:p w14:paraId="58FCF00F" w14:textId="77777777" w:rsidR="00E33CE6" w:rsidRDefault="00584E1A" w:rsidP="00AF22D6">
      <w:pPr>
        <w:pStyle w:val="Nivel3"/>
        <w:numPr>
          <w:ilvl w:val="2"/>
          <w:numId w:val="22"/>
        </w:numPr>
        <w:spacing w:line="360" w:lineRule="auto"/>
        <w:ind w:left="420" w:firstLine="0"/>
        <w:rPr>
          <w:sz w:val="24"/>
          <w:szCs w:val="24"/>
        </w:rPr>
      </w:pPr>
      <w:r>
        <w:rPr>
          <w:rFonts w:cs="Times New Roman"/>
          <w:sz w:val="24"/>
          <w:szCs w:val="24"/>
        </w:rPr>
        <w:t>Qualquer elemento que possa identificar a licitante importa desclassificação da proposta, sem prejuízo das sanções previstas nesse Edital;</w:t>
      </w:r>
    </w:p>
    <w:p w14:paraId="7A925353" w14:textId="77777777" w:rsidR="00E33CE6" w:rsidRDefault="00584E1A" w:rsidP="00AF22D6">
      <w:pPr>
        <w:pStyle w:val="Nivel3"/>
        <w:numPr>
          <w:ilvl w:val="2"/>
          <w:numId w:val="22"/>
        </w:numPr>
        <w:spacing w:line="360" w:lineRule="auto"/>
        <w:ind w:left="420" w:firstLine="0"/>
        <w:rPr>
          <w:sz w:val="24"/>
          <w:szCs w:val="24"/>
        </w:rPr>
      </w:pPr>
      <w:r>
        <w:rPr>
          <w:rFonts w:cs="Times New Roman"/>
          <w:sz w:val="24"/>
          <w:szCs w:val="24"/>
        </w:rPr>
        <w:t>Até 30 (trinta) minutos antes do horário marcado para abertura da sessão, a licitante poderá retirar ou substituir a proposta anteriormente encaminhada.</w:t>
      </w:r>
    </w:p>
    <w:p w14:paraId="5A939C39"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O licitante poderá oferecer lance inferior ao último por ele ofertado e registrado no sistema, e também lances cujos valores forem inferiores ao último lance que tenha sido anteriormente registrado na Plataforma Eletrônica;</w:t>
      </w:r>
    </w:p>
    <w:p w14:paraId="6BDD2752"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Não serão aceitos dois ou mais lances de mesmo valor, prevalecendo aquele que for recebido e registrado em primeiro lugar.</w:t>
      </w:r>
    </w:p>
    <w:p w14:paraId="1E3A7538" w14:textId="77777777" w:rsidR="00E33CE6" w:rsidRPr="00ED464D" w:rsidRDefault="00584E1A" w:rsidP="00AF22D6">
      <w:pPr>
        <w:pStyle w:val="Nivel2"/>
        <w:numPr>
          <w:ilvl w:val="1"/>
          <w:numId w:val="22"/>
        </w:numPr>
        <w:spacing w:line="360" w:lineRule="auto"/>
        <w:ind w:left="0" w:firstLine="0"/>
        <w:rPr>
          <w:sz w:val="24"/>
          <w:szCs w:val="24"/>
        </w:rPr>
      </w:pPr>
      <w:r>
        <w:rPr>
          <w:rFonts w:cs="Times New Roman"/>
          <w:sz w:val="24"/>
          <w:szCs w:val="24"/>
        </w:rPr>
        <w:t>Durante o transcurso da sessão pública os participantes serão informados, em tempo real, do valor do menor lance registrado. O sistema não identificará o autor dos lances aos demais participantes.</w:t>
      </w:r>
    </w:p>
    <w:p w14:paraId="43AFA5B5"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No caso de desconexão com o Agente de contratação, no decorrer da etapa competitiva, o sistema eletrônico poderá permanecer acessível aos licitantes para a recepção dos lances, retornando o Agente de contratação, quando possível, sua atuação no certame, sem prejuízos dos atos realizados.</w:t>
      </w:r>
    </w:p>
    <w:p w14:paraId="4474EBB8" w14:textId="77777777" w:rsidR="00E33CE6" w:rsidRDefault="00584E1A" w:rsidP="00AF22D6">
      <w:pPr>
        <w:pStyle w:val="Nivel2"/>
        <w:numPr>
          <w:ilvl w:val="1"/>
          <w:numId w:val="22"/>
        </w:numPr>
        <w:spacing w:line="360" w:lineRule="auto"/>
        <w:ind w:left="0" w:firstLine="0"/>
        <w:rPr>
          <w:rFonts w:cs="Times New Roman"/>
          <w:sz w:val="24"/>
          <w:szCs w:val="24"/>
        </w:rPr>
      </w:pPr>
      <w:r>
        <w:rPr>
          <w:rFonts w:cs="Times New Roman"/>
          <w:sz w:val="24"/>
          <w:szCs w:val="24"/>
        </w:rPr>
        <w:t>Quando a desconexão persistir por tempo superior a 10 (dez) minutos a sessão será suspensa e terá reinício somente após comunicação expressa aos operadores</w:t>
      </w:r>
    </w:p>
    <w:p w14:paraId="5C5B2A93" w14:textId="77777777" w:rsidR="00E33CE6" w:rsidRDefault="00584E1A" w:rsidP="00AF22D6">
      <w:pPr>
        <w:pStyle w:val="Nivel2"/>
        <w:numPr>
          <w:ilvl w:val="1"/>
          <w:numId w:val="22"/>
        </w:numPr>
        <w:spacing w:line="360" w:lineRule="auto"/>
        <w:ind w:left="0" w:firstLine="0"/>
        <w:rPr>
          <w:rFonts w:cs="Times New Roman"/>
          <w:sz w:val="24"/>
          <w:szCs w:val="24"/>
        </w:rPr>
      </w:pPr>
      <w:r>
        <w:rPr>
          <w:rFonts w:cs="Times New Roman"/>
          <w:sz w:val="24"/>
          <w:szCs w:val="24"/>
        </w:rPr>
        <w:t xml:space="preserve"> representantes dos participantes, através de mensagem eletrônica na caixa de mensagem (chat) ou e-mail divulgando data e hora da reabertura da sessão.</w:t>
      </w:r>
    </w:p>
    <w:p w14:paraId="307D439D"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A licitante será responsável por todas as transações que forem efetuadas em seu nome no Sistema Eletrônico, assumindo como firme e verdadeira sua proposta de preços e lances inseridos em sessão pública;</w:t>
      </w:r>
    </w:p>
    <w:p w14:paraId="50979B53"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Incumbirá ao licitante acompanhar as operações no Sistema Eletrônico durante a Sessão Pública da Concorrência, ficando responsável pelo ônus decorrente da perda de negócios diante da inobservância de qualquer mensagem emitida pelo Sistema ou de sua desconexão, até a promulgação do vencedor;</w:t>
      </w:r>
    </w:p>
    <w:p w14:paraId="632EAF51"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A licitante arcará integralmente com todos os custos de preparação e apresentação de sua proposta de preços, independente do resultado do procedimento licitatório;</w:t>
      </w:r>
    </w:p>
    <w:p w14:paraId="1108B369"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Uma licitante, ou grupo, suas filiais, ou empresas que fazem parte de um mesmo grupo econômico, ou financeiro, somente poderá apresentar uma única proposta de preços. Caso uma licitante participe em mais de uma proposta de preços, estas propostas não serão levadas em consideração e serão rejeitadas pela entidade promotora da licitação;</w:t>
      </w:r>
    </w:p>
    <w:p w14:paraId="15D775B9" w14:textId="77777777" w:rsidR="00E33CE6" w:rsidRDefault="00584E1A" w:rsidP="00AF22D6">
      <w:pPr>
        <w:pStyle w:val="Nivel3"/>
        <w:numPr>
          <w:ilvl w:val="2"/>
          <w:numId w:val="22"/>
        </w:numPr>
        <w:spacing w:line="360" w:lineRule="auto"/>
        <w:ind w:left="420" w:firstLine="0"/>
        <w:rPr>
          <w:sz w:val="24"/>
          <w:szCs w:val="24"/>
        </w:rPr>
      </w:pPr>
      <w:r>
        <w:rPr>
          <w:rFonts w:cs="Times New Roman"/>
          <w:sz w:val="24"/>
          <w:szCs w:val="24"/>
        </w:rPr>
        <w:t>Para tais efeitos entende-se que fazem parte de um mesmo grupo econômico ou financeiro, as empresas que tenham diretores, acionistas (com participação em mais de 5%), ou representantes legais comuns, e aquelas que dependam ou subsidiem econômica ou financeiramente a outra empresa;</w:t>
      </w:r>
    </w:p>
    <w:p w14:paraId="05CC04FD"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Todas as especificações do objeto contidas na proposta vinculam o licitante.</w:t>
      </w:r>
    </w:p>
    <w:p w14:paraId="7EE81C06"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Nos valores propostos estarão inclusos todos os custos operacionais, encargos previdenciários, trabalhistas, tributários, comerciais e quaisquer outros que incidam direta ou indiretamente na execução do objeto.</w:t>
      </w:r>
    </w:p>
    <w:p w14:paraId="29880246" w14:textId="77777777" w:rsidR="00E33CE6" w:rsidRPr="00ED464D" w:rsidRDefault="00584E1A" w:rsidP="00AF22D6">
      <w:pPr>
        <w:pStyle w:val="Nivel2"/>
        <w:numPr>
          <w:ilvl w:val="1"/>
          <w:numId w:val="22"/>
        </w:numPr>
        <w:spacing w:line="360" w:lineRule="auto"/>
        <w:ind w:left="0" w:firstLine="0"/>
        <w:rPr>
          <w:sz w:val="24"/>
          <w:szCs w:val="24"/>
        </w:rPr>
      </w:pPr>
      <w:r>
        <w:rPr>
          <w:rFonts w:cs="Times New Roman"/>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61CC0714"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 xml:space="preserve">Se o regime tributário da empresa implicar o recolhimento de tributos em percentuais variáveis, a cotação adequada será a que corresponde à média dos efetivos recolhimentos da empresa nos últimos doze </w:t>
      </w:r>
      <w:r>
        <w:rPr>
          <w:rFonts w:cs="Times New Roman"/>
          <w:color w:val="auto"/>
          <w:sz w:val="24"/>
          <w:szCs w:val="24"/>
        </w:rPr>
        <w:t xml:space="preserve">meses. </w:t>
      </w:r>
    </w:p>
    <w:p w14:paraId="6B386753"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Independentemente do percentual de tributo inserido na planilha, no pagamento serão retidos na fonte os percentuais estabelecidos na legislação vigente.</w:t>
      </w:r>
    </w:p>
    <w:p w14:paraId="6DE0CBEB"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Na presente licitação, a Microempresa e a Empresa de Pequeno Porte poderão se beneficiar do regime de tributação pelo Simples Nacional.</w:t>
      </w:r>
    </w:p>
    <w:p w14:paraId="63FBDE72" w14:textId="77777777" w:rsidR="00E33CE6" w:rsidRDefault="00584E1A" w:rsidP="00AF22D6">
      <w:pPr>
        <w:pStyle w:val="Nivel2"/>
        <w:numPr>
          <w:ilvl w:val="1"/>
          <w:numId w:val="22"/>
        </w:numPr>
        <w:spacing w:line="360" w:lineRule="auto"/>
        <w:ind w:left="0" w:firstLine="0"/>
        <w:rPr>
          <w:rFonts w:cs="Times New Roman"/>
          <w:sz w:val="24"/>
          <w:szCs w:val="24"/>
        </w:rPr>
      </w:pPr>
      <w:r>
        <w:rPr>
          <w:rFonts w:cs="Times New Roman"/>
          <w:sz w:val="24"/>
          <w:szCs w:val="24"/>
        </w:rPr>
        <w:t>A apresentação das propostas implica obrigatoriedade do cumprimento das disposições nelas contidas, em conformidade com o que dispõe o Projeto Básico/Termo de Referência, assumindo o proponente o compromisso de executar o objeto licitado nos seus termos, bem como de fornecer os materiais, equipamentos, ferramentas e utensílios</w:t>
      </w:r>
    </w:p>
    <w:p w14:paraId="7DD25C5E" w14:textId="77777777" w:rsidR="00E33CE6" w:rsidRDefault="00584E1A" w:rsidP="00AF22D6">
      <w:pPr>
        <w:pStyle w:val="Nivel2"/>
        <w:numPr>
          <w:ilvl w:val="1"/>
          <w:numId w:val="22"/>
        </w:numPr>
        <w:spacing w:line="360" w:lineRule="auto"/>
        <w:ind w:left="0" w:firstLine="0"/>
        <w:rPr>
          <w:rFonts w:cs="Times New Roman"/>
          <w:sz w:val="24"/>
          <w:szCs w:val="24"/>
        </w:rPr>
      </w:pPr>
      <w:r>
        <w:rPr>
          <w:rFonts w:cs="Times New Roman"/>
          <w:sz w:val="24"/>
          <w:szCs w:val="24"/>
        </w:rPr>
        <w:t xml:space="preserve"> necessários, em quantidades e qualidades adequadas à perfeita execução contratual, promovendo, quando requerido, sua substituição.</w:t>
      </w:r>
    </w:p>
    <w:p w14:paraId="0A2E6D13"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 xml:space="preserve">O prazo de validade da proposta não será inferior </w:t>
      </w:r>
      <w:r>
        <w:rPr>
          <w:rFonts w:cs="Times New Roman"/>
          <w:color w:val="auto"/>
          <w:sz w:val="24"/>
          <w:szCs w:val="24"/>
        </w:rPr>
        <w:t xml:space="preserve">a </w:t>
      </w:r>
      <w:r>
        <w:rPr>
          <w:rFonts w:cs="Times New Roman"/>
          <w:b/>
          <w:bCs/>
          <w:color w:val="auto"/>
          <w:sz w:val="24"/>
          <w:szCs w:val="24"/>
        </w:rPr>
        <w:t>60 (sessenta)</w:t>
      </w:r>
      <w:r>
        <w:rPr>
          <w:rFonts w:cs="Times New Roman"/>
          <w:color w:val="auto"/>
          <w:sz w:val="24"/>
          <w:szCs w:val="24"/>
        </w:rPr>
        <w:t xml:space="preserve"> dias</w:t>
      </w:r>
      <w:r>
        <w:rPr>
          <w:rFonts w:cs="Times New Roman"/>
          <w:b/>
          <w:sz w:val="24"/>
          <w:szCs w:val="24"/>
        </w:rPr>
        <w:t>,</w:t>
      </w:r>
      <w:r>
        <w:rPr>
          <w:rFonts w:cs="Times New Roman"/>
          <w:sz w:val="24"/>
          <w:szCs w:val="24"/>
        </w:rPr>
        <w:t xml:space="preserve"> a contar da data de sua apresentação.</w:t>
      </w:r>
    </w:p>
    <w:p w14:paraId="321B2D2C"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Os licitantes devem respeitar os preços máximos estabelecidos nas normas de regência de contratações públicas federais, quando participarem de licitações públicas;</w:t>
      </w:r>
    </w:p>
    <w:p w14:paraId="57A0BE76" w14:textId="77777777" w:rsidR="00E33CE6" w:rsidRDefault="00584E1A" w:rsidP="00AF22D6">
      <w:pPr>
        <w:pStyle w:val="Nivel3"/>
        <w:numPr>
          <w:ilvl w:val="2"/>
          <w:numId w:val="22"/>
        </w:numPr>
        <w:spacing w:line="360" w:lineRule="auto"/>
        <w:ind w:left="284" w:firstLine="0"/>
        <w:rPr>
          <w:sz w:val="24"/>
          <w:szCs w:val="24"/>
        </w:rPr>
      </w:pPr>
      <w:r>
        <w:rPr>
          <w:rFonts w:cs="Times New Roman"/>
          <w:sz w:val="24"/>
          <w:szCs w:val="24"/>
        </w:rPr>
        <w:t>Caso o critério de julgamento seja o de maior desconto, o preço já decorrente da aplicação do desconto ofertado deverá respeitar os preços máximos previstos no item 4.9.</w:t>
      </w:r>
    </w:p>
    <w:p w14:paraId="4CB787AA" w14:textId="77777777" w:rsidR="00E33CE6" w:rsidRDefault="00584E1A" w:rsidP="00AF22D6">
      <w:pPr>
        <w:pStyle w:val="Nivel2"/>
        <w:numPr>
          <w:ilvl w:val="1"/>
          <w:numId w:val="22"/>
        </w:numPr>
        <w:spacing w:line="360" w:lineRule="auto"/>
        <w:ind w:left="0" w:firstLine="0"/>
      </w:pPr>
      <w:r>
        <w:rPr>
          <w:rFonts w:cs="Times New Roman"/>
          <w:sz w:val="24"/>
          <w:szCs w:val="24"/>
        </w:rPr>
        <w:t xml:space="preserve">O descumprimento das regras supramencionadas pela Administração por parte dos contratados pode ensejar a </w:t>
      </w:r>
      <w:r>
        <w:rPr>
          <w:rFonts w:cs="Times New Roman"/>
          <w:color w:val="000000" w:themeColor="text1"/>
          <w:sz w:val="24"/>
          <w:szCs w:val="24"/>
        </w:rPr>
        <w:t>responsabilização pelo</w:t>
      </w:r>
      <w:r>
        <w:rPr>
          <w:rFonts w:cs="Times New Roman"/>
          <w:sz w:val="24"/>
          <w:szCs w:val="24"/>
        </w:rPr>
        <w:t xml:space="preserve"> Tribunal de Contas da União e, após o devido processo legal, gerar as seguintes consequências: assinatura de prazo para a adoção das medidas necessárias ao exato cumprimento da lei, nos termos do </w:t>
      </w:r>
      <w:hyperlink r:id="rId37">
        <w:r>
          <w:rPr>
            <w:rStyle w:val="Hyperlink1"/>
            <w:rFonts w:cs="Times New Roman"/>
            <w:sz w:val="24"/>
            <w:szCs w:val="24"/>
          </w:rPr>
          <w:t>art. 71, inciso IX, da Constituição</w:t>
        </w:r>
      </w:hyperlink>
      <w:r>
        <w:rPr>
          <w:rFonts w:cs="Times New Roman"/>
          <w:sz w:val="24"/>
          <w:szCs w:val="24"/>
        </w:rPr>
        <w:t>; ou condenação dos agentes públicos responsáveis e da empresa contratada ao pagamento dos prejuízos ao erário, caso verificada a ocorrência de superfaturamento por sobrepreço na execução do contrato.</w:t>
      </w:r>
    </w:p>
    <w:p w14:paraId="37DC5395" w14:textId="77777777" w:rsidR="00E33CE6" w:rsidRDefault="00584E1A" w:rsidP="00AF22D6">
      <w:pPr>
        <w:pStyle w:val="Nivel01"/>
        <w:numPr>
          <w:ilvl w:val="0"/>
          <w:numId w:val="22"/>
        </w:numPr>
        <w:spacing w:line="360" w:lineRule="auto"/>
        <w:rPr>
          <w:sz w:val="24"/>
          <w:szCs w:val="24"/>
          <w:shd w:val="clear" w:color="auto" w:fill="729FCF"/>
        </w:rPr>
      </w:pPr>
      <w:bookmarkStart w:id="25" w:name="_Toc226636726"/>
      <w:r>
        <w:rPr>
          <w:rFonts w:cs="Times New Roman"/>
          <w:sz w:val="24"/>
          <w:szCs w:val="24"/>
          <w:shd w:val="clear" w:color="auto" w:fill="729FCF"/>
        </w:rPr>
        <w:t>DA ABERTURA DA SESSÃO, CLASSIFICAÇÃO DAS PROPOSTAS E FORMULAÇÃO DE LANCES</w:t>
      </w:r>
      <w:bookmarkEnd w:id="25"/>
    </w:p>
    <w:p w14:paraId="1A7F5844" w14:textId="77777777" w:rsidR="00E33CE6" w:rsidRDefault="00584E1A" w:rsidP="00AF22D6">
      <w:pPr>
        <w:pStyle w:val="Nivel2"/>
        <w:numPr>
          <w:ilvl w:val="1"/>
          <w:numId w:val="22"/>
        </w:numPr>
        <w:spacing w:line="360" w:lineRule="auto"/>
        <w:ind w:left="0" w:firstLine="0"/>
      </w:pPr>
      <w:r>
        <w:rPr>
          <w:rFonts w:cs="Times New Roman"/>
          <w:sz w:val="24"/>
          <w:szCs w:val="24"/>
        </w:rPr>
        <w:t xml:space="preserve">A abertura da presente licitação dar-se-á automaticamente em sessão pública, por meio do sítio </w:t>
      </w:r>
      <w:hyperlink r:id="rId38">
        <w:r>
          <w:rPr>
            <w:rFonts w:cs="Times New Roman"/>
            <w:sz w:val="24"/>
            <w:szCs w:val="24"/>
          </w:rPr>
          <w:t>www.licitanet.com.br</w:t>
        </w:r>
      </w:hyperlink>
      <w:r>
        <w:rPr>
          <w:rFonts w:cs="Times New Roman"/>
          <w:sz w:val="24"/>
          <w:szCs w:val="24"/>
        </w:rPr>
        <w:t>, na data, horário e local indicados neste Edital.</w:t>
      </w:r>
    </w:p>
    <w:p w14:paraId="2269FA14"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Os licitantes poderão retirar ou substituir a proposta ou os documentos de habilitação, quando for o caso, anteriormente inseridos no sistema, até 30 (trinta) minutos antes da abertura da sessão pública.</w:t>
      </w:r>
    </w:p>
    <w:p w14:paraId="56AB8EC8" w14:textId="77777777" w:rsidR="00E33CE6" w:rsidRPr="00ED464D" w:rsidRDefault="00584E1A" w:rsidP="00AF22D6">
      <w:pPr>
        <w:pStyle w:val="Nivel2"/>
        <w:numPr>
          <w:ilvl w:val="1"/>
          <w:numId w:val="22"/>
        </w:numPr>
        <w:spacing w:line="360" w:lineRule="auto"/>
        <w:ind w:left="0" w:firstLine="0"/>
        <w:rPr>
          <w:sz w:val="24"/>
          <w:szCs w:val="24"/>
        </w:rPr>
      </w:pPr>
      <w:r>
        <w:rPr>
          <w:rFonts w:cs="Times New Roman"/>
          <w:sz w:val="24"/>
          <w:szCs w:val="24"/>
        </w:rPr>
        <w:t>O sistema disponibilizará campo próprio para troca de mensagens entre o Agente de Contratação/Comissão e os licitantes.</w:t>
      </w:r>
    </w:p>
    <w:p w14:paraId="0E916D5E" w14:textId="77777777" w:rsidR="00E33CE6" w:rsidRDefault="00584E1A" w:rsidP="00AF22D6">
      <w:pPr>
        <w:pStyle w:val="Nivel2"/>
        <w:numPr>
          <w:ilvl w:val="1"/>
          <w:numId w:val="22"/>
        </w:numPr>
        <w:spacing w:line="360" w:lineRule="auto"/>
        <w:ind w:left="0" w:firstLine="0"/>
        <w:rPr>
          <w:sz w:val="24"/>
          <w:szCs w:val="24"/>
          <w:shd w:val="clear" w:color="auto" w:fill="729FCF"/>
        </w:rPr>
      </w:pPr>
      <w:r>
        <w:rPr>
          <w:rFonts w:cs="Times New Roman"/>
          <w:sz w:val="24"/>
          <w:szCs w:val="24"/>
        </w:rPr>
        <w:t xml:space="preserve">Iniciada a etapa competitiva, os licitantes deverão encaminhar lances exclusivamente por meio de sistema eletrônico, sendo imediatamente informados do seu recebimento e do valor consignado no registro. </w:t>
      </w:r>
    </w:p>
    <w:p w14:paraId="7C1D7966"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O lance deverá ser ofertado pelo valor unitário.</w:t>
      </w:r>
    </w:p>
    <w:p w14:paraId="11C73E7C"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Os licitantes poderão oferecer lances sucessivos, observando o horário fixado para abertura da sessão e as regras estabelecidas no Edital.</w:t>
      </w:r>
    </w:p>
    <w:p w14:paraId="23B4DB6A" w14:textId="77777777" w:rsidR="00E33CE6" w:rsidRDefault="00584E1A" w:rsidP="00AF22D6">
      <w:pPr>
        <w:pStyle w:val="Nivel2"/>
        <w:numPr>
          <w:ilvl w:val="1"/>
          <w:numId w:val="22"/>
        </w:numPr>
        <w:spacing w:line="360" w:lineRule="auto"/>
        <w:ind w:left="0" w:firstLine="0"/>
        <w:rPr>
          <w:sz w:val="24"/>
          <w:szCs w:val="24"/>
        </w:rPr>
      </w:pPr>
      <w:r>
        <w:rPr>
          <w:rFonts w:cs="Times New Roman"/>
          <w:color w:val="auto"/>
          <w:sz w:val="24"/>
          <w:szCs w:val="24"/>
        </w:rPr>
        <w:t xml:space="preserve">O licitante somente poderá oferecer lance de valor inferior ou percentual de desconto superior ao último por ele ofertado e registrado pelo sistema. </w:t>
      </w:r>
    </w:p>
    <w:p w14:paraId="6C52261B"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O intervalo mínimo de diferença de valores ou percentuais entre os lances, que incidirá tanto em relação aos lances intermediários quanto em relação à proposta que cobrir a melhor oferta deverá ser de R$ 100,00 (Cem Reais).</w:t>
      </w:r>
    </w:p>
    <w:p w14:paraId="01C5D72C"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O licitante poderá, uma única vez, excluir seu último lance ofertado, no intervalo de quinze segundos após o registro no sistema, na hipótese de lance inconsistente ou inexequível.</w:t>
      </w:r>
    </w:p>
    <w:p w14:paraId="1DDC6770"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O procedimento seguirá de acordo com o modo de disputa adotado.</w:t>
      </w:r>
    </w:p>
    <w:p w14:paraId="2B78ECDD"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Caso seja adotado para o envio de lances na licitação o modo de disputa “aberto”, os licitantes apresentarão lances públicos e sucessivos, com prorrogações.</w:t>
      </w:r>
    </w:p>
    <w:p w14:paraId="5923951A" w14:textId="77777777" w:rsidR="00E33CE6" w:rsidRDefault="00584E1A" w:rsidP="00AF22D6">
      <w:pPr>
        <w:pStyle w:val="Nivel3"/>
        <w:numPr>
          <w:ilvl w:val="2"/>
          <w:numId w:val="22"/>
        </w:numPr>
        <w:spacing w:line="360" w:lineRule="auto"/>
        <w:ind w:left="284" w:firstLine="0"/>
        <w:rPr>
          <w:sz w:val="24"/>
          <w:szCs w:val="24"/>
        </w:rPr>
      </w:pPr>
      <w:bookmarkStart w:id="26" w:name="_Hlk113697759"/>
      <w:bookmarkEnd w:id="26"/>
      <w:r>
        <w:rPr>
          <w:rFonts w:cs="Times New Roman"/>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451BF6D6" w14:textId="77777777" w:rsidR="00E33CE6" w:rsidRDefault="00584E1A" w:rsidP="00AF22D6">
      <w:pPr>
        <w:pStyle w:val="Nivel3"/>
        <w:numPr>
          <w:ilvl w:val="2"/>
          <w:numId w:val="22"/>
        </w:numPr>
        <w:spacing w:line="360" w:lineRule="auto"/>
        <w:ind w:left="284" w:firstLine="0"/>
        <w:rPr>
          <w:sz w:val="24"/>
          <w:szCs w:val="24"/>
        </w:rPr>
      </w:pPr>
      <w:r>
        <w:rPr>
          <w:rFonts w:cs="Times New Roman"/>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5CD95B43" w14:textId="77777777" w:rsidR="00E33CE6" w:rsidRDefault="00584E1A" w:rsidP="00AF22D6">
      <w:pPr>
        <w:pStyle w:val="Nivel3"/>
        <w:numPr>
          <w:ilvl w:val="2"/>
          <w:numId w:val="22"/>
        </w:numPr>
        <w:spacing w:line="360" w:lineRule="auto"/>
        <w:ind w:left="284" w:firstLine="0"/>
        <w:rPr>
          <w:sz w:val="24"/>
          <w:szCs w:val="24"/>
        </w:rPr>
      </w:pPr>
      <w:r>
        <w:rPr>
          <w:rFonts w:cs="Times New Roman"/>
          <w:sz w:val="24"/>
          <w:szCs w:val="24"/>
        </w:rPr>
        <w:t>Não havendo novos lances na forma estabelecida nos itens anteriores, a sessão pública encerrar-se-á automaticamente, e o sistema ordenará e divulgará os lances conforme a ordem final de classificação.</w:t>
      </w:r>
    </w:p>
    <w:p w14:paraId="198F0C48" w14:textId="77777777" w:rsidR="00E33CE6" w:rsidRDefault="00584E1A" w:rsidP="00AF22D6">
      <w:pPr>
        <w:pStyle w:val="Nivel3"/>
        <w:numPr>
          <w:ilvl w:val="2"/>
          <w:numId w:val="22"/>
        </w:numPr>
        <w:spacing w:line="360" w:lineRule="auto"/>
        <w:ind w:left="284" w:firstLine="0"/>
        <w:rPr>
          <w:sz w:val="24"/>
          <w:szCs w:val="24"/>
        </w:rPr>
      </w:pPr>
      <w:r>
        <w:rPr>
          <w:rFonts w:cs="Times New Roman"/>
          <w:sz w:val="24"/>
          <w:szCs w:val="24"/>
        </w:rPr>
        <w:t>Definida a melhor proposta, se a diferença em relação à proposta classificada em segundo lugar for de pelo menos 5% (cinco por cento), o Agente de contratação/Comissão, auxiliado pela equipe de apoio, poderá admitir o reinício da disputa aberta, para a definição das demais colocações.</w:t>
      </w:r>
    </w:p>
    <w:p w14:paraId="1FD6F210" w14:textId="77777777" w:rsidR="00E33CE6" w:rsidRDefault="00584E1A" w:rsidP="00AF22D6">
      <w:pPr>
        <w:pStyle w:val="Nivel3"/>
        <w:numPr>
          <w:ilvl w:val="2"/>
          <w:numId w:val="22"/>
        </w:numPr>
        <w:spacing w:line="360" w:lineRule="auto"/>
        <w:ind w:left="284" w:firstLine="0"/>
        <w:rPr>
          <w:sz w:val="24"/>
          <w:szCs w:val="24"/>
        </w:rPr>
      </w:pPr>
      <w:bookmarkStart w:id="27" w:name="_Hlk113697816"/>
      <w:r>
        <w:rPr>
          <w:rFonts w:cs="Times New Roman"/>
          <w:sz w:val="24"/>
          <w:szCs w:val="24"/>
        </w:rPr>
        <w:t>Após o reinício previsto no item supra, os licitantes serão convocados para apresentar lances intermediários.</w:t>
      </w:r>
      <w:bookmarkStart w:id="28" w:name="_Hlk113631522"/>
      <w:bookmarkEnd w:id="27"/>
      <w:bookmarkEnd w:id="28"/>
    </w:p>
    <w:p w14:paraId="1ED8A543" w14:textId="17F18312" w:rsidR="00ED464D" w:rsidRPr="001127F8" w:rsidRDefault="00584E1A" w:rsidP="00AF22D6">
      <w:pPr>
        <w:pStyle w:val="Nivel2"/>
        <w:numPr>
          <w:ilvl w:val="1"/>
          <w:numId w:val="22"/>
        </w:numPr>
        <w:spacing w:line="360" w:lineRule="auto"/>
        <w:ind w:left="0" w:firstLine="0"/>
        <w:rPr>
          <w:sz w:val="24"/>
          <w:szCs w:val="24"/>
        </w:rPr>
      </w:pPr>
      <w:r>
        <w:rPr>
          <w:rFonts w:cs="Times New Roman"/>
          <w:sz w:val="24"/>
          <w:szCs w:val="24"/>
        </w:rPr>
        <w:t>Caso seja adotado para o envio de lances na licitação o modo de disputa “aberto e fechado”, os licitantes apresentarão lances públicos e sucessivos, com lance final e fechado.</w:t>
      </w:r>
    </w:p>
    <w:p w14:paraId="6BBADF6C" w14:textId="77777777" w:rsidR="00E33CE6" w:rsidRDefault="00584E1A" w:rsidP="00AF22D6">
      <w:pPr>
        <w:pStyle w:val="Nivel3"/>
        <w:numPr>
          <w:ilvl w:val="2"/>
          <w:numId w:val="22"/>
        </w:numPr>
        <w:spacing w:line="360" w:lineRule="auto"/>
        <w:ind w:left="284" w:firstLine="0"/>
        <w:rPr>
          <w:sz w:val="24"/>
          <w:szCs w:val="24"/>
        </w:rPr>
      </w:pPr>
      <w:r>
        <w:rPr>
          <w:rFonts w:cs="Times New Roman"/>
          <w:sz w:val="24"/>
          <w:szCs w:val="24"/>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7B1A2DDD" w14:textId="77777777" w:rsidR="00E33CE6" w:rsidRDefault="00584E1A" w:rsidP="00AF22D6">
      <w:pPr>
        <w:pStyle w:val="Nivel3"/>
        <w:numPr>
          <w:ilvl w:val="2"/>
          <w:numId w:val="22"/>
        </w:numPr>
        <w:spacing w:line="360" w:lineRule="auto"/>
        <w:ind w:left="284" w:firstLine="0"/>
        <w:rPr>
          <w:sz w:val="24"/>
          <w:szCs w:val="24"/>
        </w:rPr>
      </w:pPr>
      <w:r>
        <w:rPr>
          <w:rFonts w:cs="Times New Roman"/>
          <w:sz w:val="24"/>
          <w:szCs w:val="24"/>
        </w:rPr>
        <w:t xml:space="preserve">Encerrado o prazo previsto no subitem anterior, o sistema abrirá oportunidade para que o autor da oferta de valor mais baixo e os das ofertas com preços até 10% (dez por cento) </w:t>
      </w:r>
      <w:proofErr w:type="spellStart"/>
      <w:r>
        <w:rPr>
          <w:rFonts w:cs="Times New Roman"/>
          <w:sz w:val="24"/>
          <w:szCs w:val="24"/>
        </w:rPr>
        <w:t>superiores</w:t>
      </w:r>
      <w:proofErr w:type="spellEnd"/>
      <w:r>
        <w:rPr>
          <w:rFonts w:cs="Times New Roman"/>
          <w:sz w:val="24"/>
          <w:szCs w:val="24"/>
        </w:rPr>
        <w:t xml:space="preserve"> àquela possam ofertar um lance final e fechado em até cinco minutos, o qual será sigiloso até o encerramento deste prazo.</w:t>
      </w:r>
    </w:p>
    <w:p w14:paraId="365E6C66" w14:textId="77777777" w:rsidR="00E33CE6" w:rsidRDefault="00584E1A" w:rsidP="00AF22D6">
      <w:pPr>
        <w:pStyle w:val="Nivel3"/>
        <w:numPr>
          <w:ilvl w:val="2"/>
          <w:numId w:val="22"/>
        </w:numPr>
        <w:spacing w:line="360" w:lineRule="auto"/>
        <w:ind w:left="284" w:firstLine="0"/>
        <w:rPr>
          <w:sz w:val="24"/>
          <w:szCs w:val="24"/>
        </w:rPr>
      </w:pPr>
      <w:r>
        <w:rPr>
          <w:rFonts w:cs="Times New Roman"/>
          <w:sz w:val="24"/>
          <w:szCs w:val="24"/>
        </w:rPr>
        <w:t>No procedimento de que trata o subitem supra, o licitante poderá optar por manter o seu último lance da etapa aberta, ou por ofertar melhor lance.</w:t>
      </w:r>
    </w:p>
    <w:p w14:paraId="5F715B4C" w14:textId="77777777" w:rsidR="00E33CE6" w:rsidRDefault="00584E1A" w:rsidP="00AF22D6">
      <w:pPr>
        <w:pStyle w:val="Nivel3"/>
        <w:numPr>
          <w:ilvl w:val="2"/>
          <w:numId w:val="22"/>
        </w:numPr>
        <w:spacing w:line="360" w:lineRule="auto"/>
        <w:ind w:left="284" w:firstLine="0"/>
        <w:rPr>
          <w:rFonts w:cs="Times New Roman"/>
          <w:sz w:val="24"/>
          <w:szCs w:val="24"/>
        </w:rPr>
      </w:pPr>
      <w:r>
        <w:rPr>
          <w:rFonts w:cs="Times New Roman"/>
          <w:sz w:val="24"/>
          <w:szCs w:val="24"/>
        </w:rPr>
        <w:t>Não havendo pelo menos três ofertas nas condições definidas neste item, poderão os autores dos melhores lances subsequentes, na ordem de classificação, até</w:t>
      </w:r>
    </w:p>
    <w:p w14:paraId="118E44ED" w14:textId="77777777" w:rsidR="00E33CE6" w:rsidRDefault="00584E1A" w:rsidP="00AF22D6">
      <w:pPr>
        <w:pStyle w:val="Nivel3"/>
        <w:numPr>
          <w:ilvl w:val="2"/>
          <w:numId w:val="22"/>
        </w:numPr>
        <w:spacing w:line="360" w:lineRule="auto"/>
        <w:ind w:left="284" w:firstLine="0"/>
        <w:rPr>
          <w:rFonts w:cs="Times New Roman"/>
          <w:sz w:val="24"/>
          <w:szCs w:val="24"/>
        </w:rPr>
      </w:pPr>
      <w:r>
        <w:rPr>
          <w:rFonts w:cs="Times New Roman"/>
          <w:sz w:val="24"/>
          <w:szCs w:val="24"/>
        </w:rPr>
        <w:t xml:space="preserve"> o máximo de três, oferecer um lance final e fechado em até cinco minutos, o qual será sigiloso até o encerramento deste prazo.</w:t>
      </w:r>
    </w:p>
    <w:p w14:paraId="19F6F458" w14:textId="77777777" w:rsidR="00E33CE6" w:rsidRDefault="00584E1A" w:rsidP="00AF22D6">
      <w:pPr>
        <w:pStyle w:val="Nivel3"/>
        <w:numPr>
          <w:ilvl w:val="2"/>
          <w:numId w:val="22"/>
        </w:numPr>
        <w:spacing w:line="360" w:lineRule="auto"/>
        <w:ind w:left="284" w:firstLine="0"/>
        <w:rPr>
          <w:sz w:val="24"/>
          <w:szCs w:val="24"/>
        </w:rPr>
      </w:pPr>
      <w:r>
        <w:rPr>
          <w:rFonts w:cs="Times New Roman"/>
          <w:sz w:val="24"/>
          <w:szCs w:val="24"/>
        </w:rPr>
        <w:t>Após o término dos prazos estabelecidos nos itens anteriores, o sistema ordenará e divulgará os lances segundo a ordem crescente de valores.</w:t>
      </w:r>
    </w:p>
    <w:p w14:paraId="320888F2" w14:textId="77777777" w:rsidR="00E33CE6" w:rsidRDefault="00584E1A" w:rsidP="00AF22D6">
      <w:pPr>
        <w:pStyle w:val="Nivel2"/>
        <w:numPr>
          <w:ilvl w:val="1"/>
          <w:numId w:val="22"/>
        </w:numPr>
        <w:spacing w:line="360" w:lineRule="auto"/>
        <w:ind w:left="0" w:firstLine="0"/>
        <w:rPr>
          <w:sz w:val="24"/>
          <w:szCs w:val="24"/>
        </w:rPr>
      </w:pPr>
      <w:bookmarkStart w:id="29" w:name="_Hlk113698144"/>
      <w:bookmarkStart w:id="30" w:name="_Ref116973524"/>
      <w:bookmarkEnd w:id="29"/>
      <w:r>
        <w:rPr>
          <w:rFonts w:cs="Times New Roman"/>
          <w:sz w:val="24"/>
          <w:szCs w:val="24"/>
        </w:rPr>
        <w:t>Caso seja adotado para o envio de lances na licitação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0"/>
    </w:p>
    <w:p w14:paraId="0C7A6F81" w14:textId="06A6EC01" w:rsidR="00E33CE6" w:rsidRDefault="00584E1A" w:rsidP="00AF22D6">
      <w:pPr>
        <w:pStyle w:val="Nivel3"/>
        <w:numPr>
          <w:ilvl w:val="2"/>
          <w:numId w:val="22"/>
        </w:numPr>
        <w:spacing w:line="360" w:lineRule="auto"/>
        <w:ind w:left="284" w:firstLine="0"/>
        <w:rPr>
          <w:sz w:val="24"/>
          <w:szCs w:val="24"/>
        </w:rPr>
      </w:pPr>
      <w:r>
        <w:rPr>
          <w:rFonts w:cs="Times New Roman"/>
          <w:sz w:val="24"/>
          <w:szCs w:val="24"/>
        </w:rPr>
        <w:t xml:space="preserve">Não havendo pelo menos 3 (três) propostas nas condições definidas no item </w:t>
      </w:r>
      <w:r>
        <w:rPr>
          <w:rFonts w:cs="Times New Roman"/>
          <w:sz w:val="24"/>
          <w:szCs w:val="24"/>
        </w:rPr>
        <w:fldChar w:fldCharType="begin"/>
      </w:r>
      <w:r>
        <w:rPr>
          <w:rFonts w:cs="Times New Roman"/>
          <w:sz w:val="24"/>
          <w:szCs w:val="24"/>
        </w:rPr>
        <w:instrText xml:space="preserve"> REF _Ref116973524 \r \r \h </w:instrText>
      </w:r>
      <w:r>
        <w:rPr>
          <w:rFonts w:cs="Times New Roman"/>
          <w:sz w:val="24"/>
          <w:szCs w:val="24"/>
        </w:rPr>
      </w:r>
      <w:r>
        <w:rPr>
          <w:rFonts w:cs="Times New Roman"/>
          <w:sz w:val="24"/>
          <w:szCs w:val="24"/>
        </w:rPr>
        <w:fldChar w:fldCharType="separate"/>
      </w:r>
      <w:r w:rsidR="00752B77">
        <w:rPr>
          <w:rFonts w:cs="Times New Roman"/>
          <w:sz w:val="24"/>
          <w:szCs w:val="24"/>
        </w:rPr>
        <w:t>6.13</w:t>
      </w:r>
      <w:r>
        <w:rPr>
          <w:rFonts w:cs="Times New Roman"/>
          <w:sz w:val="24"/>
          <w:szCs w:val="24"/>
        </w:rPr>
        <w:fldChar w:fldCharType="end"/>
      </w:r>
      <w:r>
        <w:rPr>
          <w:rFonts w:cs="Times New Roman"/>
          <w:sz w:val="24"/>
          <w:szCs w:val="24"/>
        </w:rPr>
        <w:t>, poderão os licitantes que apresentaram as três melhores propostas, consideradas as empatadas, oferecer novos lances sucessivos.</w:t>
      </w:r>
    </w:p>
    <w:p w14:paraId="50145532" w14:textId="77777777" w:rsidR="00E33CE6" w:rsidRDefault="00584E1A" w:rsidP="00AF22D6">
      <w:pPr>
        <w:pStyle w:val="Nivel3"/>
        <w:numPr>
          <w:ilvl w:val="2"/>
          <w:numId w:val="22"/>
        </w:numPr>
        <w:spacing w:line="360" w:lineRule="auto"/>
        <w:ind w:left="284" w:firstLine="0"/>
        <w:rPr>
          <w:rFonts w:ascii="Times New Roman" w:hAnsi="Times New Roman" w:cs="Times New Roman"/>
          <w:sz w:val="22"/>
          <w:szCs w:val="22"/>
        </w:rPr>
      </w:pPr>
      <w:r>
        <w:rPr>
          <w:rFonts w:cs="Times New Roman"/>
          <w:sz w:val="24"/>
          <w:szCs w:val="24"/>
        </w:rPr>
        <w:t xml:space="preserve">A etapa de lances da sessão pública terá duração de dez minutos e, após isso, será prorrogada automaticamente pelo sistema quando houver lance ofertado nos últimos dois minutos do período </w:t>
      </w:r>
      <w:r w:rsidRPr="00AF22D6">
        <w:rPr>
          <w:sz w:val="24"/>
          <w:szCs w:val="24"/>
        </w:rPr>
        <w:t>de duração da sessão pública</w:t>
      </w:r>
      <w:r>
        <w:rPr>
          <w:rFonts w:ascii="Times New Roman" w:hAnsi="Times New Roman" w:cs="Times New Roman"/>
          <w:sz w:val="22"/>
          <w:szCs w:val="22"/>
        </w:rPr>
        <w:t>.</w:t>
      </w:r>
    </w:p>
    <w:p w14:paraId="371534E2" w14:textId="77777777" w:rsidR="00E33CE6" w:rsidRDefault="00584E1A" w:rsidP="00AF22D6">
      <w:pPr>
        <w:pStyle w:val="Nivel3"/>
        <w:numPr>
          <w:ilvl w:val="2"/>
          <w:numId w:val="22"/>
        </w:numPr>
        <w:spacing w:line="360" w:lineRule="auto"/>
        <w:ind w:left="284" w:firstLine="0"/>
        <w:rPr>
          <w:sz w:val="24"/>
          <w:szCs w:val="24"/>
        </w:rPr>
      </w:pPr>
      <w:r>
        <w:rPr>
          <w:rFonts w:cs="Times New Roman"/>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439A9426" w14:textId="77777777" w:rsidR="00E33CE6" w:rsidRDefault="00584E1A" w:rsidP="00AF22D6">
      <w:pPr>
        <w:pStyle w:val="Nivel3"/>
        <w:numPr>
          <w:ilvl w:val="2"/>
          <w:numId w:val="22"/>
        </w:numPr>
        <w:spacing w:line="360" w:lineRule="auto"/>
        <w:ind w:left="284" w:firstLine="0"/>
        <w:rPr>
          <w:sz w:val="24"/>
          <w:szCs w:val="24"/>
        </w:rPr>
      </w:pPr>
      <w:r>
        <w:rPr>
          <w:rFonts w:cs="Times New Roman"/>
          <w:sz w:val="24"/>
          <w:szCs w:val="24"/>
        </w:rPr>
        <w:t>Não havendo novos lances na forma estabelecida nos itens anteriores, a sessão pública encerrar-se-á automaticamente, e o sistema ordenará e divulgará os lances conforme a ordem final de classificação.</w:t>
      </w:r>
    </w:p>
    <w:p w14:paraId="17B2163D" w14:textId="77777777" w:rsidR="00ED464D" w:rsidRPr="00ED464D" w:rsidRDefault="00584E1A" w:rsidP="00AF22D6">
      <w:pPr>
        <w:pStyle w:val="Nivel3"/>
        <w:numPr>
          <w:ilvl w:val="2"/>
          <w:numId w:val="22"/>
        </w:numPr>
        <w:spacing w:line="360" w:lineRule="auto"/>
        <w:ind w:left="284" w:firstLine="0"/>
        <w:rPr>
          <w:sz w:val="24"/>
          <w:szCs w:val="24"/>
        </w:rPr>
      </w:pPr>
      <w:r>
        <w:rPr>
          <w:rFonts w:cs="Times New Roman"/>
          <w:sz w:val="24"/>
          <w:szCs w:val="24"/>
        </w:rPr>
        <w:t xml:space="preserve">Definida a melhor proposta, se a diferença em relação à proposta classificada em segundo lugar for de pelo menos 5% (cinco por cento), o Agente de </w:t>
      </w:r>
    </w:p>
    <w:p w14:paraId="1C324BAD" w14:textId="260BDD21" w:rsidR="00E33CE6" w:rsidRDefault="00584E1A" w:rsidP="00AF22D6">
      <w:pPr>
        <w:pStyle w:val="Nivel3"/>
        <w:numPr>
          <w:ilvl w:val="0"/>
          <w:numId w:val="0"/>
        </w:numPr>
        <w:spacing w:line="360" w:lineRule="auto"/>
        <w:ind w:left="284"/>
        <w:rPr>
          <w:sz w:val="24"/>
          <w:szCs w:val="24"/>
        </w:rPr>
      </w:pPr>
      <w:r>
        <w:rPr>
          <w:rFonts w:cs="Times New Roman"/>
          <w:sz w:val="24"/>
          <w:szCs w:val="24"/>
        </w:rPr>
        <w:t>Contratação/Comissão, auxiliado pela equipe de apoio, poderá admitir o reinício da disputa aberta, para a definição das demais colocações.</w:t>
      </w:r>
    </w:p>
    <w:p w14:paraId="508DE578" w14:textId="77777777" w:rsidR="00E33CE6" w:rsidRDefault="00584E1A" w:rsidP="00AF22D6">
      <w:pPr>
        <w:pStyle w:val="Nivel3"/>
        <w:numPr>
          <w:ilvl w:val="2"/>
          <w:numId w:val="22"/>
        </w:numPr>
        <w:spacing w:line="360" w:lineRule="auto"/>
        <w:ind w:left="284" w:firstLine="0"/>
        <w:rPr>
          <w:sz w:val="24"/>
          <w:szCs w:val="24"/>
        </w:rPr>
      </w:pPr>
      <w:r>
        <w:rPr>
          <w:rFonts w:cs="Times New Roman"/>
          <w:sz w:val="24"/>
          <w:szCs w:val="24"/>
        </w:rPr>
        <w:t xml:space="preserve">Após o reinício previsto no subitem supra, os licitantes serão convocados para apresentar lances intermediários.  </w:t>
      </w:r>
    </w:p>
    <w:p w14:paraId="6EA8FA38"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Após o término dos prazos estabelecidos nos subitens anteriores, o sistema ordenará e divulgará os lances segundo a ordem crescente de valores.</w:t>
      </w:r>
    </w:p>
    <w:p w14:paraId="63941713"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 xml:space="preserve">Não serão aceitos dois ou mais lances de mesmo valor, prevalecendo aquele que for recebido e registrado em primeiro lugar. </w:t>
      </w:r>
    </w:p>
    <w:p w14:paraId="434620EC"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 xml:space="preserve">Durante o transcurso da sessão pública, os licitantes serão informados, em tempo real, do valor do menor lance registrado, vedada a identificação do licitante. </w:t>
      </w:r>
    </w:p>
    <w:p w14:paraId="7469E296" w14:textId="77777777" w:rsidR="00E33CE6" w:rsidRDefault="00584E1A" w:rsidP="00AF22D6">
      <w:pPr>
        <w:pStyle w:val="Nivel2"/>
        <w:numPr>
          <w:ilvl w:val="1"/>
          <w:numId w:val="22"/>
        </w:numPr>
        <w:spacing w:line="360" w:lineRule="auto"/>
        <w:ind w:left="0" w:firstLine="0"/>
        <w:rPr>
          <w:rFonts w:cs="Times New Roman"/>
          <w:sz w:val="24"/>
          <w:szCs w:val="24"/>
        </w:rPr>
      </w:pPr>
      <w:r>
        <w:rPr>
          <w:rFonts w:cs="Times New Roman"/>
          <w:sz w:val="24"/>
          <w:szCs w:val="24"/>
        </w:rPr>
        <w:t xml:space="preserve">No caso de desconexão com o Agente de Contratação/Comissão, no decorrer da etapa competitiva da licitação, o sistema eletrônico poderá permanecer acessível aos licitantes para a recepção dos lances. </w:t>
      </w:r>
    </w:p>
    <w:p w14:paraId="6932244B"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Quando a desconexão do sistema eletrônico para o Agente de Contratação/Comissão persistir por tempo superior a dez minutos, a sessão pública será suspensa e reiniciada somente após decorridas vinte e quatro horas da comunicação do fato pelo Agente de Contratação/Comissão aos participantes, no sítio eletrônico utilizado para divulgação.</w:t>
      </w:r>
    </w:p>
    <w:p w14:paraId="43A73726"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Caso o licitante não apresente lances, concorrerá com o valor de sua proposta.</w:t>
      </w:r>
    </w:p>
    <w:p w14:paraId="00FB87D9" w14:textId="77777777" w:rsidR="00E33CE6" w:rsidRDefault="00584E1A" w:rsidP="00AF22D6">
      <w:pPr>
        <w:pStyle w:val="Nivel2"/>
        <w:numPr>
          <w:ilvl w:val="1"/>
          <w:numId w:val="22"/>
        </w:numPr>
        <w:spacing w:line="360" w:lineRule="auto"/>
        <w:ind w:left="0" w:firstLine="0"/>
      </w:pPr>
      <w:r>
        <w:rPr>
          <w:rFonts w:cs="Times New Roman"/>
          <w:sz w:val="24"/>
          <w:szCs w:val="24"/>
        </w:rPr>
        <w:t>Em relação a itens não exclusivos para participação de microempresas e empresas de pequeno porte, uma vez encerrada a etapa de lances</w:t>
      </w:r>
      <w:r>
        <w:rPr>
          <w:rFonts w:eastAsia="Zurich BT" w:cs="Times New Roman"/>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39" w:anchor="art44" w:history="1">
        <w:proofErr w:type="spellStart"/>
        <w:r>
          <w:rPr>
            <w:rStyle w:val="Hyperlink1"/>
            <w:rFonts w:eastAsia="Zurich BT" w:cs="Times New Roman"/>
            <w:sz w:val="24"/>
            <w:szCs w:val="24"/>
          </w:rPr>
          <w:t>arts</w:t>
        </w:r>
        <w:proofErr w:type="spellEnd"/>
        <w:r>
          <w:rPr>
            <w:rStyle w:val="Hyperlink1"/>
            <w:rFonts w:eastAsia="Zurich BT" w:cs="Times New Roman"/>
            <w:sz w:val="24"/>
            <w:szCs w:val="24"/>
          </w:rPr>
          <w:t>. 44 e 45 da Lei Complementar nº 123, de 2006</w:t>
        </w:r>
      </w:hyperlink>
      <w:r>
        <w:rPr>
          <w:rFonts w:eastAsia="Zurich BT" w:cs="Times New Roman"/>
          <w:sz w:val="24"/>
          <w:szCs w:val="24"/>
        </w:rPr>
        <w:t>.</w:t>
      </w:r>
    </w:p>
    <w:p w14:paraId="4C97378B" w14:textId="77777777" w:rsidR="00E33CE6" w:rsidRDefault="00584E1A" w:rsidP="00AF22D6">
      <w:pPr>
        <w:pStyle w:val="Nivel3"/>
        <w:numPr>
          <w:ilvl w:val="2"/>
          <w:numId w:val="22"/>
        </w:numPr>
        <w:spacing w:line="360" w:lineRule="auto"/>
        <w:ind w:left="284" w:firstLine="0"/>
        <w:rPr>
          <w:sz w:val="24"/>
          <w:szCs w:val="24"/>
        </w:rPr>
      </w:pPr>
      <w:r>
        <w:rPr>
          <w:rFonts w:cs="Times New Roman"/>
          <w:sz w:val="24"/>
          <w:szCs w:val="24"/>
        </w:rPr>
        <w:t xml:space="preserve">Nessas condições, as propostas de </w:t>
      </w:r>
      <w:r>
        <w:rPr>
          <w:rFonts w:eastAsia="Zurich BT" w:cs="Times New Roman"/>
          <w:sz w:val="24"/>
          <w:szCs w:val="24"/>
        </w:rPr>
        <w:t xml:space="preserve">microempresas e empresas de pequeno porte </w:t>
      </w:r>
      <w:r>
        <w:rPr>
          <w:rFonts w:cs="Times New Roman"/>
          <w:sz w:val="24"/>
          <w:szCs w:val="24"/>
        </w:rPr>
        <w:t>que se encontrarem na faixa de até 10% (dez por cento) acima da melhor proposta ou melhor lance serão consideradas empatadas com a primeira colocada.</w:t>
      </w:r>
    </w:p>
    <w:p w14:paraId="603AB3AD" w14:textId="77777777" w:rsidR="00E33CE6" w:rsidRDefault="00584E1A" w:rsidP="00AF22D6">
      <w:pPr>
        <w:pStyle w:val="Nivel3"/>
        <w:numPr>
          <w:ilvl w:val="2"/>
          <w:numId w:val="22"/>
        </w:numPr>
        <w:spacing w:line="360" w:lineRule="auto"/>
        <w:ind w:left="284" w:firstLine="0"/>
        <w:rPr>
          <w:sz w:val="24"/>
          <w:szCs w:val="24"/>
        </w:rPr>
      </w:pPr>
      <w:r>
        <w:rPr>
          <w:rFonts w:cs="Times New Roman"/>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470BD388" w14:textId="77777777" w:rsidR="00E33CE6" w:rsidRDefault="00584E1A" w:rsidP="00AF22D6">
      <w:pPr>
        <w:pStyle w:val="Nivel3"/>
        <w:numPr>
          <w:ilvl w:val="2"/>
          <w:numId w:val="22"/>
        </w:numPr>
        <w:spacing w:line="360" w:lineRule="auto"/>
        <w:ind w:left="284" w:firstLine="0"/>
        <w:rPr>
          <w:sz w:val="24"/>
          <w:szCs w:val="24"/>
        </w:rPr>
      </w:pPr>
      <w:r>
        <w:rPr>
          <w:rFonts w:cs="Times New Roman"/>
          <w:sz w:val="24"/>
          <w:szCs w:val="24"/>
        </w:rPr>
        <w:t xml:space="preserve">Caso a </w:t>
      </w:r>
      <w:r>
        <w:rPr>
          <w:rFonts w:eastAsia="Zurich BT" w:cs="Times New Roman"/>
          <w:sz w:val="24"/>
          <w:szCs w:val="24"/>
        </w:rPr>
        <w:t>microempresa ou a empresa de pequeno porte</w:t>
      </w:r>
      <w:r>
        <w:rPr>
          <w:rFonts w:cs="Times New Roman"/>
          <w:sz w:val="24"/>
          <w:szCs w:val="24"/>
        </w:rPr>
        <w:t xml:space="preserve"> melhor classificada desista ou não se manifeste no prazo estabelecido, serão convocadas as demais licitantes </w:t>
      </w:r>
      <w:r>
        <w:rPr>
          <w:rFonts w:eastAsia="Zurich BT" w:cs="Times New Roman"/>
          <w:sz w:val="24"/>
          <w:szCs w:val="24"/>
        </w:rPr>
        <w:t>microempresa e empresa de pequeno porte</w:t>
      </w:r>
      <w:r>
        <w:rPr>
          <w:rFonts w:cs="Times New Roman"/>
          <w:sz w:val="24"/>
          <w:szCs w:val="24"/>
        </w:rPr>
        <w:t xml:space="preserve"> que se encontrem naquele intervalo de 10% (dez por cento), na ordem de classificação, para o exercício do mesmo direito, no prazo estabelecido no subitem anterior.</w:t>
      </w:r>
    </w:p>
    <w:p w14:paraId="2BBEE086" w14:textId="77777777" w:rsidR="00E33CE6" w:rsidRDefault="00584E1A" w:rsidP="00AF22D6">
      <w:pPr>
        <w:pStyle w:val="Nivel3"/>
        <w:numPr>
          <w:ilvl w:val="2"/>
          <w:numId w:val="22"/>
        </w:numPr>
        <w:spacing w:line="360" w:lineRule="auto"/>
        <w:ind w:left="284" w:firstLine="0"/>
        <w:rPr>
          <w:sz w:val="24"/>
          <w:szCs w:val="24"/>
        </w:rPr>
      </w:pPr>
      <w:r>
        <w:rPr>
          <w:rFonts w:cs="Times New Roman"/>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4B83F88"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 xml:space="preserve">Só poderá haver empate entre propostas iguais (não seguidas de lances), ou entre lances finais da fase fechada do modo de disputa aberto e fechado. </w:t>
      </w:r>
    </w:p>
    <w:p w14:paraId="3B6A2FDB" w14:textId="77777777" w:rsidR="00E33CE6" w:rsidRDefault="00584E1A" w:rsidP="00AF22D6">
      <w:pPr>
        <w:pStyle w:val="Nivel3"/>
        <w:numPr>
          <w:ilvl w:val="2"/>
          <w:numId w:val="22"/>
        </w:numPr>
        <w:spacing w:line="360" w:lineRule="auto"/>
        <w:ind w:left="284" w:firstLine="0"/>
      </w:pPr>
      <w:r>
        <w:rPr>
          <w:rFonts w:cs="Times New Roman"/>
          <w:sz w:val="24"/>
          <w:szCs w:val="24"/>
        </w:rPr>
        <w:t xml:space="preserve">Havendo eventual empate entre propostas ou lances, o critério de desempate será aquele previsto no </w:t>
      </w:r>
      <w:hyperlink r:id="rId40" w:anchor="art60" w:history="1">
        <w:r>
          <w:rPr>
            <w:rStyle w:val="Hyperlink1"/>
            <w:rFonts w:eastAsia="Arial" w:cs="Times New Roman"/>
            <w:sz w:val="24"/>
            <w:szCs w:val="24"/>
          </w:rPr>
          <w:t>art</w:t>
        </w:r>
      </w:hyperlink>
      <w:r>
        <w:rPr>
          <w:rStyle w:val="Hyperlink1"/>
          <w:rFonts w:cs="Times New Roman"/>
          <w:sz w:val="24"/>
          <w:szCs w:val="24"/>
        </w:rPr>
        <w:t>. 60 da Lei nº 14.133, de 2021</w:t>
      </w:r>
      <w:r>
        <w:rPr>
          <w:rFonts w:cs="Times New Roman"/>
          <w:sz w:val="24"/>
          <w:szCs w:val="24"/>
        </w:rPr>
        <w:t>, nesta ordem:</w:t>
      </w:r>
    </w:p>
    <w:p w14:paraId="73BAAA2A" w14:textId="77777777" w:rsidR="00E33CE6" w:rsidRDefault="00584E1A" w:rsidP="00AF22D6">
      <w:pPr>
        <w:pStyle w:val="Nivel4"/>
        <w:numPr>
          <w:ilvl w:val="3"/>
          <w:numId w:val="22"/>
        </w:numPr>
        <w:spacing w:line="360" w:lineRule="auto"/>
        <w:ind w:left="284" w:firstLine="0"/>
        <w:rPr>
          <w:rFonts w:cs="Times New Roman"/>
          <w:sz w:val="24"/>
          <w:szCs w:val="24"/>
        </w:rPr>
      </w:pPr>
      <w:r>
        <w:rPr>
          <w:rFonts w:cs="Times New Roman"/>
          <w:sz w:val="24"/>
          <w:szCs w:val="24"/>
        </w:rPr>
        <w:t>disputa final, hipótese em que os licitantes empatados poderão apresentar nova proposta em ato contínuo à classificação;</w:t>
      </w:r>
    </w:p>
    <w:p w14:paraId="5081A457" w14:textId="77777777" w:rsidR="00E33CE6" w:rsidRDefault="00584E1A" w:rsidP="00AF22D6">
      <w:pPr>
        <w:pStyle w:val="Nivel4"/>
        <w:numPr>
          <w:ilvl w:val="3"/>
          <w:numId w:val="22"/>
        </w:numPr>
        <w:spacing w:line="360" w:lineRule="auto"/>
        <w:ind w:left="284" w:firstLine="0"/>
        <w:rPr>
          <w:sz w:val="24"/>
          <w:szCs w:val="24"/>
        </w:rPr>
      </w:pPr>
      <w:r>
        <w:rPr>
          <w:rFonts w:cs="Times New Roman"/>
          <w:sz w:val="24"/>
          <w:szCs w:val="24"/>
        </w:rPr>
        <w:t>avaliação do desempenho contratual prévio dos licitantes, para a qual deverão preferencialmente ser utilizados registros cadastrais para efeito de atesto de cumprimento de obrigações previstos nesta Lei;</w:t>
      </w:r>
    </w:p>
    <w:p w14:paraId="188A90B3" w14:textId="77777777" w:rsidR="00E33CE6" w:rsidRDefault="00584E1A" w:rsidP="00AF22D6">
      <w:pPr>
        <w:pStyle w:val="Nivel4"/>
        <w:numPr>
          <w:ilvl w:val="3"/>
          <w:numId w:val="22"/>
        </w:numPr>
        <w:spacing w:line="360" w:lineRule="auto"/>
        <w:ind w:left="284" w:firstLine="0"/>
        <w:rPr>
          <w:sz w:val="24"/>
          <w:szCs w:val="24"/>
        </w:rPr>
      </w:pPr>
      <w:r>
        <w:rPr>
          <w:rFonts w:cs="Times New Roman"/>
          <w:sz w:val="24"/>
          <w:szCs w:val="24"/>
        </w:rPr>
        <w:t>desenvolvimento pelo licitante de ações de equidade entre homens e mulheres no ambiente de trabalho, conforme regulamento;</w:t>
      </w:r>
    </w:p>
    <w:p w14:paraId="48FAD973" w14:textId="77777777" w:rsidR="009866FA" w:rsidRPr="009866FA" w:rsidRDefault="00584E1A" w:rsidP="00AF22D6">
      <w:pPr>
        <w:pStyle w:val="Nivel4"/>
        <w:numPr>
          <w:ilvl w:val="2"/>
          <w:numId w:val="22"/>
        </w:numPr>
        <w:spacing w:line="360" w:lineRule="auto"/>
        <w:ind w:left="0" w:firstLine="709"/>
        <w:rPr>
          <w:sz w:val="24"/>
          <w:szCs w:val="24"/>
        </w:rPr>
      </w:pPr>
      <w:r w:rsidRPr="009866FA">
        <w:rPr>
          <w:rFonts w:cs="Times New Roman"/>
          <w:sz w:val="24"/>
          <w:szCs w:val="24"/>
        </w:rPr>
        <w:t>desenvolvimento pelo licitante de programa de integridade, conforme orientações dos órgãos de controle.</w:t>
      </w:r>
    </w:p>
    <w:p w14:paraId="577AE489" w14:textId="4C53E166" w:rsidR="00E33CE6" w:rsidRPr="009866FA" w:rsidRDefault="00584E1A" w:rsidP="00AF22D6">
      <w:pPr>
        <w:pStyle w:val="Nivel4"/>
        <w:numPr>
          <w:ilvl w:val="2"/>
          <w:numId w:val="22"/>
        </w:numPr>
        <w:spacing w:line="360" w:lineRule="auto"/>
        <w:ind w:left="0" w:firstLine="709"/>
        <w:rPr>
          <w:sz w:val="24"/>
          <w:szCs w:val="24"/>
        </w:rPr>
      </w:pPr>
      <w:r w:rsidRPr="009866FA">
        <w:rPr>
          <w:rFonts w:cs="Times New Roman"/>
          <w:sz w:val="24"/>
          <w:szCs w:val="24"/>
        </w:rPr>
        <w:t>Persistindo o empate, será assegurada preferência, sucessivamente, aos bens e serviços produzidos ou prestados por:</w:t>
      </w:r>
    </w:p>
    <w:p w14:paraId="209E3529" w14:textId="77777777" w:rsidR="00E33CE6" w:rsidRDefault="00584E1A" w:rsidP="00AF22D6">
      <w:pPr>
        <w:pStyle w:val="Nivel4"/>
        <w:numPr>
          <w:ilvl w:val="3"/>
          <w:numId w:val="22"/>
        </w:numPr>
        <w:spacing w:line="360" w:lineRule="auto"/>
        <w:ind w:left="284" w:firstLine="0"/>
        <w:rPr>
          <w:sz w:val="24"/>
          <w:szCs w:val="24"/>
        </w:rPr>
      </w:pPr>
      <w:bookmarkStart w:id="31" w:name="art60§1i"/>
      <w:bookmarkEnd w:id="31"/>
      <w:r>
        <w:rPr>
          <w:rFonts w:cs="Times New Roman"/>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06A341E" w14:textId="77777777" w:rsidR="00E33CE6" w:rsidRDefault="00584E1A" w:rsidP="00AF22D6">
      <w:pPr>
        <w:pStyle w:val="Nivel4"/>
        <w:numPr>
          <w:ilvl w:val="3"/>
          <w:numId w:val="22"/>
        </w:numPr>
        <w:spacing w:line="360" w:lineRule="auto"/>
        <w:ind w:left="284" w:firstLine="0"/>
        <w:rPr>
          <w:sz w:val="24"/>
          <w:szCs w:val="24"/>
        </w:rPr>
      </w:pPr>
      <w:bookmarkStart w:id="32" w:name="art60§1ii"/>
      <w:bookmarkEnd w:id="32"/>
      <w:r>
        <w:rPr>
          <w:rFonts w:cs="Times New Roman"/>
          <w:sz w:val="24"/>
          <w:szCs w:val="24"/>
        </w:rPr>
        <w:t>empresas brasileiras;</w:t>
      </w:r>
    </w:p>
    <w:p w14:paraId="355E5504" w14:textId="77777777" w:rsidR="00E33CE6" w:rsidRDefault="00584E1A" w:rsidP="00AF22D6">
      <w:pPr>
        <w:pStyle w:val="Nivel4"/>
        <w:numPr>
          <w:ilvl w:val="3"/>
          <w:numId w:val="22"/>
        </w:numPr>
        <w:spacing w:line="360" w:lineRule="auto"/>
        <w:ind w:left="284" w:firstLine="0"/>
        <w:rPr>
          <w:sz w:val="24"/>
          <w:szCs w:val="24"/>
        </w:rPr>
      </w:pPr>
      <w:bookmarkStart w:id="33" w:name="art60§1iii"/>
      <w:bookmarkEnd w:id="33"/>
      <w:r>
        <w:rPr>
          <w:rFonts w:cs="Times New Roman"/>
          <w:sz w:val="24"/>
          <w:szCs w:val="24"/>
        </w:rPr>
        <w:t>empresas que invistam em pesquisa e no desenvolvimento de tecnologia no País;</w:t>
      </w:r>
    </w:p>
    <w:p w14:paraId="7EF04680" w14:textId="77777777" w:rsidR="00E33CE6" w:rsidRDefault="00584E1A" w:rsidP="00AF22D6">
      <w:pPr>
        <w:pStyle w:val="Nivel4"/>
        <w:numPr>
          <w:ilvl w:val="3"/>
          <w:numId w:val="22"/>
        </w:numPr>
        <w:spacing w:line="360" w:lineRule="auto"/>
        <w:ind w:left="284" w:firstLine="0"/>
      </w:pPr>
      <w:bookmarkStart w:id="34" w:name="art60§1iv"/>
      <w:bookmarkEnd w:id="34"/>
      <w:r>
        <w:rPr>
          <w:rFonts w:cs="Times New Roman"/>
          <w:sz w:val="24"/>
          <w:szCs w:val="24"/>
        </w:rPr>
        <w:t>empresas que comprovem a prática de mitigação, nos termos da </w:t>
      </w:r>
      <w:hyperlink r:id="rId41" w:anchor=":~:text=LEI%20N%C2%BA%2012.187%2C%20DE%2029%20DE%20DEZEMBRO%20DE%202009.&amp;text=Institui%20a%20Pol%C3%ADtica%20Nacional%20sobre,PNMC%20e%20d%C3%A1%20outras%20provid%C3%AAncias." w:history="1">
        <w:r>
          <w:rPr>
            <w:rStyle w:val="Hyperlink1"/>
            <w:rFonts w:cs="Times New Roman"/>
            <w:sz w:val="24"/>
            <w:szCs w:val="24"/>
          </w:rPr>
          <w:t>Lei nº 12.187, de 29 de dezembro de 2009</w:t>
        </w:r>
      </w:hyperlink>
      <w:r>
        <w:rPr>
          <w:rFonts w:cs="Times New Roman"/>
          <w:sz w:val="24"/>
          <w:szCs w:val="24"/>
        </w:rPr>
        <w:t>.</w:t>
      </w:r>
    </w:p>
    <w:p w14:paraId="62CDAAB6" w14:textId="77777777" w:rsidR="00E33CE6" w:rsidRDefault="00584E1A" w:rsidP="00AF22D6">
      <w:pPr>
        <w:pStyle w:val="Nivel2"/>
        <w:numPr>
          <w:ilvl w:val="1"/>
          <w:numId w:val="22"/>
        </w:numPr>
        <w:spacing w:line="360" w:lineRule="auto"/>
        <w:ind w:left="0" w:firstLine="0"/>
        <w:rPr>
          <w:sz w:val="24"/>
          <w:szCs w:val="24"/>
        </w:rPr>
      </w:pPr>
      <w:r>
        <w:rPr>
          <w:rFonts w:cs="Times New Roman"/>
          <w:sz w:val="24"/>
          <w:szCs w:val="24"/>
        </w:rPr>
        <w:t>Encerrada a etapa de envio de lances da sessão pública, na hipótese da proposta do primeiro colocado permanecer acima do preço máximo ou inferior ao desconto definido para a contratação, o Agente de Contratação/Comissão poderá negociar condições mais vantajosas, após definido o resultado do julgamento.</w:t>
      </w:r>
    </w:p>
    <w:p w14:paraId="071AFF08" w14:textId="441C0F40" w:rsidR="00E33CE6" w:rsidRPr="001127F8" w:rsidRDefault="00584E1A" w:rsidP="00AF22D6">
      <w:pPr>
        <w:pStyle w:val="Nivel3"/>
        <w:numPr>
          <w:ilvl w:val="2"/>
          <w:numId w:val="22"/>
        </w:numPr>
        <w:spacing w:line="360" w:lineRule="auto"/>
        <w:ind w:left="284" w:firstLine="0"/>
        <w:rPr>
          <w:sz w:val="24"/>
          <w:szCs w:val="24"/>
        </w:rPr>
      </w:pPr>
      <w:r>
        <w:rPr>
          <w:rFonts w:cs="Times New Roman"/>
          <w:sz w:val="24"/>
          <w:szCs w:val="24"/>
        </w:rPr>
        <w:t>A negociação poderá ser feita com os demais licitantes, segundo a ordem de classificação inicialmente estabelecida, quando o primeiro colocado, mesmo após a</w:t>
      </w:r>
      <w:r w:rsidR="001127F8">
        <w:rPr>
          <w:rFonts w:cs="Times New Roman"/>
          <w:sz w:val="24"/>
          <w:szCs w:val="24"/>
        </w:rPr>
        <w:t xml:space="preserve"> </w:t>
      </w:r>
      <w:r w:rsidRPr="001127F8">
        <w:rPr>
          <w:rFonts w:cs="Times New Roman"/>
          <w:sz w:val="24"/>
          <w:szCs w:val="24"/>
        </w:rPr>
        <w:t>negociação, for desclassificado em razão de sua proposta permanecer acima do preço máximo definido pela Administração.</w:t>
      </w:r>
    </w:p>
    <w:p w14:paraId="31B69380" w14:textId="77777777" w:rsidR="00E33CE6" w:rsidRDefault="00584E1A" w:rsidP="00AF22D6">
      <w:pPr>
        <w:pStyle w:val="Nivel3"/>
        <w:numPr>
          <w:ilvl w:val="2"/>
          <w:numId w:val="22"/>
        </w:numPr>
        <w:spacing w:line="360" w:lineRule="auto"/>
        <w:ind w:left="284" w:firstLine="0"/>
        <w:rPr>
          <w:sz w:val="24"/>
          <w:szCs w:val="24"/>
        </w:rPr>
      </w:pPr>
      <w:r>
        <w:rPr>
          <w:rFonts w:eastAsia="Times New Roman" w:cs="Times New Roman"/>
          <w:sz w:val="24"/>
          <w:szCs w:val="24"/>
        </w:rPr>
        <w:t xml:space="preserve">A </w:t>
      </w:r>
      <w:r>
        <w:rPr>
          <w:rFonts w:cs="Times New Roman"/>
          <w:sz w:val="24"/>
          <w:szCs w:val="24"/>
        </w:rPr>
        <w:t>negociação será realizada por meio do sistema, podendo ser acompanhada pelos demais licitantes.</w:t>
      </w:r>
    </w:p>
    <w:p w14:paraId="444554D1" w14:textId="77777777" w:rsidR="00E33CE6" w:rsidRDefault="00584E1A" w:rsidP="00AF22D6">
      <w:pPr>
        <w:pStyle w:val="Nivel3"/>
        <w:numPr>
          <w:ilvl w:val="2"/>
          <w:numId w:val="22"/>
        </w:numPr>
        <w:spacing w:line="360" w:lineRule="auto"/>
        <w:ind w:left="284" w:firstLine="0"/>
        <w:rPr>
          <w:sz w:val="24"/>
          <w:szCs w:val="24"/>
        </w:rPr>
      </w:pPr>
      <w:r>
        <w:rPr>
          <w:rFonts w:cs="Times New Roman"/>
          <w:sz w:val="24"/>
          <w:szCs w:val="24"/>
        </w:rPr>
        <w:t>O resultado da negociação será divulgado a todos os licitantes e anexado aos autos do processo licitatório.</w:t>
      </w:r>
    </w:p>
    <w:p w14:paraId="32D39C0F" w14:textId="1F112630" w:rsidR="00E33CE6" w:rsidRDefault="00584E1A" w:rsidP="00543475">
      <w:pPr>
        <w:pStyle w:val="Nivel3"/>
        <w:numPr>
          <w:ilvl w:val="2"/>
          <w:numId w:val="22"/>
        </w:numPr>
        <w:spacing w:line="360" w:lineRule="auto"/>
        <w:ind w:left="284" w:firstLine="0"/>
        <w:rPr>
          <w:sz w:val="24"/>
          <w:szCs w:val="24"/>
        </w:rPr>
      </w:pPr>
      <w:r>
        <w:rPr>
          <w:rFonts w:cs="Times New Roman"/>
          <w:sz w:val="24"/>
          <w:szCs w:val="24"/>
        </w:rPr>
        <w:t xml:space="preserve">O Agente de Contratação/Comissão solicitará ao licitante mais bem classificado que, no prazo </w:t>
      </w:r>
      <w:r>
        <w:rPr>
          <w:rFonts w:cs="Times New Roman"/>
          <w:color w:val="auto"/>
          <w:sz w:val="24"/>
          <w:szCs w:val="24"/>
        </w:rPr>
        <w:t>de 2</w:t>
      </w:r>
      <w:r w:rsidR="00FB6A27">
        <w:rPr>
          <w:rFonts w:cs="Times New Roman"/>
          <w:color w:val="auto"/>
          <w:sz w:val="24"/>
          <w:szCs w:val="24"/>
        </w:rPr>
        <w:t>4</w:t>
      </w:r>
      <w:r>
        <w:rPr>
          <w:rFonts w:cs="Times New Roman"/>
          <w:color w:val="auto"/>
          <w:sz w:val="24"/>
          <w:szCs w:val="24"/>
        </w:rPr>
        <w:t xml:space="preserve"> (</w:t>
      </w:r>
      <w:r w:rsidR="00FB6A27">
        <w:rPr>
          <w:rFonts w:cs="Times New Roman"/>
          <w:color w:val="auto"/>
          <w:sz w:val="24"/>
          <w:szCs w:val="24"/>
        </w:rPr>
        <w:t>vinte e quatro</w:t>
      </w:r>
      <w:r>
        <w:rPr>
          <w:rFonts w:cs="Times New Roman"/>
          <w:color w:val="auto"/>
          <w:sz w:val="24"/>
          <w:szCs w:val="24"/>
        </w:rPr>
        <w:t xml:space="preserve">) horas, envie </w:t>
      </w:r>
      <w:r>
        <w:rPr>
          <w:rFonts w:cs="Times New Roman"/>
          <w:sz w:val="24"/>
          <w:szCs w:val="24"/>
        </w:rPr>
        <w:t>a proposta adequada ao último lance ofertado após a negociação realizada, acompanhada, se for o caso, dos documentos complementares, quando necessários à confirmação daqueles exigidos neste Edital e já apresentados.</w:t>
      </w:r>
    </w:p>
    <w:p w14:paraId="60C66540" w14:textId="77777777" w:rsidR="00E33CE6" w:rsidRDefault="00584E1A" w:rsidP="00543475">
      <w:pPr>
        <w:pStyle w:val="Nivel3"/>
        <w:numPr>
          <w:ilvl w:val="2"/>
          <w:numId w:val="22"/>
        </w:numPr>
        <w:spacing w:line="360" w:lineRule="auto"/>
        <w:ind w:left="284" w:firstLine="0"/>
        <w:rPr>
          <w:sz w:val="24"/>
          <w:szCs w:val="24"/>
        </w:rPr>
      </w:pPr>
      <w:bookmarkStart w:id="35" w:name="_Hlk117016948"/>
      <w:bookmarkEnd w:id="35"/>
      <w:r>
        <w:rPr>
          <w:rFonts w:cs="Times New Roman"/>
          <w:sz w:val="24"/>
          <w:szCs w:val="24"/>
        </w:rPr>
        <w:t>É facultado ao Agente de Contratação/Comissão prorrogar o prazo estabelecido, a partir de solicitação fundamentada feita no chat pelo licitante, antes de findo o prazo.</w:t>
      </w:r>
    </w:p>
    <w:p w14:paraId="36272769" w14:textId="77777777" w:rsidR="00E33CE6" w:rsidRDefault="00584E1A" w:rsidP="00543475">
      <w:pPr>
        <w:pStyle w:val="Nivel2"/>
        <w:numPr>
          <w:ilvl w:val="1"/>
          <w:numId w:val="22"/>
        </w:numPr>
        <w:spacing w:line="360" w:lineRule="auto"/>
        <w:ind w:left="0" w:firstLine="0"/>
        <w:rPr>
          <w:sz w:val="24"/>
          <w:szCs w:val="24"/>
        </w:rPr>
      </w:pPr>
      <w:bookmarkStart w:id="36" w:name="_Hlk114646655"/>
      <w:r>
        <w:rPr>
          <w:rFonts w:cs="Times New Roman"/>
          <w:sz w:val="24"/>
          <w:szCs w:val="24"/>
        </w:rPr>
        <w:t>Após a negociação do preço, o Agente de Contratação/Comissão iniciará a fase de aceitação e julgamento da proposta.</w:t>
      </w:r>
      <w:bookmarkEnd w:id="36"/>
    </w:p>
    <w:p w14:paraId="171FB4D9" w14:textId="77777777" w:rsidR="00E33CE6" w:rsidRDefault="00584E1A" w:rsidP="00543475">
      <w:pPr>
        <w:pStyle w:val="Nivel01"/>
        <w:numPr>
          <w:ilvl w:val="0"/>
          <w:numId w:val="22"/>
        </w:numPr>
        <w:spacing w:line="360" w:lineRule="auto"/>
        <w:rPr>
          <w:sz w:val="24"/>
          <w:szCs w:val="24"/>
          <w:shd w:val="clear" w:color="auto" w:fill="729FCF"/>
        </w:rPr>
      </w:pPr>
      <w:bookmarkStart w:id="37" w:name="_Toc226636727"/>
      <w:r>
        <w:rPr>
          <w:rFonts w:cs="Times New Roman"/>
          <w:sz w:val="24"/>
          <w:szCs w:val="24"/>
          <w:shd w:val="clear" w:color="auto" w:fill="729FCF"/>
        </w:rPr>
        <w:t>DA FASE DE JULGAMENTO</w:t>
      </w:r>
      <w:bookmarkEnd w:id="37"/>
    </w:p>
    <w:p w14:paraId="3669AA2C" w14:textId="5F6A9582" w:rsidR="00E33CE6" w:rsidRDefault="00584E1A" w:rsidP="00543475">
      <w:pPr>
        <w:pStyle w:val="Nivel2"/>
        <w:numPr>
          <w:ilvl w:val="1"/>
          <w:numId w:val="22"/>
        </w:numPr>
        <w:spacing w:line="360" w:lineRule="auto"/>
        <w:ind w:left="0" w:firstLine="0"/>
      </w:pPr>
      <w:bookmarkStart w:id="38" w:name="_Ref117019424"/>
      <w:r>
        <w:rPr>
          <w:rFonts w:cs="Times New Roman"/>
          <w:sz w:val="24"/>
          <w:szCs w:val="24"/>
        </w:rPr>
        <w:t xml:space="preserve">Encerrada a etapa de negociação, o Agente de contratação/Comissão verificará se o licitante provisoriamente classificado em primeiro lugar atende às condições de participação no certame, conforme previsto no </w:t>
      </w:r>
      <w:hyperlink r:id="rId42" w:anchor="art14" w:history="1">
        <w:r>
          <w:rPr>
            <w:rStyle w:val="Hyperlink1"/>
            <w:rFonts w:cs="Times New Roman"/>
            <w:sz w:val="24"/>
            <w:szCs w:val="24"/>
          </w:rPr>
          <w:t>art. 14 da Lei nº 14.133/2021</w:t>
        </w:r>
      </w:hyperlink>
      <w:r>
        <w:rPr>
          <w:rFonts w:cs="Times New Roman"/>
          <w:sz w:val="24"/>
          <w:szCs w:val="24"/>
        </w:rPr>
        <w:t xml:space="preserve">, legislação correlata e no item </w:t>
      </w:r>
      <w:r>
        <w:rPr>
          <w:rFonts w:cs="Times New Roman"/>
          <w:sz w:val="24"/>
          <w:szCs w:val="24"/>
        </w:rPr>
        <w:fldChar w:fldCharType="begin"/>
      </w:r>
      <w:r>
        <w:rPr>
          <w:rFonts w:cs="Times New Roman"/>
          <w:sz w:val="24"/>
          <w:szCs w:val="24"/>
        </w:rPr>
        <w:instrText xml:space="preserve"> REF _Ref117000692 \r \r \h </w:instrText>
      </w:r>
      <w:r>
        <w:rPr>
          <w:rFonts w:cs="Times New Roman"/>
          <w:sz w:val="24"/>
          <w:szCs w:val="24"/>
        </w:rPr>
      </w:r>
      <w:r>
        <w:rPr>
          <w:rFonts w:cs="Times New Roman"/>
          <w:sz w:val="24"/>
          <w:szCs w:val="24"/>
        </w:rPr>
        <w:fldChar w:fldCharType="separate"/>
      </w:r>
      <w:r w:rsidR="00752B77">
        <w:rPr>
          <w:rFonts w:cs="Times New Roman"/>
          <w:sz w:val="24"/>
          <w:szCs w:val="24"/>
        </w:rPr>
        <w:t>2.7</w:t>
      </w:r>
      <w:r>
        <w:rPr>
          <w:rFonts w:cs="Times New Roman"/>
          <w:sz w:val="24"/>
          <w:szCs w:val="24"/>
        </w:rPr>
        <w:fldChar w:fldCharType="end"/>
      </w:r>
      <w:r>
        <w:rPr>
          <w:rFonts w:cs="Times New Roman"/>
          <w:sz w:val="24"/>
          <w:szCs w:val="24"/>
        </w:rPr>
        <w:t xml:space="preserve"> do edital, </w:t>
      </w:r>
      <w:bookmarkEnd w:id="38"/>
      <w:r>
        <w:rPr>
          <w:rFonts w:cs="Times New Roman"/>
          <w:color w:val="auto"/>
          <w:sz w:val="24"/>
          <w:szCs w:val="24"/>
          <w:lang w:eastAsia="ar-SA"/>
        </w:rPr>
        <w:t>especialmente quanto à existência de sanção que impeça a participação no certame ou a futura contratação,</w:t>
      </w:r>
      <w:r>
        <w:rPr>
          <w:rFonts w:cs="Times New Roman"/>
          <w:sz w:val="24"/>
          <w:szCs w:val="24"/>
          <w:lang w:eastAsia="ar-SA"/>
        </w:rPr>
        <w:t xml:space="preserve"> mediante a consulta aos seguintes cadastros:</w:t>
      </w:r>
    </w:p>
    <w:p w14:paraId="61FA1FAC" w14:textId="77777777" w:rsidR="00E33CE6" w:rsidRDefault="00584E1A" w:rsidP="00543475">
      <w:pPr>
        <w:pStyle w:val="Nivel3"/>
        <w:numPr>
          <w:ilvl w:val="2"/>
          <w:numId w:val="22"/>
        </w:numPr>
        <w:spacing w:line="360" w:lineRule="auto"/>
        <w:ind w:left="284" w:firstLine="0"/>
      </w:pPr>
      <w:r>
        <w:rPr>
          <w:rFonts w:cs="Times New Roman"/>
          <w:sz w:val="24"/>
          <w:szCs w:val="24"/>
          <w:lang w:eastAsia="ar-SA"/>
        </w:rPr>
        <w:t>Cadastro Nacional de Empresas Inidôneas e Suspensas - CEIS, mantido pela Controladoria-Geral da União (</w:t>
      </w:r>
      <w:hyperlink r:id="rId43">
        <w:r>
          <w:rPr>
            <w:rStyle w:val="Hyperlink1"/>
            <w:rFonts w:cs="Times New Roman"/>
            <w:sz w:val="24"/>
            <w:szCs w:val="24"/>
            <w:lang w:eastAsia="ar-SA"/>
          </w:rPr>
          <w:t>https://www.portaltransparencia.gov.br/sancoes/ceis</w:t>
        </w:r>
      </w:hyperlink>
      <w:r>
        <w:rPr>
          <w:rFonts w:cs="Times New Roman"/>
          <w:sz w:val="24"/>
          <w:szCs w:val="24"/>
          <w:lang w:eastAsia="ar-SA"/>
        </w:rPr>
        <w:t xml:space="preserve">); e </w:t>
      </w:r>
    </w:p>
    <w:p w14:paraId="539DF6A7" w14:textId="77777777" w:rsidR="00E33CE6" w:rsidRDefault="00584E1A" w:rsidP="00543475">
      <w:pPr>
        <w:pStyle w:val="Nivel3"/>
        <w:numPr>
          <w:ilvl w:val="2"/>
          <w:numId w:val="22"/>
        </w:numPr>
        <w:spacing w:line="360" w:lineRule="auto"/>
        <w:ind w:left="284" w:firstLine="0"/>
      </w:pPr>
      <w:r>
        <w:rPr>
          <w:rFonts w:cs="Times New Roman"/>
          <w:sz w:val="24"/>
          <w:szCs w:val="24"/>
          <w:lang w:eastAsia="ar-SA"/>
        </w:rPr>
        <w:t>Cadastro Nacional de Empresas Punidas – CNEP, mantido pela Controladoria-Geral da União (</w:t>
      </w:r>
      <w:hyperlink r:id="rId44">
        <w:r>
          <w:rPr>
            <w:rStyle w:val="Hyperlink1"/>
            <w:rFonts w:cs="Times New Roman"/>
            <w:sz w:val="24"/>
            <w:szCs w:val="24"/>
            <w:lang w:eastAsia="ar-SA"/>
          </w:rPr>
          <w:t>https://www.portaltransparencia.gov.br/sancoes/cnep</w:t>
        </w:r>
      </w:hyperlink>
      <w:r>
        <w:rPr>
          <w:rFonts w:cs="Times New Roman"/>
          <w:sz w:val="24"/>
          <w:szCs w:val="24"/>
          <w:lang w:eastAsia="ar-SA"/>
        </w:rPr>
        <w:t>).</w:t>
      </w:r>
    </w:p>
    <w:p w14:paraId="6E0C5775" w14:textId="77777777" w:rsidR="00E33CE6" w:rsidRDefault="00584E1A" w:rsidP="00543475">
      <w:pPr>
        <w:pStyle w:val="Nivel2"/>
        <w:numPr>
          <w:ilvl w:val="1"/>
          <w:numId w:val="22"/>
        </w:numPr>
        <w:spacing w:line="360" w:lineRule="auto"/>
        <w:ind w:left="0" w:firstLine="0"/>
      </w:pPr>
      <w:r>
        <w:rPr>
          <w:rFonts w:cs="Times New Roman"/>
          <w:sz w:val="24"/>
          <w:szCs w:val="24"/>
        </w:rPr>
        <w:t xml:space="preserve">A consulta aos cadastros será realizada em nome da empresa licitante e também de seu sócio majoritário, por força da vedação de que trata o </w:t>
      </w:r>
      <w:hyperlink r:id="rId45" w:anchor=":~:text=%C3%A0s%20seguintes%20comina%C3%A7%C3%B5es%3A-,Art.,n%C2%BA%2012.120%2C%20de%202009)." w:history="1">
        <w:r>
          <w:rPr>
            <w:rStyle w:val="Hyperlink1"/>
            <w:rFonts w:cs="Times New Roman"/>
            <w:sz w:val="24"/>
            <w:szCs w:val="24"/>
          </w:rPr>
          <w:t>artigo 12 da Lei n° 8.429, de 1992</w:t>
        </w:r>
      </w:hyperlink>
      <w:r>
        <w:rPr>
          <w:rFonts w:cs="Times New Roman"/>
          <w:sz w:val="24"/>
          <w:szCs w:val="24"/>
        </w:rPr>
        <w:t>.</w:t>
      </w:r>
    </w:p>
    <w:p w14:paraId="7E53B545" w14:textId="6C5E0323" w:rsidR="009866FA" w:rsidRDefault="00584E1A" w:rsidP="00543475">
      <w:pPr>
        <w:pStyle w:val="Nivel2"/>
        <w:numPr>
          <w:ilvl w:val="0"/>
          <w:numId w:val="0"/>
        </w:numPr>
        <w:spacing w:line="360" w:lineRule="auto"/>
        <w:rPr>
          <w:rFonts w:cs="Times New Roman"/>
          <w:sz w:val="24"/>
          <w:szCs w:val="24"/>
        </w:rPr>
      </w:pPr>
      <w:r w:rsidRPr="009866FA">
        <w:rPr>
          <w:rFonts w:cs="Times New Roman"/>
          <w:sz w:val="24"/>
          <w:szCs w:val="24"/>
        </w:rPr>
        <w:t>Caso conste na Consulta de Situação do l</w:t>
      </w:r>
      <w:r w:rsidRPr="009866FA">
        <w:rPr>
          <w:rFonts w:cs="Times New Roman"/>
          <w:color w:val="auto"/>
          <w:sz w:val="24"/>
          <w:szCs w:val="24"/>
        </w:rPr>
        <w:t xml:space="preserve">icitante </w:t>
      </w:r>
      <w:r w:rsidRPr="009866FA">
        <w:rPr>
          <w:rFonts w:cs="Times New Roman"/>
          <w:sz w:val="24"/>
          <w:szCs w:val="24"/>
        </w:rPr>
        <w:t>a existência de Ocorrências Impeditivas Indiretas, o Agente de Contratação/Comissão</w:t>
      </w:r>
      <w:r w:rsidRPr="009866FA">
        <w:rPr>
          <w:rFonts w:cs="Times New Roman"/>
          <w:color w:val="auto"/>
          <w:sz w:val="24"/>
          <w:szCs w:val="24"/>
        </w:rPr>
        <w:t xml:space="preserve"> diligenciará para v</w:t>
      </w:r>
      <w:r w:rsidRPr="009866FA">
        <w:rPr>
          <w:rFonts w:cs="Times New Roman"/>
          <w:sz w:val="24"/>
          <w:szCs w:val="24"/>
        </w:rPr>
        <w:t>erificar se houve fraude por parte das empresas apontadas no Relatório de Ocorrências Impeditivas Indiretas. (</w:t>
      </w:r>
      <w:hyperlink r:id="rId46" w:anchor="art29" w:history="1">
        <w:r w:rsidRPr="009866FA">
          <w:rPr>
            <w:rFonts w:cs="Times New Roman"/>
            <w:color w:val="800080" w:themeColor="followedHyperlink"/>
            <w:sz w:val="24"/>
            <w:szCs w:val="24"/>
            <w:u w:val="single"/>
          </w:rPr>
          <w:t xml:space="preserve">IN nº 3/2018, art. 29, </w:t>
        </w:r>
      </w:hyperlink>
      <w:r w:rsidRPr="009866FA">
        <w:rPr>
          <w:rFonts w:cs="Times New Roman"/>
          <w:i/>
          <w:iCs/>
          <w:color w:val="800080" w:themeColor="followedHyperlink"/>
          <w:sz w:val="24"/>
          <w:szCs w:val="24"/>
          <w:u w:val="single"/>
        </w:rPr>
        <w:t>caput</w:t>
      </w:r>
      <w:r w:rsidRPr="009866FA">
        <w:rPr>
          <w:rFonts w:cs="Times New Roman"/>
          <w:sz w:val="24"/>
          <w:szCs w:val="24"/>
        </w:rPr>
        <w:t>)</w:t>
      </w:r>
    </w:p>
    <w:p w14:paraId="662D589C" w14:textId="77777777" w:rsidR="00E33CE6" w:rsidRDefault="00584E1A" w:rsidP="00543475">
      <w:pPr>
        <w:pStyle w:val="Nivel3"/>
        <w:numPr>
          <w:ilvl w:val="2"/>
          <w:numId w:val="22"/>
        </w:numPr>
        <w:spacing w:line="360" w:lineRule="auto"/>
        <w:ind w:left="284" w:firstLine="0"/>
      </w:pPr>
      <w:r>
        <w:rPr>
          <w:rFonts w:cs="Times New Roman"/>
          <w:sz w:val="24"/>
          <w:szCs w:val="24"/>
        </w:rPr>
        <w:t>A tentativa de burla será verificada por meio dos vínculos societários, linhas de fornecimento similares, dentre outros. (</w:t>
      </w:r>
      <w:hyperlink r:id="rId47">
        <w:r>
          <w:rPr>
            <w:rStyle w:val="Hyperlink1"/>
            <w:rFonts w:cs="Times New Roman"/>
            <w:sz w:val="24"/>
            <w:szCs w:val="24"/>
          </w:rPr>
          <w:t>IN nº 3/2018, art. 29, §1º</w:t>
        </w:r>
      </w:hyperlink>
      <w:r>
        <w:rPr>
          <w:rFonts w:cs="Times New Roman"/>
          <w:sz w:val="24"/>
          <w:szCs w:val="24"/>
        </w:rPr>
        <w:t>).</w:t>
      </w:r>
    </w:p>
    <w:p w14:paraId="74AD3787" w14:textId="77777777" w:rsidR="00E33CE6" w:rsidRDefault="00584E1A" w:rsidP="00543475">
      <w:pPr>
        <w:pStyle w:val="Nivel3"/>
        <w:numPr>
          <w:ilvl w:val="2"/>
          <w:numId w:val="22"/>
        </w:numPr>
        <w:spacing w:line="360" w:lineRule="auto"/>
        <w:ind w:left="284" w:firstLine="0"/>
      </w:pPr>
      <w:r>
        <w:rPr>
          <w:rFonts w:cs="Times New Roman"/>
          <w:sz w:val="24"/>
          <w:szCs w:val="24"/>
        </w:rPr>
        <w:t>O licitante será convocado para manifestação previamente a uma eventual desclassificação. (</w:t>
      </w:r>
      <w:hyperlink r:id="rId48">
        <w:r>
          <w:rPr>
            <w:rStyle w:val="Hyperlink1"/>
            <w:rFonts w:cs="Times New Roman"/>
            <w:sz w:val="24"/>
            <w:szCs w:val="24"/>
          </w:rPr>
          <w:t>IN nº 3/2018, art. 29, §2º</w:t>
        </w:r>
      </w:hyperlink>
      <w:r>
        <w:rPr>
          <w:rFonts w:cs="Times New Roman"/>
          <w:sz w:val="24"/>
          <w:szCs w:val="24"/>
        </w:rPr>
        <w:t>).</w:t>
      </w:r>
    </w:p>
    <w:p w14:paraId="34383499" w14:textId="77777777" w:rsidR="00E33CE6" w:rsidRDefault="00584E1A" w:rsidP="00543475">
      <w:pPr>
        <w:pStyle w:val="Nivel3"/>
        <w:numPr>
          <w:ilvl w:val="2"/>
          <w:numId w:val="22"/>
        </w:numPr>
        <w:spacing w:line="360" w:lineRule="auto"/>
        <w:ind w:left="284" w:firstLine="0"/>
        <w:rPr>
          <w:sz w:val="24"/>
          <w:szCs w:val="24"/>
        </w:rPr>
      </w:pPr>
      <w:r>
        <w:rPr>
          <w:rFonts w:cs="Times New Roman"/>
          <w:sz w:val="24"/>
          <w:szCs w:val="24"/>
        </w:rPr>
        <w:t>Constatada a existência de sanção, o licitante será reputado inabilitado, por falta de condição de participação.</w:t>
      </w:r>
    </w:p>
    <w:p w14:paraId="6B46A37A" w14:textId="40CE2130" w:rsidR="00E33CE6" w:rsidRDefault="00584E1A" w:rsidP="00543475">
      <w:pPr>
        <w:pStyle w:val="Nivel2"/>
        <w:numPr>
          <w:ilvl w:val="1"/>
          <w:numId w:val="22"/>
        </w:numPr>
        <w:spacing w:line="360" w:lineRule="auto"/>
        <w:ind w:left="0" w:firstLine="0"/>
        <w:rPr>
          <w:sz w:val="24"/>
          <w:szCs w:val="24"/>
        </w:rPr>
      </w:pPr>
      <w:r>
        <w:rPr>
          <w:rFonts w:cs="Times New Roman"/>
          <w:color w:val="auto"/>
          <w:sz w:val="24"/>
          <w:szCs w:val="24"/>
        </w:rPr>
        <w:t xml:space="preserve">Na hipótese de </w:t>
      </w:r>
      <w:r w:rsidR="0036036D">
        <w:rPr>
          <w:rFonts w:cs="Times New Roman"/>
          <w:color w:val="auto"/>
          <w:sz w:val="24"/>
          <w:szCs w:val="24"/>
        </w:rPr>
        <w:t>4</w:t>
      </w:r>
      <w:r>
        <w:rPr>
          <w:rFonts w:cs="Times New Roman"/>
          <w:color w:val="auto"/>
          <w:sz w:val="24"/>
          <w:szCs w:val="24"/>
        </w:rPr>
        <w:t>ão das fases de habilitação e julgamento, caso atendidas as condições de participação, será iniciado o procedimento de habilitação</w:t>
      </w:r>
      <w:r>
        <w:rPr>
          <w:rFonts w:cs="Times New Roman"/>
          <w:sz w:val="24"/>
          <w:szCs w:val="24"/>
        </w:rPr>
        <w:t>.</w:t>
      </w:r>
    </w:p>
    <w:p w14:paraId="0FFA6D9E" w14:textId="77777777" w:rsidR="00E33CE6" w:rsidRDefault="00584E1A" w:rsidP="00543475">
      <w:pPr>
        <w:pStyle w:val="Nivel2"/>
        <w:numPr>
          <w:ilvl w:val="1"/>
          <w:numId w:val="22"/>
        </w:numPr>
        <w:spacing w:line="360" w:lineRule="auto"/>
        <w:ind w:left="0" w:firstLine="0"/>
        <w:rPr>
          <w:rFonts w:cs="Times New Roman"/>
          <w:sz w:val="24"/>
          <w:szCs w:val="24"/>
        </w:rPr>
      </w:pPr>
      <w:r>
        <w:rPr>
          <w:rFonts w:cs="Times New Roman"/>
          <w:sz w:val="24"/>
          <w:szCs w:val="24"/>
        </w:rPr>
        <w:t>Caso o licitante provisoriamente classificado em primeiro lugar tenha se utilizado de algum tratamento favorecido às ME/</w:t>
      </w:r>
      <w:proofErr w:type="spellStart"/>
      <w:r>
        <w:rPr>
          <w:rFonts w:cs="Times New Roman"/>
          <w:sz w:val="24"/>
          <w:szCs w:val="24"/>
        </w:rPr>
        <w:t>EPPs</w:t>
      </w:r>
      <w:proofErr w:type="spellEnd"/>
      <w:r>
        <w:rPr>
          <w:rFonts w:cs="Times New Roman"/>
          <w:sz w:val="24"/>
          <w:szCs w:val="24"/>
        </w:rPr>
        <w:t>, o Agente de Contratação/Comissão verificará se faz jus ao benefício, em conformidade com este edital.</w:t>
      </w:r>
    </w:p>
    <w:p w14:paraId="28E588C2" w14:textId="77777777" w:rsidR="00E33CE6" w:rsidRDefault="00584E1A" w:rsidP="00543475">
      <w:pPr>
        <w:pStyle w:val="Nivel2"/>
        <w:numPr>
          <w:ilvl w:val="1"/>
          <w:numId w:val="22"/>
        </w:numPr>
        <w:spacing w:line="360" w:lineRule="auto"/>
        <w:ind w:left="0" w:firstLine="0"/>
      </w:pPr>
      <w:r>
        <w:rPr>
          <w:rFonts w:cs="Times New Roman"/>
          <w:sz w:val="24"/>
          <w:szCs w:val="24"/>
        </w:rPr>
        <w:t xml:space="preserve">Verificadas as condições de participação e de utilização do tratamento favorecido, o Agente de Contratação/Comissão examinará a proposta classificada em primeiro lugar quanto à adequação ao objeto e à compatibilidade do preço em relação ao máximo estipulado para contratação neste Edital e em seus anexos, observado o disposto no </w:t>
      </w:r>
      <w:hyperlink r:id="rId49" w:anchor="art29" w:history="1">
        <w:r>
          <w:rPr>
            <w:rStyle w:val="Hyperlink1"/>
            <w:rFonts w:cs="Times New Roman"/>
            <w:sz w:val="24"/>
            <w:szCs w:val="24"/>
          </w:rPr>
          <w:t>artigo 29 a 35 da IN SEGES nº 73, de 30 de setembro de 2022</w:t>
        </w:r>
      </w:hyperlink>
      <w:r>
        <w:rPr>
          <w:rFonts w:cs="Times New Roman"/>
          <w:sz w:val="24"/>
          <w:szCs w:val="24"/>
        </w:rPr>
        <w:t>.</w:t>
      </w:r>
    </w:p>
    <w:p w14:paraId="08BC43E9" w14:textId="77777777" w:rsidR="00E33CE6" w:rsidRDefault="00584E1A" w:rsidP="00543475">
      <w:pPr>
        <w:pStyle w:val="Nivel2"/>
        <w:numPr>
          <w:ilvl w:val="1"/>
          <w:numId w:val="22"/>
        </w:numPr>
        <w:spacing w:line="360" w:lineRule="auto"/>
        <w:ind w:left="0" w:firstLine="0"/>
        <w:rPr>
          <w:sz w:val="24"/>
          <w:szCs w:val="24"/>
        </w:rPr>
      </w:pPr>
      <w:r>
        <w:rPr>
          <w:rFonts w:cs="Times New Roman"/>
          <w:sz w:val="24"/>
          <w:szCs w:val="24"/>
        </w:rPr>
        <w:t xml:space="preserve">Será desclassificada a proposta vencedora que: </w:t>
      </w:r>
    </w:p>
    <w:p w14:paraId="3985F56C" w14:textId="77777777" w:rsidR="00E33CE6" w:rsidRDefault="00584E1A" w:rsidP="00543475">
      <w:pPr>
        <w:pStyle w:val="Nivel3"/>
        <w:numPr>
          <w:ilvl w:val="2"/>
          <w:numId w:val="22"/>
        </w:numPr>
        <w:spacing w:line="360" w:lineRule="auto"/>
        <w:ind w:left="284" w:firstLine="0"/>
        <w:rPr>
          <w:sz w:val="24"/>
          <w:szCs w:val="24"/>
        </w:rPr>
      </w:pPr>
      <w:r>
        <w:rPr>
          <w:rFonts w:cs="Times New Roman"/>
          <w:sz w:val="24"/>
          <w:szCs w:val="24"/>
        </w:rPr>
        <w:t>contiver vícios insanáveis;</w:t>
      </w:r>
    </w:p>
    <w:p w14:paraId="6324F76A" w14:textId="77777777" w:rsidR="00E33CE6" w:rsidRDefault="00584E1A" w:rsidP="00543475">
      <w:pPr>
        <w:pStyle w:val="Nivel3"/>
        <w:numPr>
          <w:ilvl w:val="2"/>
          <w:numId w:val="22"/>
        </w:numPr>
        <w:spacing w:line="360" w:lineRule="auto"/>
        <w:ind w:left="284" w:firstLine="0"/>
        <w:rPr>
          <w:sz w:val="24"/>
          <w:szCs w:val="24"/>
        </w:rPr>
      </w:pPr>
      <w:r>
        <w:rPr>
          <w:rFonts w:cs="Times New Roman"/>
          <w:sz w:val="24"/>
          <w:szCs w:val="24"/>
        </w:rPr>
        <w:t>não obedecer às especificações técnicas contidas no Projeto Básico/Termo de Referência;</w:t>
      </w:r>
    </w:p>
    <w:p w14:paraId="1C348CC7" w14:textId="77777777" w:rsidR="00E33CE6" w:rsidRDefault="00584E1A" w:rsidP="00543475">
      <w:pPr>
        <w:pStyle w:val="Nivel3"/>
        <w:numPr>
          <w:ilvl w:val="2"/>
          <w:numId w:val="22"/>
        </w:numPr>
        <w:spacing w:line="360" w:lineRule="auto"/>
        <w:ind w:left="284" w:firstLine="0"/>
        <w:rPr>
          <w:sz w:val="24"/>
          <w:szCs w:val="24"/>
        </w:rPr>
      </w:pPr>
      <w:r>
        <w:rPr>
          <w:rFonts w:cs="Times New Roman"/>
          <w:sz w:val="24"/>
          <w:szCs w:val="24"/>
        </w:rPr>
        <w:t>apresentar preços inexequíveis ou permanecerem acima do preço máximo definido para a contratação;</w:t>
      </w:r>
    </w:p>
    <w:p w14:paraId="27097E05" w14:textId="77777777" w:rsidR="00E33CE6" w:rsidRDefault="00584E1A" w:rsidP="00543475">
      <w:pPr>
        <w:pStyle w:val="Nivel3"/>
        <w:numPr>
          <w:ilvl w:val="2"/>
          <w:numId w:val="22"/>
        </w:numPr>
        <w:spacing w:line="360" w:lineRule="auto"/>
        <w:ind w:left="284" w:firstLine="0"/>
        <w:rPr>
          <w:sz w:val="24"/>
          <w:szCs w:val="24"/>
        </w:rPr>
      </w:pPr>
      <w:r>
        <w:rPr>
          <w:rFonts w:cs="Times New Roman"/>
          <w:sz w:val="24"/>
          <w:szCs w:val="24"/>
        </w:rPr>
        <w:t>não tiverem sua exequibilidade demonstrada, quando exigido pela Administração;</w:t>
      </w:r>
    </w:p>
    <w:p w14:paraId="3234437C" w14:textId="77777777" w:rsidR="00E33CE6" w:rsidRDefault="00584E1A" w:rsidP="00543475">
      <w:pPr>
        <w:pStyle w:val="Nivel3"/>
        <w:numPr>
          <w:ilvl w:val="2"/>
          <w:numId w:val="22"/>
        </w:numPr>
        <w:spacing w:line="360" w:lineRule="auto"/>
        <w:ind w:left="284" w:firstLine="0"/>
        <w:rPr>
          <w:sz w:val="24"/>
          <w:szCs w:val="24"/>
        </w:rPr>
      </w:pPr>
      <w:r>
        <w:rPr>
          <w:rFonts w:cs="Times New Roman"/>
          <w:sz w:val="24"/>
          <w:szCs w:val="24"/>
        </w:rPr>
        <w:t>apresentar desconformidade com quaisquer outras exigências deste Edital ou seus anexos, desde que insanável.</w:t>
      </w:r>
    </w:p>
    <w:p w14:paraId="1A0DB255" w14:textId="77777777" w:rsidR="00E33CE6" w:rsidRDefault="00584E1A" w:rsidP="00543475">
      <w:pPr>
        <w:pStyle w:val="Nivel2"/>
        <w:numPr>
          <w:ilvl w:val="1"/>
          <w:numId w:val="22"/>
        </w:numPr>
        <w:spacing w:line="360" w:lineRule="auto"/>
        <w:ind w:left="0" w:firstLine="0"/>
        <w:rPr>
          <w:sz w:val="24"/>
          <w:szCs w:val="24"/>
        </w:rPr>
      </w:pPr>
      <w:r>
        <w:rPr>
          <w:rFonts w:cs="Times New Roman"/>
          <w:sz w:val="24"/>
          <w:szCs w:val="24"/>
        </w:rPr>
        <w:t>No caso de bens e serviços em geral, é indício de inexequibilidade das propostas valores inferiores a 50% (cinquenta por cento) do valor orçado pela Administração.</w:t>
      </w:r>
    </w:p>
    <w:p w14:paraId="1A7F28E5" w14:textId="77777777" w:rsidR="00E33CE6" w:rsidRDefault="00584E1A" w:rsidP="00543475">
      <w:pPr>
        <w:pStyle w:val="Nivel3"/>
        <w:numPr>
          <w:ilvl w:val="2"/>
          <w:numId w:val="22"/>
        </w:numPr>
        <w:spacing w:line="360" w:lineRule="auto"/>
        <w:ind w:left="284" w:firstLine="0"/>
        <w:rPr>
          <w:sz w:val="24"/>
          <w:szCs w:val="24"/>
        </w:rPr>
      </w:pPr>
      <w:r>
        <w:rPr>
          <w:rFonts w:cs="Times New Roman"/>
          <w:sz w:val="24"/>
          <w:szCs w:val="24"/>
        </w:rPr>
        <w:t xml:space="preserve">A inexequibilidade, na hipótese de que trata o </w:t>
      </w:r>
      <w:r>
        <w:rPr>
          <w:rFonts w:cs="Times New Roman"/>
          <w:b/>
          <w:bCs/>
          <w:sz w:val="24"/>
          <w:szCs w:val="24"/>
        </w:rPr>
        <w:t>caput</w:t>
      </w:r>
      <w:r>
        <w:rPr>
          <w:rFonts w:cs="Times New Roman"/>
          <w:sz w:val="24"/>
          <w:szCs w:val="24"/>
        </w:rPr>
        <w:t>, só será considerada após diligência do Agente de Contratação/Comissão, que comprove:</w:t>
      </w:r>
    </w:p>
    <w:p w14:paraId="1B508DA5" w14:textId="77777777" w:rsidR="00E33CE6" w:rsidRDefault="00584E1A" w:rsidP="00543475">
      <w:pPr>
        <w:pStyle w:val="Nivel4"/>
        <w:numPr>
          <w:ilvl w:val="3"/>
          <w:numId w:val="22"/>
        </w:numPr>
        <w:spacing w:line="360" w:lineRule="auto"/>
        <w:ind w:left="284" w:firstLine="0"/>
        <w:rPr>
          <w:sz w:val="24"/>
          <w:szCs w:val="24"/>
        </w:rPr>
      </w:pPr>
      <w:r>
        <w:rPr>
          <w:rFonts w:cs="Times New Roman"/>
          <w:sz w:val="24"/>
          <w:szCs w:val="24"/>
        </w:rPr>
        <w:t>que o custo do licitante ultrapassa o valor da proposta; e</w:t>
      </w:r>
    </w:p>
    <w:p w14:paraId="7C56AC1C" w14:textId="77777777" w:rsidR="00E33CE6" w:rsidRDefault="00584E1A" w:rsidP="00543475">
      <w:pPr>
        <w:pStyle w:val="Nivel4"/>
        <w:numPr>
          <w:ilvl w:val="3"/>
          <w:numId w:val="22"/>
        </w:numPr>
        <w:spacing w:line="360" w:lineRule="auto"/>
        <w:ind w:left="284" w:firstLine="0"/>
        <w:rPr>
          <w:sz w:val="24"/>
          <w:szCs w:val="24"/>
        </w:rPr>
      </w:pPr>
      <w:r>
        <w:rPr>
          <w:rFonts w:cs="Times New Roman"/>
          <w:sz w:val="24"/>
          <w:szCs w:val="24"/>
        </w:rPr>
        <w:t>inexistirem custos de oportunidade capazes de justificar o vulto da oferta.</w:t>
      </w:r>
    </w:p>
    <w:p w14:paraId="24159EB7" w14:textId="77777777" w:rsidR="00E33CE6" w:rsidRPr="00ED464D" w:rsidRDefault="00584E1A" w:rsidP="00543475">
      <w:pPr>
        <w:pStyle w:val="Nivel2"/>
        <w:numPr>
          <w:ilvl w:val="1"/>
          <w:numId w:val="22"/>
        </w:numPr>
        <w:spacing w:line="360" w:lineRule="auto"/>
        <w:ind w:left="0" w:firstLine="0"/>
        <w:rPr>
          <w:sz w:val="24"/>
          <w:szCs w:val="24"/>
        </w:rPr>
      </w:pPr>
      <w:r>
        <w:rPr>
          <w:rFonts w:cs="Times New Roman"/>
          <w:sz w:val="24"/>
          <w:szCs w:val="24"/>
        </w:rPr>
        <w:t>Em contratação de serviços de engenharia, além das disposições acima, a análise de exequibilidade e sobrepreço considerará o seguinte:</w:t>
      </w:r>
    </w:p>
    <w:p w14:paraId="6C76A5B9" w14:textId="77777777" w:rsidR="00E33CE6" w:rsidRDefault="00584E1A" w:rsidP="00543475">
      <w:pPr>
        <w:pStyle w:val="Nivel3"/>
        <w:numPr>
          <w:ilvl w:val="2"/>
          <w:numId w:val="22"/>
        </w:numPr>
        <w:spacing w:line="360" w:lineRule="auto"/>
        <w:ind w:left="284" w:firstLine="0"/>
        <w:rPr>
          <w:sz w:val="24"/>
          <w:szCs w:val="24"/>
        </w:rPr>
      </w:pPr>
      <w:r>
        <w:rPr>
          <w:rFonts w:cs="Times New Roman"/>
          <w:sz w:val="24"/>
          <w:szCs w:val="24"/>
        </w:rPr>
        <w:t xml:space="preserve">Nos regimes de execução por tarefa, empreitada por preço global ou empreitada integral, </w:t>
      </w:r>
      <w:proofErr w:type="spellStart"/>
      <w:r>
        <w:rPr>
          <w:rFonts w:cs="Times New Roman"/>
          <w:sz w:val="24"/>
          <w:szCs w:val="24"/>
        </w:rPr>
        <w:t>semi-integrada</w:t>
      </w:r>
      <w:proofErr w:type="spellEnd"/>
      <w:r>
        <w:rPr>
          <w:rFonts w:cs="Times New Roman"/>
          <w:sz w:val="24"/>
          <w:szCs w:val="24"/>
        </w:rPr>
        <w:t xml:space="preserve"> ou integrada, a caracterização do sobrepreço se dará pela superação do valor global estimado;</w:t>
      </w:r>
    </w:p>
    <w:p w14:paraId="1EC0A2D8" w14:textId="77777777" w:rsidR="00E33CE6" w:rsidRPr="009866FA" w:rsidRDefault="00584E1A" w:rsidP="00543475">
      <w:pPr>
        <w:pStyle w:val="Nivel3"/>
        <w:numPr>
          <w:ilvl w:val="2"/>
          <w:numId w:val="22"/>
        </w:numPr>
        <w:spacing w:line="360" w:lineRule="auto"/>
        <w:ind w:left="284" w:firstLine="0"/>
        <w:rPr>
          <w:sz w:val="24"/>
          <w:szCs w:val="24"/>
        </w:rPr>
      </w:pPr>
      <w:r>
        <w:rPr>
          <w:rFonts w:cs="Times New Roman"/>
          <w:sz w:val="24"/>
          <w:szCs w:val="24"/>
        </w:rPr>
        <w:t>N</w:t>
      </w:r>
      <w:r>
        <w:rPr>
          <w:rFonts w:cs="Times New Roman"/>
          <w:color w:val="auto"/>
          <w:sz w:val="24"/>
          <w:szCs w:val="24"/>
        </w:rPr>
        <w:t xml:space="preserve">o regime de empreitada por preço unitário, a caracterização do sobrepreço se dará pela superação do valor global estimado e </w:t>
      </w:r>
      <w:r w:rsidRPr="009866FA">
        <w:rPr>
          <w:rFonts w:cs="Times New Roman"/>
          <w:color w:val="auto"/>
          <w:sz w:val="24"/>
          <w:szCs w:val="24"/>
        </w:rPr>
        <w:t>pela superação de custo unitário tido como relevante, conforme planilha anexa ao edital;</w:t>
      </w:r>
    </w:p>
    <w:p w14:paraId="5F33FD07" w14:textId="77777777" w:rsidR="00E33CE6" w:rsidRDefault="00584E1A" w:rsidP="00543475">
      <w:pPr>
        <w:pStyle w:val="Nivel3"/>
        <w:numPr>
          <w:ilvl w:val="2"/>
          <w:numId w:val="22"/>
        </w:numPr>
        <w:spacing w:line="360" w:lineRule="auto"/>
        <w:ind w:left="284" w:firstLine="0"/>
        <w:rPr>
          <w:sz w:val="24"/>
          <w:szCs w:val="24"/>
        </w:rPr>
      </w:pPr>
      <w:r>
        <w:rPr>
          <w:rFonts w:cs="Times New Roman"/>
          <w:sz w:val="24"/>
          <w:szCs w:val="24"/>
        </w:rPr>
        <w:t>No caso de serviços de engenharia, serão consideradas inexequíveis as propostas cujos valores forem inferiores a 75% (setenta e cinco por cento) do valor orçado pela Administração, independentemente do regime de execução.</w:t>
      </w:r>
    </w:p>
    <w:p w14:paraId="687ED719" w14:textId="77777777" w:rsidR="00E33CE6" w:rsidRDefault="00584E1A" w:rsidP="001127F8">
      <w:pPr>
        <w:pStyle w:val="Nivel3"/>
        <w:numPr>
          <w:ilvl w:val="2"/>
          <w:numId w:val="22"/>
        </w:numPr>
        <w:ind w:left="284" w:firstLine="0"/>
        <w:rPr>
          <w:sz w:val="24"/>
          <w:szCs w:val="24"/>
        </w:rPr>
      </w:pPr>
      <w:r>
        <w:rPr>
          <w:rFonts w:cs="Times New Roman"/>
          <w:sz w:val="24"/>
          <w:szCs w:val="24"/>
        </w:rPr>
        <w:t>Será exigida garantia adicional do licitante vencedor cuja proposta for inferior a 85% (oitenta e cinco por cento) do valor orçado pela Administração, equivalente à]</w:t>
      </w:r>
    </w:p>
    <w:p w14:paraId="6D42B2B6" w14:textId="77777777" w:rsidR="00E33CE6" w:rsidRDefault="00584E1A" w:rsidP="00543475">
      <w:pPr>
        <w:pStyle w:val="Nivel3"/>
        <w:numPr>
          <w:ilvl w:val="2"/>
          <w:numId w:val="22"/>
        </w:numPr>
        <w:spacing w:line="360" w:lineRule="auto"/>
        <w:ind w:left="0" w:firstLine="0"/>
        <w:rPr>
          <w:rFonts w:cs="Times New Roman"/>
          <w:sz w:val="24"/>
          <w:szCs w:val="24"/>
        </w:rPr>
      </w:pPr>
      <w:r>
        <w:rPr>
          <w:rFonts w:cs="Times New Roman"/>
          <w:sz w:val="24"/>
          <w:szCs w:val="24"/>
        </w:rPr>
        <w:t xml:space="preserve"> diferença entre este último e o valor da proposta, sem prejuízo das demais garantias exigíveis de acordo com a Lei.</w:t>
      </w:r>
    </w:p>
    <w:p w14:paraId="32CEED19" w14:textId="77777777" w:rsidR="00E33CE6" w:rsidRDefault="00584E1A" w:rsidP="00543475">
      <w:pPr>
        <w:pStyle w:val="Nivel2"/>
        <w:numPr>
          <w:ilvl w:val="1"/>
          <w:numId w:val="22"/>
        </w:numPr>
        <w:spacing w:line="360" w:lineRule="auto"/>
        <w:ind w:left="0" w:firstLine="0"/>
        <w:rPr>
          <w:sz w:val="24"/>
          <w:szCs w:val="24"/>
        </w:rPr>
      </w:pPr>
      <w:r>
        <w:rPr>
          <w:rFonts w:cs="Times New Roman"/>
          <w:sz w:val="24"/>
          <w:szCs w:val="24"/>
        </w:rPr>
        <w:t xml:space="preserve">Se houver indícios de inexequibilidade da proposta de preço, ou em caso da necessidade de esclarecimentos complementares, poderão ser </w:t>
      </w:r>
      <w:r w:rsidRPr="009866FA">
        <w:rPr>
          <w:rFonts w:cs="Times New Roman"/>
          <w:b/>
          <w:bCs/>
          <w:sz w:val="24"/>
          <w:szCs w:val="24"/>
        </w:rPr>
        <w:t>efetuadas diligências, para que a empresa comprove a exequibilidade</w:t>
      </w:r>
      <w:r>
        <w:rPr>
          <w:rFonts w:cs="Times New Roman"/>
          <w:sz w:val="24"/>
          <w:szCs w:val="24"/>
        </w:rPr>
        <w:t xml:space="preserve"> da proposta.</w:t>
      </w:r>
    </w:p>
    <w:p w14:paraId="476AB106" w14:textId="77777777" w:rsidR="00E33CE6" w:rsidRDefault="00584E1A" w:rsidP="00543475">
      <w:pPr>
        <w:pStyle w:val="Nivel2"/>
        <w:numPr>
          <w:ilvl w:val="1"/>
          <w:numId w:val="22"/>
        </w:numPr>
        <w:spacing w:line="360" w:lineRule="auto"/>
        <w:ind w:left="0" w:firstLine="0"/>
        <w:rPr>
          <w:sz w:val="24"/>
          <w:szCs w:val="24"/>
        </w:rPr>
      </w:pPr>
      <w:r>
        <w:rPr>
          <w:rFonts w:cs="Times New Roman"/>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6315FDF5" w14:textId="77777777" w:rsidR="00E33CE6" w:rsidRDefault="00584E1A" w:rsidP="00543475">
      <w:pPr>
        <w:pStyle w:val="Nivel3"/>
        <w:numPr>
          <w:ilvl w:val="2"/>
          <w:numId w:val="22"/>
        </w:numPr>
        <w:spacing w:line="360" w:lineRule="auto"/>
        <w:ind w:left="284" w:firstLine="0"/>
        <w:rPr>
          <w:sz w:val="24"/>
          <w:szCs w:val="24"/>
        </w:rPr>
      </w:pPr>
      <w:bookmarkStart w:id="39" w:name="_Hlk126568356"/>
      <w:r>
        <w:rPr>
          <w:rFonts w:cs="Times New Roman"/>
          <w:sz w:val="24"/>
          <w:szCs w:val="24"/>
        </w:rPr>
        <w:t>Em se tratando de serviços de engenharia, o licitante vencedor será convocado a apresentar à Administração, por meio eletrônico, as planilhas com indicação dos quantitativos e dos custos unitários</w:t>
      </w:r>
      <w:bookmarkEnd w:id="39"/>
      <w:r>
        <w:rPr>
          <w:rFonts w:cs="Times New Roman"/>
          <w:sz w:val="24"/>
          <w:szCs w:val="24"/>
        </w:rPr>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Pr>
          <w:rFonts w:cs="Times New Roman"/>
          <w:sz w:val="24"/>
          <w:szCs w:val="24"/>
        </w:rPr>
        <w:t>semi-integrada</w:t>
      </w:r>
      <w:proofErr w:type="spellEnd"/>
      <w:r>
        <w:rPr>
          <w:rFonts w:cs="Times New Roman"/>
          <w:sz w:val="24"/>
          <w:szCs w:val="24"/>
        </w:rPr>
        <w:t xml:space="preserve"> e contratação integrada, exclusivamente para eventuais adequações indispensáveis no cronograma físico-financeiro e para balizar excepcional aditamento posterior do contrato.</w:t>
      </w:r>
    </w:p>
    <w:p w14:paraId="5DBC847B" w14:textId="77777777" w:rsidR="00E33CE6" w:rsidRPr="009866FA" w:rsidRDefault="00584E1A" w:rsidP="00543475">
      <w:pPr>
        <w:pStyle w:val="Nvel3-R"/>
        <w:numPr>
          <w:ilvl w:val="2"/>
          <w:numId w:val="22"/>
        </w:numPr>
        <w:spacing w:line="360" w:lineRule="auto"/>
        <w:ind w:left="284" w:firstLine="0"/>
        <w:rPr>
          <w:i w:val="0"/>
          <w:iCs w:val="0"/>
          <w:sz w:val="24"/>
          <w:szCs w:val="24"/>
        </w:rPr>
      </w:pPr>
      <w:r w:rsidRPr="009866FA">
        <w:rPr>
          <w:rFonts w:cs="Times New Roman"/>
          <w:i w:val="0"/>
          <w:iCs w:val="0"/>
          <w:color w:val="auto"/>
          <w:sz w:val="24"/>
          <w:szCs w:val="24"/>
        </w:rP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14:paraId="243352C7" w14:textId="7F7B03AB" w:rsidR="00E33CE6" w:rsidRPr="009866FA" w:rsidRDefault="00584E1A" w:rsidP="00543475">
      <w:pPr>
        <w:pStyle w:val="Nvel3-R"/>
        <w:numPr>
          <w:ilvl w:val="0"/>
          <w:numId w:val="0"/>
        </w:numPr>
        <w:spacing w:line="360" w:lineRule="auto"/>
        <w:ind w:left="284"/>
        <w:rPr>
          <w:i w:val="0"/>
          <w:iCs w:val="0"/>
          <w:sz w:val="24"/>
          <w:szCs w:val="24"/>
        </w:rPr>
      </w:pPr>
      <w:r w:rsidRPr="009866FA">
        <w:rPr>
          <w:rFonts w:cs="Times New Roman"/>
          <w:i w:val="0"/>
          <w:iCs w:val="0"/>
          <w:color w:val="auto"/>
          <w:sz w:val="24"/>
          <w:szCs w:val="24"/>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5FFB6BF1" w14:textId="77777777" w:rsidR="00E33CE6" w:rsidRPr="009866FA" w:rsidRDefault="00584E1A" w:rsidP="00543475">
      <w:pPr>
        <w:pStyle w:val="Nvel3-R"/>
        <w:numPr>
          <w:ilvl w:val="2"/>
          <w:numId w:val="22"/>
        </w:numPr>
        <w:spacing w:line="360" w:lineRule="auto"/>
        <w:ind w:left="284" w:firstLine="0"/>
        <w:rPr>
          <w:i w:val="0"/>
          <w:iCs w:val="0"/>
          <w:sz w:val="24"/>
          <w:szCs w:val="24"/>
        </w:rPr>
      </w:pPr>
      <w:r w:rsidRPr="009866FA">
        <w:rPr>
          <w:rFonts w:cs="Times New Roman"/>
          <w:i w:val="0"/>
          <w:iCs w:val="0"/>
          <w:color w:val="auto"/>
          <w:sz w:val="24"/>
          <w:szCs w:val="24"/>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4B68D99D" w14:textId="77777777" w:rsidR="00E33CE6" w:rsidRPr="009866FA" w:rsidRDefault="00584E1A" w:rsidP="00543475">
      <w:pPr>
        <w:pStyle w:val="Nvel3-R"/>
        <w:numPr>
          <w:ilvl w:val="2"/>
          <w:numId w:val="22"/>
        </w:numPr>
        <w:spacing w:line="360" w:lineRule="auto"/>
        <w:ind w:left="284" w:firstLine="0"/>
        <w:rPr>
          <w:i w:val="0"/>
          <w:iCs w:val="0"/>
          <w:sz w:val="24"/>
          <w:szCs w:val="24"/>
        </w:rPr>
      </w:pPr>
      <w:r w:rsidRPr="009866FA">
        <w:rPr>
          <w:rFonts w:cs="Times New Roman"/>
          <w:i w:val="0"/>
          <w:iCs w:val="0"/>
          <w:color w:val="auto"/>
          <w:sz w:val="24"/>
          <w:szCs w:val="24"/>
        </w:rPr>
        <w:t>Para efeito do subitem anterior, admite-se a adequação técnica da metodologia empregada pela contratada, visando assegurar a execução do objeto, desde que mantidas as condições para a justa remuneração do serviço.</w:t>
      </w:r>
    </w:p>
    <w:p w14:paraId="10712671" w14:textId="77777777" w:rsidR="00E33CE6" w:rsidRDefault="00584E1A" w:rsidP="00543475">
      <w:pPr>
        <w:pStyle w:val="Nivel2"/>
        <w:numPr>
          <w:ilvl w:val="1"/>
          <w:numId w:val="22"/>
        </w:numPr>
        <w:spacing w:line="360" w:lineRule="auto"/>
        <w:ind w:left="0" w:firstLine="0"/>
        <w:rPr>
          <w:rFonts w:cs="Times New Roman"/>
          <w:sz w:val="24"/>
          <w:szCs w:val="24"/>
        </w:rPr>
      </w:pPr>
      <w:r>
        <w:rPr>
          <w:rFonts w:cs="Times New Roman"/>
          <w:sz w:val="24"/>
          <w:szCs w:val="24"/>
        </w:rPr>
        <w:t>Erros no preenchimento da planilha não constituem motivo para a desclassificação da proposta. A planilha poderá́ ser ajustada pelo fornecedor, no prazo indicado pelo</w:t>
      </w:r>
    </w:p>
    <w:p w14:paraId="5AB1BF34" w14:textId="77777777" w:rsidR="00E33CE6" w:rsidRDefault="00584E1A" w:rsidP="00543475">
      <w:pPr>
        <w:pStyle w:val="Nivel2"/>
        <w:numPr>
          <w:ilvl w:val="1"/>
          <w:numId w:val="22"/>
        </w:numPr>
        <w:spacing w:line="360" w:lineRule="auto"/>
        <w:ind w:left="0" w:firstLine="0"/>
        <w:rPr>
          <w:rFonts w:cs="Times New Roman"/>
          <w:sz w:val="24"/>
          <w:szCs w:val="24"/>
        </w:rPr>
      </w:pPr>
      <w:r>
        <w:rPr>
          <w:rFonts w:cs="Times New Roman"/>
          <w:sz w:val="24"/>
          <w:szCs w:val="24"/>
        </w:rPr>
        <w:t xml:space="preserve"> sistema, desde que não haja majoração do preço e que se comprove que este é o bastante para arcar com todos os custos da contratação;</w:t>
      </w:r>
    </w:p>
    <w:p w14:paraId="70011C8F" w14:textId="77777777" w:rsidR="00E33CE6" w:rsidRDefault="00584E1A" w:rsidP="00543475">
      <w:pPr>
        <w:pStyle w:val="Nivel3"/>
        <w:numPr>
          <w:ilvl w:val="2"/>
          <w:numId w:val="22"/>
        </w:numPr>
        <w:spacing w:line="360" w:lineRule="auto"/>
        <w:ind w:left="284" w:firstLine="0"/>
        <w:rPr>
          <w:sz w:val="24"/>
          <w:szCs w:val="24"/>
        </w:rPr>
      </w:pPr>
      <w:r>
        <w:rPr>
          <w:rFonts w:cs="Times New Roman"/>
          <w:sz w:val="24"/>
          <w:szCs w:val="24"/>
        </w:rPr>
        <w:t>O ajuste de que trata este dispositivo se limita a sanar erros ou falhas que não alterem a substância das propostas;</w:t>
      </w:r>
    </w:p>
    <w:p w14:paraId="75B17EA6" w14:textId="77777777" w:rsidR="00E33CE6" w:rsidRDefault="00584E1A" w:rsidP="00543475">
      <w:pPr>
        <w:pStyle w:val="Nivel3"/>
        <w:numPr>
          <w:ilvl w:val="2"/>
          <w:numId w:val="22"/>
        </w:numPr>
        <w:spacing w:line="360" w:lineRule="auto"/>
        <w:ind w:left="284" w:firstLine="0"/>
        <w:rPr>
          <w:sz w:val="24"/>
          <w:szCs w:val="24"/>
        </w:rPr>
      </w:pPr>
      <w:r>
        <w:rPr>
          <w:rFonts w:cs="Times New Roman"/>
          <w:sz w:val="24"/>
          <w:szCs w:val="24"/>
        </w:rPr>
        <w:t>Considera-se erro no preenchimento da planilha passível de correção a indicação de recolhimento de impostos e contribuições na forma do Simples Nacional, quando não cabível esse regime.</w:t>
      </w:r>
    </w:p>
    <w:p w14:paraId="3554AB4E" w14:textId="77777777" w:rsidR="00E33CE6" w:rsidRDefault="00584E1A" w:rsidP="00543475">
      <w:pPr>
        <w:pStyle w:val="Nivel2"/>
        <w:numPr>
          <w:ilvl w:val="1"/>
          <w:numId w:val="22"/>
        </w:numPr>
        <w:spacing w:line="360" w:lineRule="auto"/>
        <w:ind w:left="0" w:firstLine="0"/>
        <w:rPr>
          <w:sz w:val="24"/>
          <w:szCs w:val="24"/>
        </w:rPr>
      </w:pPr>
      <w:r>
        <w:rPr>
          <w:rFonts w:cs="Times New Roman"/>
          <w:sz w:val="24"/>
          <w:szCs w:val="24"/>
          <w:lang w:eastAsia="en-US"/>
        </w:rPr>
        <w:t xml:space="preserve">Para fins de análise da proposta quanto ao cumprimento </w:t>
      </w:r>
      <w:r>
        <w:rPr>
          <w:rFonts w:cs="Times New Roman"/>
          <w:sz w:val="24"/>
          <w:szCs w:val="24"/>
        </w:rPr>
        <w:t>das</w:t>
      </w:r>
      <w:r>
        <w:rPr>
          <w:rFonts w:cs="Times New Roman"/>
          <w:sz w:val="24"/>
          <w:szCs w:val="24"/>
          <w:lang w:eastAsia="en-US"/>
        </w:rPr>
        <w:t xml:space="preserve"> especificações do objeto, poderá ser colhida a </w:t>
      </w:r>
      <w:r>
        <w:rPr>
          <w:rFonts w:cs="Times New Roman"/>
          <w:sz w:val="24"/>
          <w:szCs w:val="24"/>
        </w:rPr>
        <w:t>manifestação</w:t>
      </w:r>
      <w:r>
        <w:rPr>
          <w:rFonts w:cs="Times New Roman"/>
          <w:sz w:val="24"/>
          <w:szCs w:val="24"/>
          <w:lang w:eastAsia="en-US"/>
        </w:rPr>
        <w:t xml:space="preserve"> escrita do setor requisitante do serviço ou da área especializada no objeto.</w:t>
      </w:r>
    </w:p>
    <w:p w14:paraId="0C3C92B3" w14:textId="77777777" w:rsidR="00E33CE6" w:rsidRDefault="00584E1A" w:rsidP="00543475">
      <w:pPr>
        <w:pStyle w:val="Nivel2"/>
        <w:numPr>
          <w:ilvl w:val="1"/>
          <w:numId w:val="22"/>
        </w:numPr>
        <w:spacing w:line="360" w:lineRule="auto"/>
        <w:ind w:left="0" w:firstLine="0"/>
        <w:rPr>
          <w:sz w:val="24"/>
          <w:szCs w:val="24"/>
        </w:rPr>
      </w:pPr>
      <w:r>
        <w:rPr>
          <w:rFonts w:cs="Times New Roman"/>
          <w:sz w:val="24"/>
          <w:szCs w:val="24"/>
        </w:rPr>
        <w:t>Caso o Projeto Básico/Termo de Referência exija a apresentação de amostra, o licitante classificado em primeiro lugar deverá apresentá-la, sob pena de não aceitação da proposta.</w:t>
      </w:r>
    </w:p>
    <w:p w14:paraId="0AD49BD2" w14:textId="77777777" w:rsidR="00E33CE6" w:rsidRDefault="00584E1A" w:rsidP="00543475">
      <w:pPr>
        <w:pStyle w:val="Nivel2"/>
        <w:numPr>
          <w:ilvl w:val="1"/>
          <w:numId w:val="22"/>
        </w:numPr>
        <w:spacing w:line="360" w:lineRule="auto"/>
        <w:ind w:left="0" w:firstLine="0"/>
        <w:rPr>
          <w:sz w:val="24"/>
          <w:szCs w:val="24"/>
        </w:rPr>
      </w:pPr>
      <w:r>
        <w:rPr>
          <w:rFonts w:cs="Times New Roman"/>
          <w:sz w:val="24"/>
          <w:szCs w:val="24"/>
        </w:rPr>
        <w:t>Por meio de mensagem no sistema, será divulgado o local e horário de realização do procedimento para a avaliação das amostras, cuja presença será facultada a todos os interessados, incluindo os demais licitantes.</w:t>
      </w:r>
    </w:p>
    <w:p w14:paraId="196A8302" w14:textId="77777777" w:rsidR="00E33CE6" w:rsidRDefault="00584E1A" w:rsidP="00543475">
      <w:pPr>
        <w:pStyle w:val="Nivel2"/>
        <w:numPr>
          <w:ilvl w:val="1"/>
          <w:numId w:val="22"/>
        </w:numPr>
        <w:spacing w:line="360" w:lineRule="auto"/>
        <w:ind w:left="0" w:firstLine="0"/>
        <w:rPr>
          <w:sz w:val="24"/>
          <w:szCs w:val="24"/>
        </w:rPr>
      </w:pPr>
      <w:r>
        <w:rPr>
          <w:rFonts w:cs="Times New Roman"/>
          <w:sz w:val="24"/>
          <w:szCs w:val="24"/>
        </w:rPr>
        <w:t>Os resultados das avaliações serão divulgados por meio de mensagem no sistema.</w:t>
      </w:r>
    </w:p>
    <w:p w14:paraId="2630B4A7" w14:textId="77777777" w:rsidR="00E33CE6" w:rsidRDefault="00584E1A" w:rsidP="00543475">
      <w:pPr>
        <w:pStyle w:val="Nivel2"/>
        <w:numPr>
          <w:ilvl w:val="1"/>
          <w:numId w:val="22"/>
        </w:numPr>
        <w:spacing w:line="360" w:lineRule="auto"/>
        <w:ind w:left="0" w:firstLine="0"/>
        <w:rPr>
          <w:sz w:val="24"/>
          <w:szCs w:val="24"/>
        </w:rPr>
      </w:pPr>
      <w:r>
        <w:rPr>
          <w:rFonts w:cs="Times New Roman"/>
          <w:sz w:val="24"/>
          <w:szCs w:val="24"/>
        </w:rPr>
        <w:t>No caso de não haver entrega da amostra ou ocorrer atraso na entrega, sem justificativa aceita pelo Agente de Contratação/Comissão, ou havendo entrega de amostra fora das especificações previstas neste Edital, a proposta do licitante será recusada.</w:t>
      </w:r>
    </w:p>
    <w:p w14:paraId="358F24BD" w14:textId="77777777" w:rsidR="00E33CE6" w:rsidRDefault="00584E1A" w:rsidP="00543475">
      <w:pPr>
        <w:pStyle w:val="Nivel2"/>
        <w:numPr>
          <w:ilvl w:val="1"/>
          <w:numId w:val="22"/>
        </w:numPr>
        <w:spacing w:line="360" w:lineRule="auto"/>
        <w:ind w:left="0" w:firstLine="0"/>
        <w:rPr>
          <w:sz w:val="24"/>
          <w:szCs w:val="24"/>
        </w:rPr>
      </w:pPr>
      <w:r>
        <w:rPr>
          <w:rFonts w:cs="Times New Roman"/>
          <w:sz w:val="24"/>
          <w:szCs w:val="24"/>
        </w:rPr>
        <w:t xml:space="preserve">Se a(s) amostra(s) apresentada(s) pelo primeiro classificado não for(em) aceita(s), o Agente de Contratação/Comissão analisará a aceitabilidade da proposta ou lance ofertado pelo segundo classificado. Seguir-se-á com a verificação da(s) amostra(s) e, assim, sucessivamente, até a verificação de uma que atenda às especificações constantes no Projeto Básico/Termo de Referência. </w:t>
      </w:r>
    </w:p>
    <w:p w14:paraId="4F8137BB" w14:textId="77777777" w:rsidR="00E33CE6" w:rsidRDefault="00584E1A" w:rsidP="00543475">
      <w:pPr>
        <w:pStyle w:val="Nivel01"/>
        <w:numPr>
          <w:ilvl w:val="0"/>
          <w:numId w:val="22"/>
        </w:numPr>
        <w:spacing w:line="360" w:lineRule="auto"/>
        <w:rPr>
          <w:sz w:val="24"/>
          <w:szCs w:val="24"/>
          <w:shd w:val="clear" w:color="auto" w:fill="729FCF"/>
        </w:rPr>
      </w:pPr>
      <w:bookmarkStart w:id="40" w:name="_Toc226636728"/>
      <w:r>
        <w:rPr>
          <w:rFonts w:cs="Times New Roman"/>
          <w:sz w:val="24"/>
          <w:szCs w:val="24"/>
          <w:shd w:val="clear" w:color="auto" w:fill="729FCF"/>
        </w:rPr>
        <w:t>DA FASE DE HABILITAÇÃO</w:t>
      </w:r>
      <w:bookmarkEnd w:id="40"/>
    </w:p>
    <w:p w14:paraId="2B43EF4E" w14:textId="489804B2" w:rsidR="00E33CE6" w:rsidRDefault="00584E1A" w:rsidP="00543475">
      <w:pPr>
        <w:pStyle w:val="Nivel2"/>
        <w:numPr>
          <w:ilvl w:val="1"/>
          <w:numId w:val="22"/>
        </w:numPr>
        <w:spacing w:line="360" w:lineRule="auto"/>
        <w:ind w:left="0" w:firstLine="0"/>
        <w:rPr>
          <w:sz w:val="24"/>
          <w:szCs w:val="24"/>
        </w:rPr>
      </w:pPr>
      <w:r>
        <w:rPr>
          <w:rFonts w:cs="Times New Roman"/>
          <w:sz w:val="24"/>
          <w:szCs w:val="24"/>
        </w:rPr>
        <w:t xml:space="preserve">Encerrado a fase de disputa e lances será aberto o prazo </w:t>
      </w:r>
      <w:r>
        <w:rPr>
          <w:rFonts w:cs="Times New Roman"/>
          <w:b/>
          <w:bCs/>
          <w:sz w:val="24"/>
          <w:szCs w:val="24"/>
          <w:u w:val="single"/>
        </w:rPr>
        <w:t>mínimo</w:t>
      </w:r>
      <w:r>
        <w:rPr>
          <w:rFonts w:cs="Times New Roman"/>
          <w:sz w:val="24"/>
          <w:szCs w:val="24"/>
        </w:rPr>
        <w:t xml:space="preserve"> de </w:t>
      </w:r>
      <w:r w:rsidR="00A74C6B">
        <w:rPr>
          <w:rFonts w:cs="Times New Roman"/>
          <w:sz w:val="24"/>
          <w:szCs w:val="24"/>
        </w:rPr>
        <w:t>24</w:t>
      </w:r>
      <w:r>
        <w:rPr>
          <w:rFonts w:cs="Times New Roman"/>
          <w:sz w:val="24"/>
          <w:szCs w:val="24"/>
        </w:rPr>
        <w:t xml:space="preserve"> (</w:t>
      </w:r>
      <w:r w:rsidR="00A74C6B">
        <w:rPr>
          <w:rFonts w:cs="Times New Roman"/>
          <w:sz w:val="24"/>
          <w:szCs w:val="24"/>
        </w:rPr>
        <w:t>vinte e quatro</w:t>
      </w:r>
      <w:r>
        <w:rPr>
          <w:rFonts w:cs="Times New Roman"/>
          <w:sz w:val="24"/>
          <w:szCs w:val="24"/>
        </w:rPr>
        <w:t xml:space="preserve">) horas para que a licitante classificada em primeiro lugar apresente os documentos de habilitação, podendo ser prorrogado por igual período mediante requerimento o qual será avaliado pela agente de contratação. </w:t>
      </w:r>
    </w:p>
    <w:p w14:paraId="68404C2A" w14:textId="77777777" w:rsidR="00E33CE6" w:rsidRDefault="00584E1A" w:rsidP="00543475">
      <w:pPr>
        <w:pStyle w:val="Nivel2"/>
        <w:numPr>
          <w:ilvl w:val="1"/>
          <w:numId w:val="22"/>
        </w:numPr>
        <w:spacing w:line="360" w:lineRule="auto"/>
        <w:ind w:left="0" w:firstLine="0"/>
        <w:rPr>
          <w:rFonts w:cs="Times New Roman"/>
          <w:sz w:val="24"/>
          <w:szCs w:val="24"/>
        </w:rPr>
      </w:pPr>
      <w:r>
        <w:rPr>
          <w:rFonts w:cs="Times New Roman"/>
          <w:sz w:val="24"/>
          <w:szCs w:val="24"/>
        </w:rPr>
        <w:t>Os licitantes encaminharão, exclusivamente por meio do sistema eletrônico, os documentos de habilitação e a proposta readequada ao valor ofertado exigidos neste Edital. Será exigida a apresentação dos documentos de habilitação e a proposta readequada ao valor ofertado apenas pelo licitante vencedor, exceto quando a fase de habilitação anteceder a de julgamento (art. 63, II, da Lei Federal nº 14.133, de 2021);</w:t>
      </w:r>
    </w:p>
    <w:p w14:paraId="326B32F2" w14:textId="77777777" w:rsidR="00E33CE6" w:rsidRDefault="00584E1A" w:rsidP="00543475">
      <w:pPr>
        <w:pStyle w:val="Nivel2"/>
        <w:numPr>
          <w:ilvl w:val="1"/>
          <w:numId w:val="22"/>
        </w:numPr>
        <w:spacing w:line="360" w:lineRule="auto"/>
        <w:ind w:left="0" w:firstLine="0"/>
      </w:pPr>
      <w:r>
        <w:rPr>
          <w:rFonts w:cs="Times New Roman"/>
          <w:sz w:val="24"/>
          <w:szCs w:val="24"/>
        </w:rPr>
        <w:t xml:space="preserve">Os documentos previstos no Projeto Básico/Termo de Referência, necessários e suficientes para demonstrar a capacidade do licitante de realizar o objeto da licitação, serão exigidos para fins de habilitação, nos termos dos </w:t>
      </w:r>
      <w:hyperlink r:id="rId50" w:anchor="art62" w:history="1">
        <w:proofErr w:type="spellStart"/>
        <w:r>
          <w:rPr>
            <w:rStyle w:val="Hyperlink1"/>
            <w:rFonts w:cs="Times New Roman"/>
            <w:sz w:val="24"/>
            <w:szCs w:val="24"/>
          </w:rPr>
          <w:t>arts</w:t>
        </w:r>
        <w:proofErr w:type="spellEnd"/>
        <w:r>
          <w:rPr>
            <w:rStyle w:val="Hyperlink1"/>
            <w:rFonts w:cs="Times New Roman"/>
            <w:sz w:val="24"/>
            <w:szCs w:val="24"/>
          </w:rPr>
          <w:t>. 62 a 70 da Lei nº 14.133, de 2021</w:t>
        </w:r>
      </w:hyperlink>
      <w:r>
        <w:rPr>
          <w:rFonts w:cs="Times New Roman"/>
          <w:sz w:val="24"/>
          <w:szCs w:val="24"/>
        </w:rPr>
        <w:t>.</w:t>
      </w:r>
    </w:p>
    <w:p w14:paraId="558E4B59" w14:textId="77777777" w:rsidR="00E33CE6" w:rsidRDefault="00584E1A" w:rsidP="00543475">
      <w:pPr>
        <w:pStyle w:val="Nivel2"/>
        <w:numPr>
          <w:ilvl w:val="1"/>
          <w:numId w:val="22"/>
        </w:numPr>
        <w:spacing w:line="360" w:lineRule="auto"/>
        <w:ind w:left="0" w:firstLine="0"/>
        <w:rPr>
          <w:b/>
          <w:bCs/>
          <w:sz w:val="24"/>
          <w:szCs w:val="24"/>
        </w:rPr>
      </w:pPr>
      <w:r>
        <w:rPr>
          <w:rFonts w:cs="Times New Roman"/>
          <w:b/>
          <w:bCs/>
          <w:sz w:val="24"/>
          <w:szCs w:val="24"/>
        </w:rPr>
        <w:t>HABILITAÇÃO JURÍDICA:</w:t>
      </w:r>
    </w:p>
    <w:p w14:paraId="4EED8294" w14:textId="77777777" w:rsidR="00E33CE6" w:rsidRDefault="00584E1A" w:rsidP="00543475">
      <w:pPr>
        <w:pStyle w:val="Nivel3"/>
        <w:numPr>
          <w:ilvl w:val="2"/>
          <w:numId w:val="22"/>
        </w:numPr>
        <w:spacing w:line="360" w:lineRule="auto"/>
        <w:ind w:left="420" w:firstLine="0"/>
        <w:rPr>
          <w:sz w:val="24"/>
          <w:szCs w:val="24"/>
        </w:rPr>
      </w:pPr>
      <w:r>
        <w:rPr>
          <w:rFonts w:cs="Times New Roman"/>
          <w:sz w:val="24"/>
          <w:szCs w:val="24"/>
        </w:rPr>
        <w:t>A documentação relativa à habilitação jurídica consistirá na apresentação de:</w:t>
      </w:r>
    </w:p>
    <w:p w14:paraId="08B73B2A" w14:textId="201B9523" w:rsidR="00E33CE6" w:rsidRDefault="00584E1A" w:rsidP="00543475">
      <w:pPr>
        <w:pStyle w:val="111-Numerao2"/>
        <w:numPr>
          <w:ilvl w:val="0"/>
          <w:numId w:val="19"/>
        </w:numPr>
        <w:snapToGrid w:val="0"/>
        <w:spacing w:beforeAutospacing="0" w:after="120" w:afterAutospacing="0" w:line="360" w:lineRule="auto"/>
        <w:rPr>
          <w:rFonts w:cs="Times New Roman"/>
          <w:b w:val="0"/>
          <w:sz w:val="24"/>
          <w:szCs w:val="24"/>
        </w:rPr>
      </w:pPr>
      <w:r>
        <w:rPr>
          <w:rFonts w:cs="Times New Roman"/>
          <w:b w:val="0"/>
          <w:sz w:val="24"/>
          <w:szCs w:val="24"/>
        </w:rPr>
        <w:t>Cédula de Identidade do proprietário, dos sócios-administradores, diretores ou assemelhados, constantes do quadro social da empresa participante;</w:t>
      </w:r>
    </w:p>
    <w:p w14:paraId="78657419" w14:textId="77777777" w:rsidR="00E33CE6" w:rsidRDefault="00584E1A" w:rsidP="00543475">
      <w:pPr>
        <w:widowControl w:val="0"/>
        <w:tabs>
          <w:tab w:val="left" w:pos="851"/>
        </w:tabs>
        <w:snapToGrid w:val="0"/>
        <w:spacing w:after="120" w:line="360" w:lineRule="auto"/>
        <w:ind w:leftChars="200" w:left="480"/>
        <w:jc w:val="both"/>
        <w:rPr>
          <w:rFonts w:ascii="Arial" w:hAnsi="Arial"/>
        </w:rPr>
      </w:pPr>
      <w:r>
        <w:rPr>
          <w:rFonts w:ascii="Arial" w:hAnsi="Arial" w:cs="Times New Roman"/>
          <w:b/>
        </w:rPr>
        <w:t>b)</w:t>
      </w:r>
      <w:r>
        <w:rPr>
          <w:rFonts w:ascii="Arial" w:hAnsi="Arial" w:cs="Times New Roman"/>
        </w:rPr>
        <w:t xml:space="preserve"> No caso de empresário individual, inscrição no Registro Público de Empresas Mercantis;</w:t>
      </w:r>
    </w:p>
    <w:p w14:paraId="6723EBF9" w14:textId="77777777" w:rsidR="00E33CE6" w:rsidRDefault="00584E1A" w:rsidP="00543475">
      <w:pPr>
        <w:widowControl w:val="0"/>
        <w:tabs>
          <w:tab w:val="left" w:pos="851"/>
        </w:tabs>
        <w:snapToGrid w:val="0"/>
        <w:spacing w:after="120" w:line="360" w:lineRule="auto"/>
        <w:ind w:leftChars="200" w:left="480"/>
        <w:jc w:val="both"/>
        <w:rPr>
          <w:rFonts w:ascii="Arial" w:hAnsi="Arial"/>
        </w:rPr>
      </w:pPr>
      <w:r>
        <w:rPr>
          <w:rFonts w:ascii="Arial" w:hAnsi="Arial" w:cs="Times New Roman"/>
          <w:b/>
          <w:color w:val="000000"/>
        </w:rPr>
        <w:t>c)</w:t>
      </w:r>
      <w:r>
        <w:rPr>
          <w:rFonts w:ascii="Arial" w:hAnsi="Arial" w:cs="Times New Roman"/>
          <w:color w:val="000000"/>
        </w:rPr>
        <w:t xml:space="preserve"> Para as sociedades empresárias ou empresas individuais de responsabilidade limitada - EIRELI: ato constitutivo, estatuto ou contrato social em vigor, devidamente registrado na Junta Comercial da respectiva sede, acompanhado de documento comprobatório de seus administradores;</w:t>
      </w:r>
    </w:p>
    <w:p w14:paraId="6820AA43" w14:textId="77777777" w:rsidR="00E33CE6" w:rsidRDefault="00584E1A" w:rsidP="00543475">
      <w:pPr>
        <w:widowControl w:val="0"/>
        <w:tabs>
          <w:tab w:val="left" w:pos="851"/>
        </w:tabs>
        <w:snapToGrid w:val="0"/>
        <w:spacing w:after="120" w:line="360" w:lineRule="auto"/>
        <w:ind w:leftChars="200" w:left="480"/>
        <w:jc w:val="both"/>
        <w:rPr>
          <w:rFonts w:ascii="Arial" w:hAnsi="Arial"/>
        </w:rPr>
      </w:pPr>
      <w:r>
        <w:rPr>
          <w:rFonts w:ascii="Arial" w:hAnsi="Arial" w:cs="Times New Roman"/>
          <w:b/>
          <w:color w:val="000000"/>
        </w:rPr>
        <w:t>d)</w:t>
      </w:r>
      <w:r>
        <w:rPr>
          <w:rFonts w:ascii="Arial" w:hAnsi="Arial" w:cs="Times New Roman"/>
          <w:color w:val="000000"/>
        </w:rPr>
        <w:t xml:space="preserve"> Em se tratando de sociedades comerciais ou empresa individual de responsabilidade limitada: ato constitutivo em vigor, devidamente registrado, e, no caso de sociedades por ações, acompanhado de documentos de eleição de seus administradores;</w:t>
      </w:r>
    </w:p>
    <w:p w14:paraId="4830C161" w14:textId="77777777" w:rsidR="00E33CE6" w:rsidRDefault="00584E1A" w:rsidP="00543475">
      <w:pPr>
        <w:widowControl w:val="0"/>
        <w:tabs>
          <w:tab w:val="left" w:pos="851"/>
        </w:tabs>
        <w:snapToGrid w:val="0"/>
        <w:spacing w:after="120" w:line="360" w:lineRule="auto"/>
        <w:ind w:leftChars="200" w:left="480"/>
        <w:jc w:val="both"/>
        <w:rPr>
          <w:rFonts w:ascii="Arial" w:hAnsi="Arial"/>
        </w:rPr>
      </w:pPr>
      <w:r>
        <w:rPr>
          <w:rFonts w:ascii="Arial" w:hAnsi="Arial" w:cs="Times New Roman"/>
          <w:b/>
          <w:color w:val="000000"/>
          <w:lang w:eastAsia="en-US"/>
        </w:rPr>
        <w:t>e)</w:t>
      </w:r>
      <w:r>
        <w:rPr>
          <w:rFonts w:ascii="Arial" w:hAnsi="Arial" w:cs="Times New Roman"/>
          <w:color w:val="000000"/>
          <w:lang w:eastAsia="en-US"/>
        </w:rPr>
        <w:t xml:space="preserve"> Inscrição no Registro Público de Empresas Mercantis onde opera, com averbação</w:t>
      </w:r>
    </w:p>
    <w:p w14:paraId="2EE1234E" w14:textId="77777777" w:rsidR="00E33CE6" w:rsidRDefault="00584E1A" w:rsidP="00543475">
      <w:pPr>
        <w:widowControl w:val="0"/>
        <w:tabs>
          <w:tab w:val="left" w:pos="851"/>
        </w:tabs>
        <w:snapToGrid w:val="0"/>
        <w:spacing w:after="120" w:line="360" w:lineRule="auto"/>
        <w:ind w:leftChars="200" w:left="480"/>
        <w:jc w:val="both"/>
        <w:rPr>
          <w:rFonts w:ascii="Arial" w:hAnsi="Arial"/>
        </w:rPr>
      </w:pPr>
      <w:r>
        <w:rPr>
          <w:rFonts w:ascii="Arial" w:hAnsi="Arial" w:cs="Times New Roman"/>
          <w:color w:val="000000"/>
          <w:lang w:eastAsia="en-US"/>
        </w:rPr>
        <w:t xml:space="preserve"> no</w:t>
      </w:r>
      <w:r>
        <w:rPr>
          <w:rFonts w:ascii="Arial" w:hAnsi="Arial" w:cs="Times New Roman"/>
          <w:color w:val="000000"/>
        </w:rPr>
        <w:t xml:space="preserve"> Registro onde tem sede a matriz, no caso de ser o participante sucursal, filial ou agência;</w:t>
      </w:r>
    </w:p>
    <w:p w14:paraId="0E14241B" w14:textId="77777777" w:rsidR="00E33CE6" w:rsidRDefault="00584E1A" w:rsidP="00543475">
      <w:pPr>
        <w:widowControl w:val="0"/>
        <w:tabs>
          <w:tab w:val="left" w:pos="851"/>
        </w:tabs>
        <w:snapToGrid w:val="0"/>
        <w:spacing w:after="120" w:line="360" w:lineRule="auto"/>
        <w:ind w:leftChars="200" w:left="480"/>
        <w:jc w:val="both"/>
        <w:rPr>
          <w:rFonts w:ascii="Arial" w:hAnsi="Arial"/>
        </w:rPr>
      </w:pPr>
      <w:r>
        <w:rPr>
          <w:rFonts w:ascii="Arial" w:hAnsi="Arial" w:cs="Times New Roman"/>
          <w:b/>
          <w:color w:val="000000"/>
        </w:rPr>
        <w:t>f)</w:t>
      </w:r>
      <w:r>
        <w:rPr>
          <w:rFonts w:ascii="Arial" w:hAnsi="Arial" w:cs="Times New Roman"/>
          <w:color w:val="000000"/>
        </w:rPr>
        <w:t xml:space="preserve"> Inscrição do ato constitutivo no Registro Civil das Pessoas Jurídicas, no caso de sociedades simples, acompanhada de prova de diretoria em exercício;</w:t>
      </w:r>
    </w:p>
    <w:p w14:paraId="35B9DF33" w14:textId="77777777" w:rsidR="00E33CE6" w:rsidRDefault="00584E1A" w:rsidP="00543475">
      <w:pPr>
        <w:pStyle w:val="Nivel4"/>
        <w:widowControl w:val="0"/>
        <w:numPr>
          <w:ilvl w:val="0"/>
          <w:numId w:val="0"/>
        </w:numPr>
        <w:tabs>
          <w:tab w:val="left" w:pos="851"/>
        </w:tabs>
        <w:snapToGrid w:val="0"/>
        <w:spacing w:before="0" w:line="360" w:lineRule="auto"/>
        <w:ind w:leftChars="200" w:left="480"/>
        <w:rPr>
          <w:sz w:val="24"/>
          <w:szCs w:val="24"/>
        </w:rPr>
      </w:pPr>
      <w:r>
        <w:rPr>
          <w:rFonts w:cs="Times New Roman"/>
          <w:b/>
          <w:sz w:val="24"/>
          <w:szCs w:val="24"/>
        </w:rPr>
        <w:t>g)</w:t>
      </w:r>
      <w:r>
        <w:rPr>
          <w:rFonts w:cs="Times New Roman"/>
          <w:sz w:val="24"/>
          <w:szCs w:val="24"/>
        </w:rPr>
        <w:t xml:space="preserve"> Decreto de autorização, em se tratando de sociedade empresária estrangeira em funcionamento no País;</w:t>
      </w:r>
    </w:p>
    <w:p w14:paraId="36B474A1" w14:textId="77777777" w:rsidR="00E33CE6" w:rsidRDefault="00584E1A" w:rsidP="00543475">
      <w:pPr>
        <w:pStyle w:val="Nivel4"/>
        <w:widowControl w:val="0"/>
        <w:numPr>
          <w:ilvl w:val="0"/>
          <w:numId w:val="0"/>
        </w:numPr>
        <w:tabs>
          <w:tab w:val="left" w:pos="993"/>
        </w:tabs>
        <w:snapToGrid w:val="0"/>
        <w:spacing w:before="0" w:line="360" w:lineRule="auto"/>
        <w:ind w:leftChars="200" w:left="480"/>
        <w:rPr>
          <w:sz w:val="24"/>
          <w:szCs w:val="24"/>
        </w:rPr>
      </w:pPr>
      <w:r>
        <w:rPr>
          <w:rFonts w:cs="Times New Roman"/>
          <w:b/>
          <w:sz w:val="24"/>
          <w:szCs w:val="24"/>
        </w:rPr>
        <w:t>h)</w:t>
      </w:r>
      <w:r>
        <w:rPr>
          <w:rFonts w:cs="Times New Roman"/>
          <w:sz w:val="24"/>
          <w:szCs w:val="24"/>
        </w:rPr>
        <w:t xml:space="preserve"> Os atos constitutivos das empresas licitantes deverão estar acompanhados dos demais documentos aditivos e modificativos do seu texto ou, preferencialmente, da respectiva consolidação;</w:t>
      </w:r>
    </w:p>
    <w:p w14:paraId="43EB1ACE" w14:textId="77777777" w:rsidR="00E33CE6" w:rsidRDefault="00584E1A" w:rsidP="00543475">
      <w:pPr>
        <w:pStyle w:val="Nivel3"/>
        <w:numPr>
          <w:ilvl w:val="2"/>
          <w:numId w:val="22"/>
        </w:numPr>
        <w:spacing w:line="360" w:lineRule="auto"/>
        <w:ind w:left="420" w:firstLine="0"/>
        <w:rPr>
          <w:sz w:val="24"/>
          <w:szCs w:val="24"/>
        </w:rPr>
      </w:pPr>
      <w:r>
        <w:rPr>
          <w:rFonts w:cs="Times New Roman"/>
          <w:sz w:val="24"/>
          <w:szCs w:val="24"/>
        </w:rPr>
        <w:t>Para fins de habilitação jurídica, o licitante deverá demonstrar a compatibilidade dos seus objetivos sociais com o objeto desta licitação;</w:t>
      </w:r>
    </w:p>
    <w:p w14:paraId="2D703444" w14:textId="77777777" w:rsidR="00E33CE6" w:rsidRDefault="00584E1A" w:rsidP="00543475">
      <w:pPr>
        <w:pStyle w:val="Nivel3"/>
        <w:numPr>
          <w:ilvl w:val="2"/>
          <w:numId w:val="22"/>
        </w:numPr>
        <w:spacing w:line="360" w:lineRule="auto"/>
        <w:ind w:left="420" w:firstLine="0"/>
        <w:rPr>
          <w:sz w:val="24"/>
          <w:szCs w:val="24"/>
        </w:rPr>
      </w:pPr>
      <w:r>
        <w:rPr>
          <w:rFonts w:cs="Times New Roman"/>
          <w:sz w:val="24"/>
          <w:szCs w:val="24"/>
        </w:rPr>
        <w:t>No caso de empresa em regime de consórcio deverá apresentar compromisso público ou particular de constituição do Consórcio, subscrito pelos consorciados que, além de conter, com clareza e precisão, a descrição de seu objeto, deverá observar os seguintes requisitos:</w:t>
      </w:r>
    </w:p>
    <w:p w14:paraId="4491EFF7" w14:textId="77777777" w:rsidR="00E33CE6" w:rsidRDefault="00584E1A" w:rsidP="00543475">
      <w:pPr>
        <w:pStyle w:val="Nivel4"/>
        <w:numPr>
          <w:ilvl w:val="3"/>
          <w:numId w:val="22"/>
        </w:numPr>
        <w:spacing w:line="360" w:lineRule="auto"/>
        <w:ind w:left="840" w:firstLine="0"/>
        <w:rPr>
          <w:sz w:val="24"/>
          <w:szCs w:val="24"/>
        </w:rPr>
      </w:pPr>
      <w:r>
        <w:rPr>
          <w:rFonts w:cs="Times New Roman"/>
          <w:sz w:val="24"/>
          <w:szCs w:val="24"/>
        </w:rPr>
        <w:t>Indicar o líder do consórcio, ao qual deverá ser conferido amplos poderes para representar os consorciados no procedimento licitatório e no contrato, ofertar lances, receber, dar quitação, responder administrativa e judicialmente, inclusive receber notificação, intimação e citação.</w:t>
      </w:r>
    </w:p>
    <w:p w14:paraId="2DAFB9B6" w14:textId="77777777" w:rsidR="00E33CE6" w:rsidRDefault="00584E1A" w:rsidP="00543475">
      <w:pPr>
        <w:pStyle w:val="Nivel2"/>
        <w:numPr>
          <w:ilvl w:val="1"/>
          <w:numId w:val="22"/>
        </w:numPr>
        <w:spacing w:line="360" w:lineRule="auto"/>
        <w:ind w:left="0" w:firstLine="0"/>
        <w:rPr>
          <w:b/>
          <w:bCs/>
          <w:sz w:val="24"/>
          <w:szCs w:val="24"/>
          <w:shd w:val="clear" w:color="auto" w:fill="729FCF"/>
        </w:rPr>
      </w:pPr>
      <w:r>
        <w:rPr>
          <w:rFonts w:cs="Times New Roman"/>
          <w:b/>
          <w:bCs/>
          <w:sz w:val="24"/>
          <w:szCs w:val="24"/>
          <w:shd w:val="clear" w:color="auto" w:fill="729FCF"/>
        </w:rPr>
        <w:t>REGULARIDADE FISCAL E TRABALHISTA:</w:t>
      </w:r>
    </w:p>
    <w:p w14:paraId="497452EF" w14:textId="77777777" w:rsidR="00E33CE6" w:rsidRDefault="00584E1A" w:rsidP="00543475">
      <w:pPr>
        <w:pStyle w:val="Nivel3"/>
        <w:numPr>
          <w:ilvl w:val="2"/>
          <w:numId w:val="22"/>
        </w:numPr>
        <w:spacing w:line="360" w:lineRule="auto"/>
        <w:ind w:left="420" w:firstLine="0"/>
        <w:rPr>
          <w:sz w:val="24"/>
          <w:szCs w:val="24"/>
        </w:rPr>
      </w:pPr>
      <w:r>
        <w:rPr>
          <w:rFonts w:cs="Times New Roman"/>
          <w:sz w:val="24"/>
          <w:szCs w:val="24"/>
        </w:rPr>
        <w:t>A documentação relativa à Regularidade Fiscal e Trabalhista consistirá na apresentação de:</w:t>
      </w:r>
    </w:p>
    <w:p w14:paraId="0E9E702C" w14:textId="77777777" w:rsidR="00E33CE6" w:rsidRDefault="00584E1A" w:rsidP="00543475">
      <w:pPr>
        <w:tabs>
          <w:tab w:val="left" w:pos="720"/>
        </w:tabs>
        <w:snapToGrid w:val="0"/>
        <w:spacing w:after="120" w:line="360" w:lineRule="auto"/>
        <w:ind w:left="480"/>
        <w:jc w:val="both"/>
        <w:rPr>
          <w:rFonts w:ascii="Arial" w:hAnsi="Arial"/>
        </w:rPr>
      </w:pPr>
      <w:r>
        <w:rPr>
          <w:rFonts w:ascii="Arial" w:hAnsi="Arial" w:cs="Times New Roman"/>
          <w:b/>
        </w:rPr>
        <w:t>a)</w:t>
      </w:r>
      <w:r>
        <w:rPr>
          <w:rFonts w:ascii="Arial" w:hAnsi="Arial" w:cs="Times New Roman"/>
        </w:rPr>
        <w:t xml:space="preserve"> Prova de Inscrição no Cadastro Nacional de Pessoa Jurídica (CNPJ/MF);</w:t>
      </w:r>
    </w:p>
    <w:p w14:paraId="6F41F730" w14:textId="77777777" w:rsidR="00E33CE6" w:rsidRDefault="00584E1A" w:rsidP="00543475">
      <w:pPr>
        <w:snapToGrid w:val="0"/>
        <w:spacing w:after="120" w:line="360" w:lineRule="auto"/>
        <w:ind w:left="480"/>
        <w:jc w:val="both"/>
        <w:rPr>
          <w:rFonts w:ascii="Arial" w:hAnsi="Arial"/>
        </w:rPr>
      </w:pPr>
      <w:r>
        <w:rPr>
          <w:rFonts w:ascii="Arial" w:hAnsi="Arial" w:cs="Times New Roman"/>
          <w:b/>
        </w:rPr>
        <w:t>b)</w:t>
      </w:r>
      <w:r>
        <w:rPr>
          <w:rFonts w:ascii="Arial" w:hAnsi="Arial" w:cs="Times New Roman"/>
        </w:rPr>
        <w:t xml:space="preserve"> Prova de Inscrição no Cadastro de Contribuintes Estadual ou Municipal, se houver relativo ao domicílio ou sede da licitante, pertinente ao seu ramo de atividade e compatível com o objeto da licitação;</w:t>
      </w:r>
    </w:p>
    <w:p w14:paraId="50B4D6E9" w14:textId="77777777" w:rsidR="00E33CE6" w:rsidRDefault="00584E1A" w:rsidP="00543475">
      <w:pPr>
        <w:snapToGrid w:val="0"/>
        <w:spacing w:after="120" w:line="360" w:lineRule="auto"/>
        <w:ind w:left="480"/>
        <w:jc w:val="both"/>
        <w:rPr>
          <w:rFonts w:ascii="Arial" w:hAnsi="Arial"/>
        </w:rPr>
      </w:pPr>
      <w:r>
        <w:rPr>
          <w:rFonts w:ascii="Arial" w:hAnsi="Arial" w:cs="Times New Roman"/>
          <w:b/>
        </w:rPr>
        <w:t>c)</w:t>
      </w:r>
      <w:r>
        <w:rPr>
          <w:rFonts w:ascii="Arial" w:hAnsi="Arial" w:cs="Times New Roman"/>
        </w:rPr>
        <w:t xml:space="preserve"> Prova de regularidade para com a Fazenda Federal:</w:t>
      </w:r>
    </w:p>
    <w:p w14:paraId="44A586D4" w14:textId="77777777" w:rsidR="00E33CE6" w:rsidRDefault="00584E1A" w:rsidP="00543475">
      <w:pPr>
        <w:snapToGrid w:val="0"/>
        <w:spacing w:after="120" w:line="360" w:lineRule="auto"/>
        <w:ind w:left="960"/>
        <w:jc w:val="both"/>
        <w:rPr>
          <w:rFonts w:ascii="Arial" w:hAnsi="Arial"/>
        </w:rPr>
      </w:pPr>
      <w:r>
        <w:rPr>
          <w:rFonts w:ascii="Arial" w:hAnsi="Arial" w:cs="Times New Roman"/>
          <w:b/>
        </w:rPr>
        <w:t>c.1)</w:t>
      </w:r>
      <w:r>
        <w:rPr>
          <w:rFonts w:ascii="Arial" w:hAnsi="Arial" w:cs="Times New Roman"/>
        </w:rPr>
        <w:t xml:space="preserve"> Certidão de Débitos relativos a Créditos Tributários Federais e à Dívida Ativa da União (com base na Portaria Conjunta RFB/PGFN nº 1.751, de 02/10/2014), podendo ser retirada através dos sites: www.receita.fazenda.gov.br ou www.pgfn.fazenda.gov.br;</w:t>
      </w:r>
    </w:p>
    <w:p w14:paraId="1D325938" w14:textId="77777777" w:rsidR="00E33CE6" w:rsidRDefault="00584E1A" w:rsidP="00543475">
      <w:pPr>
        <w:snapToGrid w:val="0"/>
        <w:spacing w:after="120" w:line="360" w:lineRule="auto"/>
        <w:ind w:left="480"/>
        <w:jc w:val="both"/>
        <w:rPr>
          <w:rFonts w:ascii="Arial" w:hAnsi="Arial"/>
        </w:rPr>
      </w:pPr>
      <w:r>
        <w:rPr>
          <w:rFonts w:ascii="Arial" w:hAnsi="Arial" w:cs="Times New Roman"/>
          <w:b/>
        </w:rPr>
        <w:t>d)</w:t>
      </w:r>
      <w:r>
        <w:rPr>
          <w:rFonts w:ascii="Arial" w:hAnsi="Arial" w:cs="Times New Roman"/>
        </w:rPr>
        <w:t xml:space="preserve"> Prova de regularidade para com a Fazenda Estadual:</w:t>
      </w:r>
    </w:p>
    <w:p w14:paraId="2F9589E5" w14:textId="77777777" w:rsidR="00E33CE6" w:rsidRDefault="00584E1A" w:rsidP="00543475">
      <w:pPr>
        <w:snapToGrid w:val="0"/>
        <w:spacing w:after="120" w:line="360" w:lineRule="auto"/>
        <w:ind w:left="960"/>
        <w:jc w:val="both"/>
        <w:rPr>
          <w:rFonts w:ascii="Arial" w:hAnsi="Arial"/>
        </w:rPr>
      </w:pPr>
      <w:r>
        <w:rPr>
          <w:rFonts w:ascii="Arial" w:hAnsi="Arial" w:cs="Times New Roman"/>
          <w:b/>
        </w:rPr>
        <w:t>d.1)</w:t>
      </w:r>
      <w:r>
        <w:rPr>
          <w:rFonts w:ascii="Arial" w:hAnsi="Arial" w:cs="Times New Roman"/>
        </w:rPr>
        <w:t xml:space="preserve"> Certidão Negativa de Débito Fiscal (CND), expedida pela Agência Fazendária da Secretaria de Estado de Fazenda do domicílio tributário da licitante; </w:t>
      </w:r>
    </w:p>
    <w:p w14:paraId="16D7D3C9" w14:textId="77777777" w:rsidR="00E33CE6" w:rsidRDefault="00584E1A" w:rsidP="00543475">
      <w:pPr>
        <w:snapToGrid w:val="0"/>
        <w:spacing w:after="120" w:line="360" w:lineRule="auto"/>
        <w:ind w:left="480"/>
        <w:jc w:val="both"/>
        <w:rPr>
          <w:rFonts w:ascii="Arial" w:hAnsi="Arial"/>
        </w:rPr>
      </w:pPr>
      <w:r>
        <w:rPr>
          <w:rFonts w:ascii="Arial" w:hAnsi="Arial" w:cs="Times New Roman"/>
          <w:b/>
        </w:rPr>
        <w:t>e)</w:t>
      </w:r>
      <w:r>
        <w:rPr>
          <w:rFonts w:ascii="Arial" w:hAnsi="Arial" w:cs="Times New Roman"/>
        </w:rPr>
        <w:t xml:space="preserve"> Prova de regularidade para com a Fazenda Municipal:</w:t>
      </w:r>
    </w:p>
    <w:p w14:paraId="70E48555" w14:textId="77777777" w:rsidR="00E33CE6" w:rsidRDefault="00584E1A" w:rsidP="00543475">
      <w:pPr>
        <w:snapToGrid w:val="0"/>
        <w:spacing w:after="120" w:line="360" w:lineRule="auto"/>
        <w:ind w:left="960"/>
        <w:jc w:val="both"/>
        <w:rPr>
          <w:rFonts w:ascii="Arial" w:hAnsi="Arial"/>
        </w:rPr>
      </w:pPr>
      <w:r>
        <w:rPr>
          <w:rFonts w:ascii="Arial" w:hAnsi="Arial" w:cs="Times New Roman"/>
          <w:b/>
        </w:rPr>
        <w:t>e.1)</w:t>
      </w:r>
      <w:r>
        <w:rPr>
          <w:rFonts w:ascii="Arial" w:hAnsi="Arial" w:cs="Times New Roman"/>
        </w:rPr>
        <w:t xml:space="preserve"> Certidão negativa de débitos municipais da sede da licitante, em plena validade na data de apresentação da proposta;</w:t>
      </w:r>
    </w:p>
    <w:p w14:paraId="266284AF" w14:textId="77777777" w:rsidR="00E33CE6" w:rsidRDefault="00584E1A" w:rsidP="00543475">
      <w:pPr>
        <w:snapToGrid w:val="0"/>
        <w:spacing w:after="120" w:line="360" w:lineRule="auto"/>
        <w:ind w:left="480"/>
        <w:jc w:val="both"/>
      </w:pPr>
      <w:r>
        <w:rPr>
          <w:rFonts w:ascii="Arial" w:hAnsi="Arial" w:cs="Times New Roman"/>
          <w:b/>
        </w:rPr>
        <w:t>f)</w:t>
      </w:r>
      <w:r>
        <w:rPr>
          <w:rFonts w:ascii="Arial" w:hAnsi="Arial" w:cs="Times New Roman"/>
        </w:rPr>
        <w:t xml:space="preserve"> Certificado de Regularidade relativo ao Fundo de Garantia por Tempo de Serviço (FGTS), demonstrando situação regular no cumprimento dos encargos sociais com validade na data de apresentação da proposta, onde poderá ser retirada no Site:</w:t>
      </w:r>
      <w:r>
        <w:rPr>
          <w:rFonts w:ascii="Arial" w:hAnsi="Arial" w:cs="Times New Roman"/>
          <w:color w:val="FF0000"/>
        </w:rPr>
        <w:t xml:space="preserve"> </w:t>
      </w:r>
      <w:hyperlink r:id="rId51">
        <w:r>
          <w:rPr>
            <w:rStyle w:val="Hyperlink1"/>
            <w:rFonts w:ascii="Arial" w:hAnsi="Arial" w:cs="Times New Roman"/>
          </w:rPr>
          <w:t>www.caixa.gov.br</w:t>
        </w:r>
      </w:hyperlink>
      <w:r>
        <w:rPr>
          <w:rFonts w:ascii="Arial" w:hAnsi="Arial" w:cs="Times New Roman"/>
        </w:rPr>
        <w:t>;</w:t>
      </w:r>
    </w:p>
    <w:p w14:paraId="2C88FECC" w14:textId="77777777" w:rsidR="00E33CE6" w:rsidRDefault="00584E1A" w:rsidP="00543475">
      <w:pPr>
        <w:snapToGrid w:val="0"/>
        <w:spacing w:after="120" w:line="360" w:lineRule="auto"/>
        <w:ind w:left="480"/>
        <w:jc w:val="both"/>
        <w:rPr>
          <w:rFonts w:ascii="Arial" w:hAnsi="Arial"/>
        </w:rPr>
      </w:pPr>
      <w:r>
        <w:rPr>
          <w:rFonts w:ascii="Arial" w:hAnsi="Arial" w:cs="Times New Roman"/>
          <w:b/>
        </w:rPr>
        <w:t>g)</w:t>
      </w:r>
      <w:r>
        <w:rPr>
          <w:rFonts w:ascii="Arial" w:hAnsi="Arial" w:cs="Times New Roman"/>
        </w:rPr>
        <w:t xml:space="preserve"> Certidão Negativa de Débitos Trabalhistas (CNDT), nos termos do Título VII-A da Consolidação das Leis do Trabalho, aprovada pelo Decreto-Lei no 5.452, de 1º de maio de 1943;</w:t>
      </w:r>
    </w:p>
    <w:p w14:paraId="1EA3AE0E" w14:textId="77777777" w:rsidR="00E33CE6" w:rsidRDefault="00584E1A" w:rsidP="00543475">
      <w:pPr>
        <w:snapToGrid w:val="0"/>
        <w:spacing w:after="120" w:line="360" w:lineRule="auto"/>
        <w:ind w:left="480"/>
        <w:jc w:val="both"/>
        <w:rPr>
          <w:rFonts w:ascii="Arial" w:hAnsi="Arial"/>
        </w:rPr>
      </w:pPr>
      <w:r>
        <w:rPr>
          <w:rFonts w:ascii="Arial" w:hAnsi="Arial" w:cs="Times New Roman"/>
          <w:b/>
        </w:rPr>
        <w:t>h)</w:t>
      </w:r>
      <w:r>
        <w:rPr>
          <w:rFonts w:ascii="Arial" w:hAnsi="Arial" w:cs="Times New Roman"/>
        </w:rPr>
        <w:t xml:space="preserve"> No caso das Microempresas e Empresas de Pequeno Porte, caso tenham se utilizado e se beneficiado do tratamento diferenciado e favorecido na presente licitação, na forma do disposto na Lei Complementar nº 123, de 14/12/2006, deverão apresentar toda a documentação exigida para efeito de comprovação de regularidade fiscal e trabalhista, mesmo que esta apresente alguma restrição. </w:t>
      </w:r>
    </w:p>
    <w:p w14:paraId="08590FAE" w14:textId="77777777" w:rsidR="00E33CE6" w:rsidRDefault="00584E1A" w:rsidP="00543475">
      <w:pPr>
        <w:pStyle w:val="Nivel2"/>
        <w:numPr>
          <w:ilvl w:val="1"/>
          <w:numId w:val="22"/>
        </w:numPr>
        <w:spacing w:line="360" w:lineRule="auto"/>
        <w:ind w:left="0" w:firstLine="0"/>
        <w:rPr>
          <w:b/>
          <w:bCs/>
          <w:sz w:val="24"/>
          <w:szCs w:val="24"/>
          <w:shd w:val="clear" w:color="auto" w:fill="729FCF"/>
        </w:rPr>
      </w:pPr>
      <w:r>
        <w:rPr>
          <w:rFonts w:cs="Times New Roman"/>
          <w:b/>
          <w:bCs/>
          <w:sz w:val="24"/>
          <w:szCs w:val="24"/>
          <w:shd w:val="clear" w:color="auto" w:fill="729FCF"/>
        </w:rPr>
        <w:t>RELATIVOS À QUALIFICAÇÃO ECONÔMICO-FINANCEIRA:</w:t>
      </w:r>
    </w:p>
    <w:p w14:paraId="5BBB295A" w14:textId="77777777" w:rsidR="00E33CE6" w:rsidRDefault="00584E1A" w:rsidP="00543475">
      <w:pPr>
        <w:pStyle w:val="Nivel3"/>
        <w:numPr>
          <w:ilvl w:val="2"/>
          <w:numId w:val="22"/>
        </w:numPr>
        <w:spacing w:line="360" w:lineRule="auto"/>
        <w:ind w:left="420" w:firstLine="0"/>
        <w:rPr>
          <w:sz w:val="24"/>
          <w:szCs w:val="24"/>
        </w:rPr>
      </w:pPr>
      <w:r>
        <w:rPr>
          <w:rFonts w:cs="Times New Roman"/>
          <w:sz w:val="24"/>
          <w:szCs w:val="24"/>
        </w:rPr>
        <w:t>A documentação relativa à qualificação econômico-financeira consiste na apresentação dos seguintes documentos:</w:t>
      </w:r>
    </w:p>
    <w:p w14:paraId="362E42CE" w14:textId="77777777" w:rsidR="00E33CE6" w:rsidRDefault="00584E1A" w:rsidP="00543475">
      <w:pPr>
        <w:pStyle w:val="111-Numerao2"/>
        <w:snapToGrid w:val="0"/>
        <w:spacing w:beforeAutospacing="0" w:after="120" w:afterAutospacing="0" w:line="360" w:lineRule="auto"/>
      </w:pPr>
      <w:r>
        <w:rPr>
          <w:rFonts w:cs="Times New Roman"/>
          <w:bCs w:val="0"/>
          <w:sz w:val="24"/>
          <w:szCs w:val="24"/>
        </w:rPr>
        <w:t xml:space="preserve">a) </w:t>
      </w:r>
      <w:r>
        <w:rPr>
          <w:rFonts w:cs="Times New Roman"/>
          <w:b w:val="0"/>
          <w:sz w:val="24"/>
          <w:szCs w:val="24"/>
          <w:u w:val="single"/>
        </w:rPr>
        <w:t>Demonstrações Contábeis, incluindo o Balanço Patrimonial do último exercício social</w:t>
      </w:r>
      <w:r>
        <w:rPr>
          <w:rFonts w:cs="Times New Roman"/>
          <w:b w:val="0"/>
          <w:sz w:val="24"/>
          <w:szCs w:val="24"/>
        </w:rPr>
        <w:t xml:space="preserve">, </w:t>
      </w:r>
      <w:r>
        <w:rPr>
          <w:rStyle w:val="normaltextrun"/>
          <w:rFonts w:cs="Times New Roman"/>
          <w:iCs w:val="0"/>
          <w:sz w:val="24"/>
          <w:szCs w:val="24"/>
        </w:rPr>
        <w:t>dos 2 (dois) últimos exercícios sociais</w:t>
      </w:r>
      <w:r>
        <w:rPr>
          <w:rFonts w:cs="Times New Roman"/>
          <w:b w:val="0"/>
          <w:sz w:val="24"/>
          <w:szCs w:val="24"/>
        </w:rPr>
        <w:t xml:space="preserve">  já exigíveis e apresentados na forma da Lei devidamente publicados, que comprovem a boa situação financeira da empresa, </w:t>
      </w:r>
      <w:r>
        <w:rPr>
          <w:rFonts w:cs="Times New Roman"/>
          <w:b w:val="0"/>
          <w:sz w:val="24"/>
          <w:szCs w:val="24"/>
          <w:u w:val="single"/>
        </w:rPr>
        <w:t>vedada a sua substituição por balancetes ou balanços provisórios</w:t>
      </w:r>
      <w:r>
        <w:rPr>
          <w:rFonts w:cs="Times New Roman"/>
          <w:b w:val="0"/>
          <w:sz w:val="24"/>
          <w:szCs w:val="24"/>
        </w:rPr>
        <w:t>, podendo ser atualizados, quando encerrados há mais de 03 (três) meses da data de apresentação da proposta, tomando como base a variação, ocorrida no período, do ÍNDICE GERAL DE PREÇOS – IGP-DI, publicado pela Fundação Getúlio Vargas – FGV ou outro indicador que venha substituir;</w:t>
      </w:r>
    </w:p>
    <w:p w14:paraId="27C59BE6" w14:textId="77777777" w:rsidR="00E33CE6" w:rsidRDefault="00584E1A" w:rsidP="00543475">
      <w:pPr>
        <w:pStyle w:val="11-Numerao1"/>
        <w:tabs>
          <w:tab w:val="clear" w:pos="0"/>
          <w:tab w:val="left" w:pos="480"/>
        </w:tabs>
        <w:snapToGrid w:val="0"/>
        <w:spacing w:beforeAutospacing="0" w:after="120" w:afterAutospacing="0" w:line="360" w:lineRule="auto"/>
        <w:ind w:leftChars="200" w:left="480"/>
        <w:rPr>
          <w:sz w:val="24"/>
          <w:szCs w:val="24"/>
        </w:rPr>
      </w:pPr>
      <w:r>
        <w:rPr>
          <w:rFonts w:cs="Times New Roman"/>
          <w:b/>
          <w:sz w:val="24"/>
          <w:szCs w:val="24"/>
        </w:rPr>
        <w:t>a.1)</w:t>
      </w:r>
      <w:r>
        <w:rPr>
          <w:rFonts w:cs="Times New Roman"/>
          <w:sz w:val="24"/>
          <w:szCs w:val="24"/>
        </w:rPr>
        <w:t xml:space="preserve"> O balanço quando escriturado em livro digital deverá vir acompanhado de “Recibo de entrega de livro digital”. Apresentar também termos de abertura e de encerramento dos livros contábeis. Observações</w:t>
      </w:r>
      <w:r>
        <w:rPr>
          <w:rFonts w:cs="Times New Roman"/>
          <w:sz w:val="24"/>
          <w:szCs w:val="24"/>
          <w:u w:val="single"/>
        </w:rPr>
        <w:t>: serão considerados</w:t>
      </w:r>
      <w:r>
        <w:rPr>
          <w:rFonts w:cs="Times New Roman"/>
          <w:sz w:val="24"/>
          <w:szCs w:val="24"/>
        </w:rPr>
        <w:t xml:space="preserve"> aceitos como na forma da lei o balanço patrimonial e demonstrações contábeis assim apresentados: </w:t>
      </w:r>
    </w:p>
    <w:p w14:paraId="62FA8FD5" w14:textId="77777777" w:rsidR="00E33CE6" w:rsidRDefault="00584E1A" w:rsidP="00543475">
      <w:pPr>
        <w:pStyle w:val="11-Numerao1"/>
        <w:snapToGrid w:val="0"/>
        <w:spacing w:beforeAutospacing="0" w:after="120" w:afterAutospacing="0" w:line="360" w:lineRule="auto"/>
        <w:ind w:leftChars="400" w:left="960"/>
        <w:rPr>
          <w:sz w:val="24"/>
          <w:szCs w:val="24"/>
        </w:rPr>
      </w:pPr>
      <w:r>
        <w:rPr>
          <w:rFonts w:cs="Times New Roman"/>
          <w:b/>
          <w:sz w:val="24"/>
          <w:szCs w:val="24"/>
        </w:rPr>
        <w:t>a.1.1)</w:t>
      </w:r>
      <w:r>
        <w:rPr>
          <w:rFonts w:cs="Times New Roman"/>
          <w:sz w:val="24"/>
          <w:szCs w:val="24"/>
        </w:rPr>
        <w:t xml:space="preserve"> Sociedades regidas pela Lei nº. 6.404/76 (sociedade anônima):</w:t>
      </w:r>
    </w:p>
    <w:p w14:paraId="416CD0F2" w14:textId="77777777" w:rsidR="00E33CE6" w:rsidRDefault="00584E1A" w:rsidP="00543475">
      <w:pPr>
        <w:pStyle w:val="11-Numerao1"/>
        <w:snapToGrid w:val="0"/>
        <w:spacing w:beforeAutospacing="0" w:after="120" w:afterAutospacing="0" w:line="360" w:lineRule="auto"/>
        <w:ind w:leftChars="400" w:left="960"/>
        <w:rPr>
          <w:sz w:val="24"/>
          <w:szCs w:val="24"/>
        </w:rPr>
      </w:pPr>
      <w:r>
        <w:rPr>
          <w:rFonts w:cs="Times New Roman"/>
          <w:sz w:val="24"/>
          <w:szCs w:val="24"/>
        </w:rPr>
        <w:t>-Publicados em Diário Oficial; ou,</w:t>
      </w:r>
    </w:p>
    <w:p w14:paraId="0698A358" w14:textId="77777777" w:rsidR="00E33CE6" w:rsidRDefault="00584E1A" w:rsidP="00543475">
      <w:pPr>
        <w:pStyle w:val="11-Numerao1"/>
        <w:snapToGrid w:val="0"/>
        <w:spacing w:beforeAutospacing="0" w:after="120" w:afterAutospacing="0" w:line="360" w:lineRule="auto"/>
        <w:ind w:leftChars="400" w:left="960"/>
        <w:rPr>
          <w:sz w:val="24"/>
          <w:szCs w:val="24"/>
        </w:rPr>
      </w:pPr>
      <w:r>
        <w:rPr>
          <w:rFonts w:cs="Times New Roman"/>
          <w:sz w:val="24"/>
          <w:szCs w:val="24"/>
        </w:rPr>
        <w:t>-Publicados em jornal de grande circulação; ou,</w:t>
      </w:r>
    </w:p>
    <w:p w14:paraId="28BF08C3" w14:textId="77777777" w:rsidR="00E33CE6" w:rsidRDefault="00584E1A" w:rsidP="00543475">
      <w:pPr>
        <w:pStyle w:val="11-Numerao1"/>
        <w:snapToGrid w:val="0"/>
        <w:spacing w:beforeAutospacing="0" w:after="120" w:afterAutospacing="0" w:line="360" w:lineRule="auto"/>
        <w:ind w:leftChars="400" w:left="960"/>
        <w:rPr>
          <w:sz w:val="24"/>
          <w:szCs w:val="24"/>
        </w:rPr>
      </w:pPr>
      <w:r>
        <w:rPr>
          <w:rFonts w:cs="Times New Roman"/>
          <w:sz w:val="24"/>
          <w:szCs w:val="24"/>
        </w:rPr>
        <w:t>-Por fotocópia registrada ou autenticada na Junta Comercial da sede ou domicílio da licitante;</w:t>
      </w:r>
    </w:p>
    <w:p w14:paraId="43BFF79B" w14:textId="77777777" w:rsidR="00E33CE6" w:rsidRDefault="00584E1A" w:rsidP="00543475">
      <w:pPr>
        <w:pStyle w:val="11-Numerao1"/>
        <w:snapToGrid w:val="0"/>
        <w:spacing w:beforeAutospacing="0" w:after="120" w:afterAutospacing="0" w:line="360" w:lineRule="auto"/>
        <w:ind w:leftChars="400" w:left="960"/>
        <w:rPr>
          <w:sz w:val="24"/>
          <w:szCs w:val="24"/>
        </w:rPr>
      </w:pPr>
      <w:r>
        <w:rPr>
          <w:rFonts w:cs="Times New Roman"/>
          <w:b/>
          <w:sz w:val="24"/>
          <w:szCs w:val="24"/>
        </w:rPr>
        <w:t xml:space="preserve">a.1.2) </w:t>
      </w:r>
      <w:r>
        <w:rPr>
          <w:rFonts w:cs="Times New Roman"/>
          <w:sz w:val="24"/>
          <w:szCs w:val="24"/>
        </w:rPr>
        <w:t>Sociedades por cota de responsabilidade limitada (LTDA):</w:t>
      </w:r>
    </w:p>
    <w:p w14:paraId="368ADC30" w14:textId="77777777" w:rsidR="00E33CE6" w:rsidRDefault="00584E1A" w:rsidP="00543475">
      <w:pPr>
        <w:pStyle w:val="11-Numerao1"/>
        <w:snapToGrid w:val="0"/>
        <w:spacing w:beforeAutospacing="0" w:after="120" w:afterAutospacing="0" w:line="360" w:lineRule="auto"/>
        <w:ind w:leftChars="400" w:left="960"/>
        <w:rPr>
          <w:sz w:val="24"/>
          <w:szCs w:val="24"/>
        </w:rPr>
      </w:pPr>
      <w:r>
        <w:rPr>
          <w:rFonts w:cs="Times New Roman"/>
          <w:sz w:val="24"/>
          <w:szCs w:val="24"/>
        </w:rPr>
        <w:t>-Acompanhados por fotocópia dos Termos de Abertura e de Encerramento do Livro Diário, devidamente autenticado na Junta Comercial da sede ou domicílio da licitante ou em outro órgão equivalente;</w:t>
      </w:r>
    </w:p>
    <w:p w14:paraId="082DDFFA" w14:textId="77777777" w:rsidR="00E33CE6" w:rsidRDefault="00584E1A" w:rsidP="00543475">
      <w:pPr>
        <w:pStyle w:val="11-Numerao1"/>
        <w:snapToGrid w:val="0"/>
        <w:spacing w:beforeAutospacing="0" w:after="120" w:afterAutospacing="0" w:line="360" w:lineRule="auto"/>
        <w:ind w:leftChars="400" w:left="960"/>
        <w:rPr>
          <w:sz w:val="24"/>
          <w:szCs w:val="24"/>
        </w:rPr>
      </w:pPr>
      <w:r>
        <w:rPr>
          <w:rFonts w:cs="Times New Roman"/>
          <w:b/>
          <w:sz w:val="24"/>
          <w:szCs w:val="24"/>
        </w:rPr>
        <w:t>a.1.3)</w:t>
      </w:r>
      <w:r>
        <w:rPr>
          <w:rFonts w:cs="Times New Roman"/>
          <w:sz w:val="24"/>
          <w:szCs w:val="24"/>
        </w:rPr>
        <w:t xml:space="preserve"> Sociedades sujeitas ao regime estabelecido na Lei Complementar 123/2006 – Estatuto da Microempresa e da Empresa de Pequeno Porte: acompanhados por fotocópia dos Termos de Abertura e de encerramento do Livro Diário, devidamente autenticado na Junta Comercial da sede ou domicílio da licitante ou em outro órgão equivalente; ou declaração simplificada do último imposto de renda;</w:t>
      </w:r>
    </w:p>
    <w:p w14:paraId="62F638AF" w14:textId="77777777" w:rsidR="00E33CE6" w:rsidRDefault="00584E1A" w:rsidP="00543475">
      <w:pPr>
        <w:pStyle w:val="11-Numerao1"/>
        <w:snapToGrid w:val="0"/>
        <w:spacing w:beforeAutospacing="0" w:after="120" w:afterAutospacing="0" w:line="360" w:lineRule="auto"/>
        <w:ind w:leftChars="400" w:left="960"/>
        <w:rPr>
          <w:sz w:val="24"/>
          <w:szCs w:val="24"/>
        </w:rPr>
      </w:pPr>
      <w:r>
        <w:rPr>
          <w:rFonts w:cs="Times New Roman"/>
          <w:b/>
          <w:sz w:val="24"/>
          <w:szCs w:val="24"/>
        </w:rPr>
        <w:t xml:space="preserve">a.1.4) </w:t>
      </w:r>
      <w:r>
        <w:rPr>
          <w:rFonts w:cs="Times New Roman"/>
          <w:sz w:val="24"/>
          <w:szCs w:val="24"/>
        </w:rPr>
        <w:t>Sociedade criada no exercício em curso ou inativa no exercício anterior: fotocópia do Balanço de Abertura ou cópia do livro diário contendo o balanço de abertura, inclusive com os termos de abertura e encerramento devidamente registrado ou autenticado na Junta Comercial da sede ou domicílio dos licitantes nos casos de sociedades anônimas;</w:t>
      </w:r>
    </w:p>
    <w:p w14:paraId="1AE97AA0" w14:textId="77777777" w:rsidR="00E33CE6" w:rsidRDefault="00584E1A" w:rsidP="00543475">
      <w:pPr>
        <w:pStyle w:val="11-Numerao1"/>
        <w:snapToGrid w:val="0"/>
        <w:spacing w:beforeAutospacing="0" w:after="120" w:afterAutospacing="0" w:line="360" w:lineRule="auto"/>
        <w:ind w:leftChars="400" w:left="960"/>
        <w:rPr>
          <w:sz w:val="24"/>
          <w:szCs w:val="24"/>
        </w:rPr>
      </w:pPr>
      <w:r>
        <w:rPr>
          <w:rFonts w:cs="Times New Roman"/>
          <w:b/>
          <w:sz w:val="24"/>
          <w:szCs w:val="24"/>
        </w:rPr>
        <w:t>a.1.5)</w:t>
      </w:r>
      <w:r>
        <w:rPr>
          <w:rFonts w:cs="Times New Roman"/>
          <w:sz w:val="24"/>
          <w:szCs w:val="24"/>
        </w:rPr>
        <w:t xml:space="preserve"> Balanço patrimonial e demonstrações contábeis do último exercício social, já exigíveis e apresentados na forma da Lei, que comprovem a boa situação financeira da empresa, vedada a sua substituição por balancetes ou balanços provisórios;</w:t>
      </w:r>
    </w:p>
    <w:p w14:paraId="0A1218EE" w14:textId="77777777" w:rsidR="00E33CE6" w:rsidRDefault="00584E1A" w:rsidP="0036036D">
      <w:pPr>
        <w:pStyle w:val="11-Numerao1"/>
        <w:snapToGrid w:val="0"/>
        <w:spacing w:beforeAutospacing="0" w:after="120" w:afterAutospacing="0" w:line="360" w:lineRule="auto"/>
        <w:ind w:leftChars="413" w:left="991"/>
        <w:rPr>
          <w:sz w:val="24"/>
          <w:szCs w:val="24"/>
        </w:rPr>
      </w:pPr>
      <w:r>
        <w:rPr>
          <w:rFonts w:cs="Times New Roman"/>
          <w:b/>
          <w:sz w:val="24"/>
          <w:szCs w:val="24"/>
        </w:rPr>
        <w:t>a.1.5.1)</w:t>
      </w:r>
      <w:r>
        <w:rPr>
          <w:rFonts w:cs="Times New Roman"/>
          <w:sz w:val="24"/>
          <w:szCs w:val="24"/>
        </w:rPr>
        <w:t xml:space="preserve"> O balanço patrimonial, as demonstrações e o balanço de abertura deverão estar assinados pelos administradores das empresas constante do ato constitutivo, estatuto ou contrato social e por Contador legalmente habilitado</w:t>
      </w:r>
      <w:r>
        <w:rPr>
          <w:rFonts w:cs="Times New Roman"/>
          <w:color w:val="000000"/>
          <w:sz w:val="24"/>
          <w:szCs w:val="24"/>
          <w:lang w:eastAsia="en-US"/>
        </w:rPr>
        <w:t xml:space="preserve"> ou por </w:t>
      </w:r>
      <w:r>
        <w:rPr>
          <w:rFonts w:cs="Times New Roman"/>
          <w:sz w:val="24"/>
          <w:szCs w:val="24"/>
          <w:lang w:eastAsia="en-US"/>
        </w:rPr>
        <w:t>outro profissional equivalente, devidamente registrado no Conselho Regional de Contabilidade.</w:t>
      </w:r>
    </w:p>
    <w:p w14:paraId="73531CE7" w14:textId="77777777" w:rsidR="00E33CE6" w:rsidRDefault="00584E1A" w:rsidP="00543475">
      <w:pPr>
        <w:pStyle w:val="11-Numerao1"/>
        <w:snapToGrid w:val="0"/>
        <w:spacing w:beforeAutospacing="0" w:after="120" w:afterAutospacing="0" w:line="360" w:lineRule="auto"/>
        <w:rPr>
          <w:sz w:val="24"/>
          <w:szCs w:val="24"/>
        </w:rPr>
      </w:pPr>
      <w:r>
        <w:rPr>
          <w:rFonts w:cs="Times New Roman"/>
          <w:b/>
          <w:sz w:val="24"/>
          <w:szCs w:val="24"/>
        </w:rPr>
        <w:t>b)</w:t>
      </w:r>
      <w:r>
        <w:rPr>
          <w:rFonts w:cs="Times New Roman"/>
          <w:sz w:val="24"/>
          <w:szCs w:val="24"/>
        </w:rPr>
        <w:t xml:space="preserve"> Os tipos societários obrigados e/ou optantes pela Escrituração Contábil Digital – ECD, consoante disposições contidas no Decreto nº 6.022/2007, regulamentado através da IN nº 787/2007 da RFB e disciplinado pela IN nº 109/2008 do DNRC, apresentarão documentos extraído do Sistema Público de Escrituração Digital – </w:t>
      </w:r>
      <w:proofErr w:type="spellStart"/>
      <w:r>
        <w:rPr>
          <w:rFonts w:cs="Times New Roman"/>
          <w:sz w:val="24"/>
          <w:szCs w:val="24"/>
        </w:rPr>
        <w:t>Sped</w:t>
      </w:r>
      <w:proofErr w:type="spellEnd"/>
      <w:r>
        <w:rPr>
          <w:rFonts w:cs="Times New Roman"/>
          <w:sz w:val="24"/>
          <w:szCs w:val="24"/>
        </w:rPr>
        <w:t xml:space="preserve"> ou através do site da Junta Comercial do Estado da sede da licitante, na seguinte forma:</w:t>
      </w:r>
    </w:p>
    <w:p w14:paraId="5688BDD5" w14:textId="77777777" w:rsidR="00E33CE6" w:rsidRDefault="00584E1A" w:rsidP="00543475">
      <w:pPr>
        <w:tabs>
          <w:tab w:val="left" w:pos="567"/>
          <w:tab w:val="left" w:pos="851"/>
        </w:tabs>
        <w:snapToGrid w:val="0"/>
        <w:spacing w:after="120" w:line="360" w:lineRule="auto"/>
        <w:ind w:left="480"/>
        <w:jc w:val="both"/>
        <w:rPr>
          <w:rFonts w:ascii="Arial" w:hAnsi="Arial"/>
        </w:rPr>
      </w:pPr>
      <w:r>
        <w:rPr>
          <w:rFonts w:ascii="Arial" w:hAnsi="Arial" w:cs="Times New Roman"/>
          <w:b/>
          <w:bCs/>
        </w:rPr>
        <w:t xml:space="preserve">I. </w:t>
      </w:r>
      <w:r>
        <w:rPr>
          <w:rFonts w:ascii="Arial" w:hAnsi="Arial" w:cs="Times New Roman"/>
        </w:rPr>
        <w:t xml:space="preserve">Recibo de Entrega de Livro Digital transmitido através do Sistema Público de Escrituração Digital – </w:t>
      </w:r>
      <w:proofErr w:type="spellStart"/>
      <w:r>
        <w:rPr>
          <w:rFonts w:ascii="Arial" w:hAnsi="Arial" w:cs="Times New Roman"/>
        </w:rPr>
        <w:t>Sped</w:t>
      </w:r>
      <w:proofErr w:type="spellEnd"/>
      <w:r>
        <w:rPr>
          <w:rFonts w:ascii="Arial" w:hAnsi="Arial" w:cs="Times New Roman"/>
        </w:rPr>
        <w:t>;</w:t>
      </w:r>
    </w:p>
    <w:p w14:paraId="56E76E38" w14:textId="77777777" w:rsidR="00E33CE6" w:rsidRDefault="00584E1A" w:rsidP="00543475">
      <w:pPr>
        <w:tabs>
          <w:tab w:val="left" w:pos="567"/>
          <w:tab w:val="left" w:pos="851"/>
        </w:tabs>
        <w:snapToGrid w:val="0"/>
        <w:spacing w:after="120" w:line="360" w:lineRule="auto"/>
        <w:ind w:left="480"/>
        <w:jc w:val="both"/>
        <w:rPr>
          <w:rFonts w:ascii="Arial" w:hAnsi="Arial"/>
        </w:rPr>
      </w:pPr>
      <w:r>
        <w:rPr>
          <w:rFonts w:ascii="Arial" w:hAnsi="Arial" w:cs="Times New Roman"/>
          <w:b/>
          <w:bCs/>
        </w:rPr>
        <w:t xml:space="preserve">II. </w:t>
      </w:r>
      <w:r>
        <w:rPr>
          <w:rFonts w:ascii="Arial" w:hAnsi="Arial" w:cs="Times New Roman"/>
        </w:rPr>
        <w:t xml:space="preserve">Termos de Abertura e Encerramento do Livro Diário Digital extraídos do Sistema Público de Escrituração Digital – </w:t>
      </w:r>
      <w:proofErr w:type="spellStart"/>
      <w:r>
        <w:rPr>
          <w:rFonts w:ascii="Arial" w:hAnsi="Arial" w:cs="Times New Roman"/>
        </w:rPr>
        <w:t>Sped</w:t>
      </w:r>
      <w:proofErr w:type="spellEnd"/>
      <w:r>
        <w:rPr>
          <w:rFonts w:ascii="Arial" w:hAnsi="Arial" w:cs="Times New Roman"/>
        </w:rPr>
        <w:t>;</w:t>
      </w:r>
    </w:p>
    <w:p w14:paraId="077C2C05" w14:textId="77777777" w:rsidR="00E33CE6" w:rsidRDefault="00584E1A" w:rsidP="00543475">
      <w:pPr>
        <w:tabs>
          <w:tab w:val="left" w:pos="567"/>
          <w:tab w:val="left" w:pos="851"/>
        </w:tabs>
        <w:snapToGrid w:val="0"/>
        <w:spacing w:after="120" w:line="360" w:lineRule="auto"/>
        <w:ind w:left="480"/>
        <w:jc w:val="both"/>
        <w:rPr>
          <w:rFonts w:ascii="Arial" w:hAnsi="Arial"/>
        </w:rPr>
      </w:pPr>
      <w:r>
        <w:rPr>
          <w:rFonts w:ascii="Arial" w:hAnsi="Arial" w:cs="Times New Roman"/>
          <w:b/>
          <w:bCs/>
        </w:rPr>
        <w:t xml:space="preserve">III. </w:t>
      </w:r>
      <w:r>
        <w:rPr>
          <w:rFonts w:ascii="Arial" w:hAnsi="Arial" w:cs="Times New Roman"/>
        </w:rPr>
        <w:t xml:space="preserve">Balanço e Demonstração do Resultado do Exercício extraídos do Sistema Público de Escrituração Digital – </w:t>
      </w:r>
      <w:proofErr w:type="spellStart"/>
      <w:r>
        <w:rPr>
          <w:rFonts w:ascii="Arial" w:hAnsi="Arial" w:cs="Times New Roman"/>
        </w:rPr>
        <w:t>Sped</w:t>
      </w:r>
      <w:proofErr w:type="spellEnd"/>
      <w:r>
        <w:rPr>
          <w:rFonts w:ascii="Arial" w:hAnsi="Arial" w:cs="Times New Roman"/>
        </w:rPr>
        <w:t>.</w:t>
      </w:r>
    </w:p>
    <w:p w14:paraId="41B16ED8" w14:textId="77777777" w:rsidR="00E33CE6" w:rsidRDefault="00584E1A" w:rsidP="00543475">
      <w:pPr>
        <w:widowControl w:val="0"/>
        <w:spacing w:after="120" w:line="360" w:lineRule="auto"/>
        <w:jc w:val="both"/>
        <w:rPr>
          <w:rFonts w:ascii="Arial" w:hAnsi="Arial"/>
        </w:rPr>
      </w:pPr>
      <w:r w:rsidRPr="00ED464D">
        <w:rPr>
          <w:rFonts w:ascii="Arial" w:hAnsi="Arial" w:cs="Times New Roman"/>
          <w:b/>
          <w:bCs/>
          <w:shd w:val="clear" w:color="auto" w:fill="FFFFFF"/>
        </w:rPr>
        <w:t>c</w:t>
      </w:r>
      <w:r>
        <w:rPr>
          <w:rFonts w:ascii="Arial" w:eastAsia="Times New Roman" w:hAnsi="Arial" w:cs="Times New Roman"/>
          <w:b/>
          <w:bCs/>
          <w:shd w:val="clear" w:color="auto" w:fill="FFFFFF"/>
        </w:rPr>
        <w:t>)</w:t>
      </w:r>
      <w:r>
        <w:rPr>
          <w:rFonts w:ascii="Arial" w:eastAsia="Times New Roman" w:hAnsi="Arial" w:cs="Times New Roman"/>
          <w:shd w:val="clear" w:color="auto" w:fill="FFFFFF"/>
        </w:rPr>
        <w:t xml:space="preserve"> Apresentar comprovação de boa situação financeira da licitante através dos índices de liquidez corrente, liquidez geral, endividamento total, apresentada por meio de declaração, devidamente assinada por um dos sócios e por profissional contábil, indicando obrigatoriamente registro do mesmo no Conselho Regional de Contabilidade – CRC, sendo calculados conforme o abaixo indicado: </w:t>
      </w:r>
    </w:p>
    <w:p w14:paraId="4EF622B1" w14:textId="77777777" w:rsidR="00E33CE6" w:rsidRDefault="00584E1A" w:rsidP="00543475">
      <w:pPr>
        <w:widowControl w:val="0"/>
        <w:spacing w:after="120" w:line="360" w:lineRule="auto"/>
        <w:jc w:val="both"/>
        <w:rPr>
          <w:rFonts w:ascii="Arial" w:hAnsi="Arial"/>
        </w:rPr>
      </w:pPr>
      <w:r w:rsidRPr="00ED464D">
        <w:rPr>
          <w:rFonts w:ascii="Arial" w:hAnsi="Arial" w:cs="Times New Roman"/>
          <w:b/>
          <w:bCs/>
          <w:shd w:val="clear" w:color="auto" w:fill="FFFFFF"/>
        </w:rPr>
        <w:t>c</w:t>
      </w:r>
      <w:r>
        <w:rPr>
          <w:rFonts w:ascii="Arial" w:eastAsia="Times New Roman" w:hAnsi="Arial" w:cs="Times New Roman"/>
          <w:b/>
          <w:bCs/>
          <w:shd w:val="clear" w:color="auto" w:fill="FFFFFF"/>
        </w:rPr>
        <w:t>.1</w:t>
      </w:r>
      <w:r w:rsidRPr="00ED464D">
        <w:rPr>
          <w:rFonts w:ascii="Arial" w:hAnsi="Arial" w:cs="Times New Roman"/>
          <w:b/>
          <w:bCs/>
          <w:shd w:val="clear" w:color="auto" w:fill="FFFFFF"/>
        </w:rPr>
        <w:t>.</w:t>
      </w:r>
      <w:r>
        <w:rPr>
          <w:rFonts w:ascii="Arial" w:eastAsia="Times New Roman" w:hAnsi="Arial" w:cs="Times New Roman"/>
          <w:b/>
          <w:bCs/>
          <w:shd w:val="clear" w:color="auto" w:fill="FFFFFF"/>
        </w:rPr>
        <w:t>)</w:t>
      </w:r>
      <w:r>
        <w:rPr>
          <w:rFonts w:ascii="Arial" w:eastAsia="Times New Roman" w:hAnsi="Arial" w:cs="Times New Roman"/>
          <w:shd w:val="clear" w:color="auto" w:fill="FFFFFF"/>
        </w:rPr>
        <w:t xml:space="preserve"> Índice de Liquidez Corrente - calculado pela fórmula abaixo, julgada habilitada a empresa que obtiver a pontuação final maior que 1,0.</w:t>
      </w:r>
    </w:p>
    <w:p w14:paraId="539DD26A" w14:textId="57AEEC09" w:rsidR="00E33CE6" w:rsidRDefault="00D24909">
      <w:pPr>
        <w:widowControl w:val="0"/>
        <w:spacing w:after="120"/>
        <w:jc w:val="both"/>
        <w:rPr>
          <w:rFonts w:ascii="Arial" w:hAnsi="Arial"/>
        </w:rPr>
      </w:pPr>
      <w:r>
        <w:rPr>
          <w:noProof/>
        </w:rPr>
        <mc:AlternateContent>
          <mc:Choice Requires="wps">
            <w:drawing>
              <wp:anchor distT="5079" distB="5079" distL="5080" distR="5080" simplePos="0" relativeHeight="299" behindDoc="0" locked="0" layoutInCell="1" allowOverlap="1" wp14:anchorId="24F9F4E0" wp14:editId="4BCECD83">
                <wp:simplePos x="0" y="0"/>
                <wp:positionH relativeFrom="column">
                  <wp:posOffset>-20955</wp:posOffset>
                </wp:positionH>
                <wp:positionV relativeFrom="paragraph">
                  <wp:posOffset>188594</wp:posOffset>
                </wp:positionV>
                <wp:extent cx="606425" cy="0"/>
                <wp:effectExtent l="0" t="0" r="0" b="0"/>
                <wp:wrapNone/>
                <wp:docPr id="1670955570" name="Conector reto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6425" cy="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14:sizeRelH relativeFrom="page">
                  <wp14:pctWidth>0</wp14:pctWidth>
                </wp14:sizeRelH>
                <wp14:sizeRelV relativeFrom="page">
                  <wp14:pctHeight>0</wp14:pctHeight>
                </wp14:sizeRelV>
              </wp:anchor>
            </w:drawing>
          </mc:Choice>
          <mc:Fallback>
            <w:pict>
              <v:line w14:anchorId="552EA1A6" id="Conector reto 9" o:spid="_x0000_s1026" style="position:absolute;z-index:299;visibility:visible;mso-wrap-style:square;mso-width-percent:0;mso-height-percent:0;mso-wrap-distance-left:.4pt;mso-wrap-distance-top:.14108mm;mso-wrap-distance-right:.4pt;mso-wrap-distance-bottom:.14108mm;mso-position-horizontal:absolute;mso-position-horizontal-relative:text;mso-position-vertical:absolute;mso-position-vertical-relative:text;mso-width-percent:0;mso-height-percent:0;mso-width-relative:page;mso-height-relative:page" from="-1.65pt,14.85pt" to="46.1pt,1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">
                <o:lock v:ext="edit" shapetype="f"/>
              </v:line>
            </w:pict>
          </mc:Fallback>
        </mc:AlternateContent>
      </w:r>
      <w:r w:rsidR="00584E1A">
        <w:rPr>
          <w:rFonts w:ascii="Arial" w:eastAsia="Times New Roman" w:hAnsi="Arial" w:cs="Times New Roman"/>
          <w:shd w:val="clear" w:color="auto" w:fill="FFFFFF"/>
        </w:rPr>
        <w:t xml:space="preserve">LC = AC </w:t>
      </w:r>
    </w:p>
    <w:p w14:paraId="689E1ED9" w14:textId="77777777" w:rsidR="00E33CE6" w:rsidRDefault="00584E1A">
      <w:pPr>
        <w:widowControl w:val="0"/>
        <w:spacing w:after="120"/>
        <w:jc w:val="both"/>
        <w:rPr>
          <w:rFonts w:ascii="Arial" w:hAnsi="Arial"/>
        </w:rPr>
      </w:pPr>
      <w:r>
        <w:rPr>
          <w:rFonts w:ascii="Arial" w:eastAsia="Times New Roman" w:hAnsi="Arial" w:cs="Times New Roman"/>
          <w:shd w:val="clear" w:color="auto" w:fill="FFFFFF"/>
        </w:rPr>
        <w:t xml:space="preserve">     PC </w:t>
      </w:r>
    </w:p>
    <w:p w14:paraId="15124BB8" w14:textId="77777777" w:rsidR="00E33CE6" w:rsidRDefault="00584E1A">
      <w:pPr>
        <w:widowControl w:val="0"/>
        <w:spacing w:after="120"/>
        <w:jc w:val="both"/>
        <w:rPr>
          <w:rFonts w:ascii="Arial" w:hAnsi="Arial"/>
        </w:rPr>
      </w:pPr>
      <w:r>
        <w:rPr>
          <w:rFonts w:ascii="Arial" w:eastAsia="Times New Roman" w:hAnsi="Arial" w:cs="Times New Roman"/>
          <w:shd w:val="clear" w:color="auto" w:fill="FFFFFF"/>
        </w:rPr>
        <w:t xml:space="preserve">LC = Liquidez Corrente </w:t>
      </w:r>
    </w:p>
    <w:p w14:paraId="79EF7FFF" w14:textId="77777777" w:rsidR="00E33CE6" w:rsidRDefault="00584E1A">
      <w:pPr>
        <w:widowControl w:val="0"/>
        <w:spacing w:after="120"/>
        <w:jc w:val="both"/>
        <w:rPr>
          <w:rFonts w:ascii="Arial" w:hAnsi="Arial"/>
        </w:rPr>
      </w:pPr>
      <w:r>
        <w:rPr>
          <w:rFonts w:ascii="Arial" w:eastAsia="Times New Roman" w:hAnsi="Arial" w:cs="Times New Roman"/>
          <w:shd w:val="clear" w:color="auto" w:fill="FFFFFF"/>
        </w:rPr>
        <w:t xml:space="preserve">AC = Ativo Circulante </w:t>
      </w:r>
    </w:p>
    <w:p w14:paraId="740E55A4" w14:textId="77777777" w:rsidR="00E33CE6" w:rsidRDefault="00584E1A">
      <w:pPr>
        <w:widowControl w:val="0"/>
        <w:spacing w:after="120"/>
        <w:jc w:val="both"/>
        <w:rPr>
          <w:rFonts w:ascii="Arial" w:hAnsi="Arial"/>
        </w:rPr>
      </w:pPr>
      <w:r>
        <w:rPr>
          <w:rFonts w:ascii="Arial" w:eastAsia="Times New Roman" w:hAnsi="Arial" w:cs="Times New Roman"/>
          <w:shd w:val="clear" w:color="auto" w:fill="FFFFFF"/>
        </w:rPr>
        <w:t>PC = Passivo Circulante</w:t>
      </w:r>
    </w:p>
    <w:p w14:paraId="64F86618" w14:textId="77777777" w:rsidR="00E33CE6" w:rsidRDefault="00584E1A">
      <w:pPr>
        <w:widowControl w:val="0"/>
        <w:spacing w:after="120"/>
        <w:jc w:val="both"/>
        <w:rPr>
          <w:rFonts w:ascii="Arial" w:hAnsi="Arial"/>
        </w:rPr>
      </w:pPr>
      <w:r>
        <w:rPr>
          <w:rFonts w:ascii="Arial" w:eastAsia="Times New Roman" w:hAnsi="Arial" w:cs="Times New Roman"/>
          <w:shd w:val="clear" w:color="auto" w:fill="FFFFFF"/>
        </w:rPr>
        <w:t>d.2) Índice de Liquidez Geral - calculado pela fórmula abaixo, julgada habilitada a empresa que obtiver a pontuação final maior que 1,0.</w:t>
      </w:r>
    </w:p>
    <w:p w14:paraId="287187C1" w14:textId="51A70EE3" w:rsidR="00E33CE6" w:rsidRDefault="00D24909">
      <w:pPr>
        <w:widowControl w:val="0"/>
        <w:spacing w:after="120"/>
        <w:jc w:val="both"/>
        <w:rPr>
          <w:rFonts w:ascii="Arial" w:eastAsia="Times New Roman" w:hAnsi="Arial" w:cs="Times New Roman"/>
          <w:shd w:val="clear" w:color="auto" w:fill="FFFFFF"/>
        </w:rPr>
      </w:pPr>
      <w:r>
        <w:rPr>
          <w:noProof/>
        </w:rPr>
        <mc:AlternateContent>
          <mc:Choice Requires="wps">
            <w:drawing>
              <wp:anchor distT="5080" distB="5080" distL="5080" distR="5080" simplePos="0" relativeHeight="300" behindDoc="0" locked="0" layoutInCell="1" allowOverlap="1" wp14:anchorId="332F9DDA" wp14:editId="758D87FE">
                <wp:simplePos x="0" y="0"/>
                <wp:positionH relativeFrom="column">
                  <wp:posOffset>351790</wp:posOffset>
                </wp:positionH>
                <wp:positionV relativeFrom="paragraph">
                  <wp:posOffset>197485</wp:posOffset>
                </wp:positionV>
                <wp:extent cx="751205" cy="4445"/>
                <wp:effectExtent l="0" t="0" r="10795" b="14605"/>
                <wp:wrapNone/>
                <wp:docPr id="1061622266" name="Conector reto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51205" cy="4445"/>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14:sizeRelH relativeFrom="page">
                  <wp14:pctWidth>0</wp14:pctWidth>
                </wp14:sizeRelH>
                <wp14:sizeRelV relativeFrom="page">
                  <wp14:pctHeight>0</wp14:pctHeight>
                </wp14:sizeRelV>
              </wp:anchor>
            </w:drawing>
          </mc:Choice>
          <mc:Fallback>
            <w:pict>
              <v:line w14:anchorId="140E502B" id="Conector reto 7" o:spid="_x0000_s1026" style="position:absolute;z-index:300;visibility:visible;mso-wrap-style:square;mso-width-percent:0;mso-height-percent:0;mso-wrap-distance-left:.4pt;mso-wrap-distance-top:.4pt;mso-wrap-distance-right:.4pt;mso-wrap-distance-bottom:.4pt;mso-position-horizontal:absolute;mso-position-horizontal-relative:text;mso-position-vertical:absolute;mso-position-vertical-relative:text;mso-width-percent:0;mso-height-percent:0;mso-width-relative:page;mso-height-relative:page" from="27.7pt,15.55pt" to="86.8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">
                <o:lock v:ext="edit" shapetype="f"/>
              </v:line>
            </w:pict>
          </mc:Fallback>
        </mc:AlternateContent>
      </w:r>
      <w:r w:rsidR="00584E1A">
        <w:rPr>
          <w:rFonts w:ascii="Arial" w:eastAsia="Times New Roman" w:hAnsi="Arial" w:cs="Times New Roman"/>
          <w:shd w:val="clear" w:color="auto" w:fill="FFFFFF"/>
        </w:rPr>
        <w:t>LC = AC + RLP</w:t>
      </w:r>
    </w:p>
    <w:p w14:paraId="72F4C5A7" w14:textId="77777777" w:rsidR="00E33CE6" w:rsidRDefault="00584E1A">
      <w:pPr>
        <w:widowControl w:val="0"/>
        <w:spacing w:after="120"/>
        <w:jc w:val="both"/>
        <w:rPr>
          <w:rFonts w:ascii="Arial" w:hAnsi="Arial"/>
        </w:rPr>
      </w:pPr>
      <w:r>
        <w:rPr>
          <w:rFonts w:ascii="Arial" w:eastAsia="Times New Roman" w:hAnsi="Arial" w:cs="Times New Roman"/>
          <w:shd w:val="clear" w:color="auto" w:fill="FFFFFF"/>
        </w:rPr>
        <w:t xml:space="preserve">        PC + ELP</w:t>
      </w:r>
    </w:p>
    <w:p w14:paraId="334F89DC" w14:textId="77777777" w:rsidR="00E33CE6" w:rsidRDefault="00584E1A">
      <w:pPr>
        <w:widowControl w:val="0"/>
        <w:spacing w:after="120"/>
        <w:jc w:val="both"/>
        <w:rPr>
          <w:rFonts w:ascii="Arial" w:hAnsi="Arial"/>
        </w:rPr>
      </w:pPr>
      <w:r>
        <w:rPr>
          <w:rFonts w:ascii="Arial" w:eastAsia="Times New Roman" w:hAnsi="Arial" w:cs="Times New Roman"/>
          <w:shd w:val="clear" w:color="auto" w:fill="FFFFFF"/>
        </w:rPr>
        <w:t xml:space="preserve">LG = Liquidez Geral </w:t>
      </w:r>
    </w:p>
    <w:p w14:paraId="0D688FDF" w14:textId="77777777" w:rsidR="00E33CE6" w:rsidRDefault="00584E1A">
      <w:pPr>
        <w:widowControl w:val="0"/>
        <w:spacing w:after="120"/>
        <w:jc w:val="both"/>
        <w:rPr>
          <w:rFonts w:ascii="Arial" w:hAnsi="Arial"/>
        </w:rPr>
      </w:pPr>
      <w:r>
        <w:rPr>
          <w:rFonts w:ascii="Arial" w:eastAsia="Times New Roman" w:hAnsi="Arial" w:cs="Times New Roman"/>
          <w:shd w:val="clear" w:color="auto" w:fill="FFFFFF"/>
        </w:rPr>
        <w:t xml:space="preserve">AC = Ativo Circulante </w:t>
      </w:r>
    </w:p>
    <w:p w14:paraId="7F641468" w14:textId="77777777" w:rsidR="00E33CE6" w:rsidRDefault="00584E1A">
      <w:pPr>
        <w:widowControl w:val="0"/>
        <w:spacing w:after="120"/>
        <w:jc w:val="both"/>
        <w:rPr>
          <w:rFonts w:ascii="Arial" w:hAnsi="Arial"/>
        </w:rPr>
      </w:pPr>
      <w:r>
        <w:rPr>
          <w:rFonts w:ascii="Arial" w:eastAsia="Times New Roman" w:hAnsi="Arial" w:cs="Times New Roman"/>
          <w:shd w:val="clear" w:color="auto" w:fill="FFFFFF"/>
        </w:rPr>
        <w:t>RLP= Realizável A Longo Prazo</w:t>
      </w:r>
    </w:p>
    <w:p w14:paraId="3D6FD50A" w14:textId="77777777" w:rsidR="00E33CE6" w:rsidRDefault="00584E1A">
      <w:pPr>
        <w:widowControl w:val="0"/>
        <w:spacing w:after="120"/>
        <w:jc w:val="both"/>
        <w:rPr>
          <w:rFonts w:ascii="Arial" w:hAnsi="Arial"/>
        </w:rPr>
      </w:pPr>
      <w:r>
        <w:rPr>
          <w:rFonts w:ascii="Arial" w:eastAsia="Times New Roman" w:hAnsi="Arial" w:cs="Times New Roman"/>
          <w:shd w:val="clear" w:color="auto" w:fill="FFFFFF"/>
        </w:rPr>
        <w:t xml:space="preserve"> PC = Passivo Circulante </w:t>
      </w:r>
    </w:p>
    <w:p w14:paraId="064CB2D5" w14:textId="77777777" w:rsidR="00E33CE6" w:rsidRDefault="00584E1A">
      <w:pPr>
        <w:widowControl w:val="0"/>
        <w:spacing w:after="120"/>
        <w:jc w:val="both"/>
        <w:rPr>
          <w:rFonts w:ascii="Arial" w:hAnsi="Arial"/>
        </w:rPr>
      </w:pPr>
      <w:r>
        <w:rPr>
          <w:rFonts w:ascii="Arial" w:eastAsia="Times New Roman" w:hAnsi="Arial" w:cs="Times New Roman"/>
          <w:shd w:val="clear" w:color="auto" w:fill="FFFFFF"/>
        </w:rPr>
        <w:t>ELP = Exigível A Longo Prazo</w:t>
      </w:r>
    </w:p>
    <w:p w14:paraId="477552D2" w14:textId="77777777" w:rsidR="00E33CE6" w:rsidRDefault="00584E1A">
      <w:pPr>
        <w:widowControl w:val="0"/>
        <w:spacing w:after="120"/>
        <w:jc w:val="both"/>
        <w:rPr>
          <w:rFonts w:ascii="Arial" w:hAnsi="Arial"/>
        </w:rPr>
      </w:pPr>
      <w:r>
        <w:rPr>
          <w:rFonts w:ascii="Arial" w:eastAsia="Times New Roman" w:hAnsi="Arial" w:cs="Times New Roman"/>
          <w:shd w:val="clear" w:color="auto" w:fill="FFFFFF"/>
        </w:rPr>
        <w:t>d.3) Índice de Endividamento Total – calculado pela fórmula abaixo, julgada habilitada a empresa que obtiver a pontuação final menor que 1,0.</w:t>
      </w:r>
    </w:p>
    <w:p w14:paraId="7AF71A07" w14:textId="17819FBF" w:rsidR="00E33CE6" w:rsidRPr="00ED464D" w:rsidRDefault="00D24909">
      <w:pPr>
        <w:widowControl w:val="0"/>
        <w:spacing w:after="120"/>
        <w:jc w:val="both"/>
        <w:rPr>
          <w:rFonts w:ascii="Arial" w:hAnsi="Arial"/>
          <w:lang w:val="en-US"/>
        </w:rPr>
      </w:pPr>
      <w:r>
        <w:rPr>
          <w:noProof/>
        </w:rPr>
        <mc:AlternateContent>
          <mc:Choice Requires="wps">
            <w:drawing>
              <wp:anchor distT="5080" distB="5080" distL="5080" distR="5080" simplePos="0" relativeHeight="301" behindDoc="0" locked="0" layoutInCell="1" allowOverlap="1" wp14:anchorId="4F178B33" wp14:editId="2D46FDC1">
                <wp:simplePos x="0" y="0"/>
                <wp:positionH relativeFrom="column">
                  <wp:posOffset>351790</wp:posOffset>
                </wp:positionH>
                <wp:positionV relativeFrom="paragraph">
                  <wp:posOffset>197485</wp:posOffset>
                </wp:positionV>
                <wp:extent cx="751205" cy="4445"/>
                <wp:effectExtent l="0" t="0" r="10795" b="14605"/>
                <wp:wrapNone/>
                <wp:docPr id="1143144173" name="Conector re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51205" cy="4445"/>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14:sizeRelH relativeFrom="page">
                  <wp14:pctWidth>0</wp14:pctWidth>
                </wp14:sizeRelH>
                <wp14:sizeRelV relativeFrom="page">
                  <wp14:pctHeight>0</wp14:pctHeight>
                </wp14:sizeRelV>
              </wp:anchor>
            </w:drawing>
          </mc:Choice>
          <mc:Fallback>
            <w:pict>
              <v:line w14:anchorId="2E847724" id="Conector reto 5" o:spid="_x0000_s1026" style="position:absolute;z-index:301;visibility:visible;mso-wrap-style:square;mso-width-percent:0;mso-height-percent:0;mso-wrap-distance-left:.4pt;mso-wrap-distance-top:.4pt;mso-wrap-distance-right:.4pt;mso-wrap-distance-bottom:.4pt;mso-position-horizontal:absolute;mso-position-horizontal-relative:text;mso-position-vertical:absolute;mso-position-vertical-relative:text;mso-width-percent:0;mso-height-percent:0;mso-width-relative:page;mso-height-relative:page" from="27.7pt,15.55pt" to="86.8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">
                <o:lock v:ext="edit" shapetype="f"/>
              </v:line>
            </w:pict>
          </mc:Fallback>
        </mc:AlternateContent>
      </w:r>
      <w:r w:rsidR="00584E1A">
        <w:rPr>
          <w:rFonts w:ascii="Arial" w:eastAsia="Times New Roman" w:hAnsi="Arial" w:cs="Times New Roman"/>
          <w:shd w:val="clear" w:color="auto" w:fill="FFFFFF"/>
          <w:lang w:val="en-US"/>
        </w:rPr>
        <w:t>ET = PC + ELP</w:t>
      </w:r>
    </w:p>
    <w:p w14:paraId="74AE7347" w14:textId="77777777" w:rsidR="00E33CE6" w:rsidRPr="00ED464D" w:rsidRDefault="00584E1A">
      <w:pPr>
        <w:widowControl w:val="0"/>
        <w:spacing w:after="120"/>
        <w:jc w:val="both"/>
        <w:rPr>
          <w:rFonts w:ascii="Arial" w:hAnsi="Arial"/>
          <w:lang w:val="en-US"/>
        </w:rPr>
      </w:pPr>
      <w:r>
        <w:rPr>
          <w:rFonts w:ascii="Arial" w:eastAsia="Times New Roman" w:hAnsi="Arial" w:cs="Times New Roman"/>
          <w:shd w:val="clear" w:color="auto" w:fill="FFFFFF"/>
          <w:lang w:val="en-US"/>
        </w:rPr>
        <w:t xml:space="preserve">                AT</w:t>
      </w:r>
    </w:p>
    <w:p w14:paraId="63896AFE" w14:textId="77777777" w:rsidR="00E33CE6" w:rsidRPr="00ED464D" w:rsidRDefault="00584E1A">
      <w:pPr>
        <w:widowControl w:val="0"/>
        <w:spacing w:after="120"/>
        <w:jc w:val="both"/>
        <w:rPr>
          <w:rFonts w:ascii="Arial" w:hAnsi="Arial"/>
          <w:lang w:val="en-US"/>
        </w:rPr>
      </w:pPr>
      <w:r>
        <w:rPr>
          <w:rFonts w:ascii="Arial" w:eastAsia="Times New Roman" w:hAnsi="Arial" w:cs="Times New Roman"/>
          <w:shd w:val="clear" w:color="auto" w:fill="FFFFFF"/>
          <w:lang w:val="en-US"/>
        </w:rPr>
        <w:t xml:space="preserve">ET = </w:t>
      </w:r>
      <w:proofErr w:type="spellStart"/>
      <w:r>
        <w:rPr>
          <w:rFonts w:ascii="Arial" w:eastAsia="Times New Roman" w:hAnsi="Arial" w:cs="Times New Roman"/>
          <w:shd w:val="clear" w:color="auto" w:fill="FFFFFF"/>
          <w:lang w:val="en-US"/>
        </w:rPr>
        <w:t>Endividamento</w:t>
      </w:r>
      <w:proofErr w:type="spellEnd"/>
      <w:r>
        <w:rPr>
          <w:rFonts w:ascii="Arial" w:eastAsia="Times New Roman" w:hAnsi="Arial" w:cs="Times New Roman"/>
          <w:shd w:val="clear" w:color="auto" w:fill="FFFFFF"/>
          <w:lang w:val="en-US"/>
        </w:rPr>
        <w:t xml:space="preserve"> </w:t>
      </w:r>
    </w:p>
    <w:p w14:paraId="29DA8A63" w14:textId="77777777" w:rsidR="00E33CE6" w:rsidRDefault="00584E1A">
      <w:pPr>
        <w:widowControl w:val="0"/>
        <w:spacing w:after="120"/>
        <w:jc w:val="both"/>
        <w:rPr>
          <w:rFonts w:ascii="Arial" w:hAnsi="Arial"/>
        </w:rPr>
      </w:pPr>
      <w:r>
        <w:rPr>
          <w:rFonts w:ascii="Arial" w:eastAsia="Times New Roman" w:hAnsi="Arial" w:cs="Times New Roman"/>
          <w:shd w:val="clear" w:color="auto" w:fill="FFFFFF"/>
        </w:rPr>
        <w:t xml:space="preserve">Total PC = Passivo Circulante </w:t>
      </w:r>
    </w:p>
    <w:p w14:paraId="3FFBB1F6" w14:textId="77777777" w:rsidR="00E33CE6" w:rsidRDefault="00584E1A">
      <w:pPr>
        <w:widowControl w:val="0"/>
        <w:spacing w:after="120"/>
        <w:jc w:val="both"/>
        <w:rPr>
          <w:rFonts w:ascii="Arial" w:hAnsi="Arial"/>
        </w:rPr>
      </w:pPr>
      <w:r>
        <w:rPr>
          <w:rFonts w:ascii="Arial" w:eastAsia="Times New Roman" w:hAnsi="Arial" w:cs="Times New Roman"/>
          <w:shd w:val="clear" w:color="auto" w:fill="FFFFFF"/>
        </w:rPr>
        <w:t xml:space="preserve">ELP = Exigível A Longo Prazo </w:t>
      </w:r>
    </w:p>
    <w:p w14:paraId="35E6F479" w14:textId="77777777" w:rsidR="00E33CE6" w:rsidRDefault="00584E1A">
      <w:pPr>
        <w:widowControl w:val="0"/>
        <w:spacing w:after="120"/>
        <w:jc w:val="both"/>
        <w:rPr>
          <w:rFonts w:ascii="Arial" w:hAnsi="Arial"/>
        </w:rPr>
      </w:pPr>
      <w:r>
        <w:rPr>
          <w:rFonts w:ascii="Arial" w:eastAsia="Times New Roman" w:hAnsi="Arial" w:cs="Times New Roman"/>
          <w:shd w:val="clear" w:color="auto" w:fill="FFFFFF"/>
        </w:rPr>
        <w:t>AT = Ativo Total</w:t>
      </w:r>
    </w:p>
    <w:p w14:paraId="783D9215" w14:textId="77777777" w:rsidR="00E33CE6" w:rsidRDefault="00584E1A" w:rsidP="00543475">
      <w:pPr>
        <w:pStyle w:val="Nivel4"/>
        <w:widowControl w:val="0"/>
        <w:numPr>
          <w:ilvl w:val="0"/>
          <w:numId w:val="0"/>
        </w:numPr>
        <w:tabs>
          <w:tab w:val="left" w:pos="567"/>
          <w:tab w:val="left" w:pos="851"/>
          <w:tab w:val="left" w:pos="1843"/>
          <w:tab w:val="left" w:pos="3119"/>
          <w:tab w:val="left" w:pos="3261"/>
        </w:tabs>
        <w:spacing w:before="0" w:line="360" w:lineRule="auto"/>
        <w:rPr>
          <w:sz w:val="24"/>
          <w:szCs w:val="24"/>
        </w:rPr>
      </w:pPr>
      <w:r>
        <w:rPr>
          <w:rFonts w:cs="Times New Roman"/>
          <w:b/>
          <w:sz w:val="24"/>
          <w:szCs w:val="24"/>
        </w:rPr>
        <w:t xml:space="preserve">c.2) </w:t>
      </w:r>
      <w:r>
        <w:rPr>
          <w:rFonts w:cs="Times New Roman"/>
          <w:sz w:val="24"/>
          <w:szCs w:val="24"/>
        </w:rPr>
        <w:t>O licitante que apresentar índices econômicos iguais ou inferiores a 1 (um) em qualquer dos índices de Liquidez Geral, Solvência Geral e Liquidez Corrente deverá comprovar que possui (capital mínimo ou patrimônio líquido) equivalente a 10% (dez por cento) do valor total estimado da contratação ou do item pertinente;</w:t>
      </w:r>
    </w:p>
    <w:p w14:paraId="6D1A1E72" w14:textId="77777777" w:rsidR="00E33CE6" w:rsidRDefault="00584E1A" w:rsidP="00543475">
      <w:pPr>
        <w:pStyle w:val="1111-Numerao3"/>
        <w:spacing w:before="0" w:after="120" w:line="360" w:lineRule="auto"/>
        <w:ind w:leftChars="400" w:left="960"/>
        <w:rPr>
          <w:sz w:val="24"/>
          <w:szCs w:val="24"/>
        </w:rPr>
      </w:pPr>
      <w:r>
        <w:rPr>
          <w:rFonts w:cs="Times New Roman"/>
          <w:sz w:val="24"/>
          <w:szCs w:val="24"/>
        </w:rPr>
        <w:t xml:space="preserve">c.2.1) </w:t>
      </w:r>
      <w:r>
        <w:rPr>
          <w:rFonts w:cs="Times New Roman"/>
          <w:b w:val="0"/>
          <w:sz w:val="24"/>
          <w:szCs w:val="24"/>
        </w:rPr>
        <w:t>O cálculo dos índices exigidos no item anterior deverá ser realizado pela Proponente e incluído na documentação, utilizando os resultados expressos no balanço patrimonial do último exercício social, mediante a aplicação das seguintes fórmulas;</w:t>
      </w:r>
    </w:p>
    <w:p w14:paraId="1E0EEE22" w14:textId="77777777" w:rsidR="00E33CE6" w:rsidRDefault="00584E1A" w:rsidP="00543475">
      <w:pPr>
        <w:pStyle w:val="1111-Numerao3"/>
        <w:spacing w:before="0" w:after="120" w:line="360" w:lineRule="auto"/>
        <w:ind w:leftChars="400" w:left="960"/>
        <w:rPr>
          <w:sz w:val="24"/>
          <w:szCs w:val="24"/>
        </w:rPr>
      </w:pPr>
      <w:r>
        <w:rPr>
          <w:rFonts w:cs="Times New Roman"/>
          <w:sz w:val="24"/>
          <w:szCs w:val="24"/>
        </w:rPr>
        <w:t xml:space="preserve">c.2.2) </w:t>
      </w:r>
      <w:r>
        <w:rPr>
          <w:rFonts w:cs="Times New Roman"/>
          <w:b w:val="0"/>
          <w:sz w:val="24"/>
          <w:szCs w:val="24"/>
        </w:rPr>
        <w:t>Todos os quocientes referidos na alínea anterior deverão ser atendidos pelos licitantes, caso contrário a licitante será considerada inabilitada;</w:t>
      </w:r>
    </w:p>
    <w:p w14:paraId="3DD2456D" w14:textId="3A81CC5E" w:rsidR="00E33CE6" w:rsidRDefault="00584E1A" w:rsidP="00543475">
      <w:pPr>
        <w:pStyle w:val="1111-Numerao3"/>
        <w:spacing w:before="0" w:after="120" w:line="360" w:lineRule="auto"/>
        <w:ind w:leftChars="400" w:left="960"/>
        <w:rPr>
          <w:sz w:val="24"/>
          <w:szCs w:val="24"/>
        </w:rPr>
      </w:pPr>
      <w:r>
        <w:rPr>
          <w:rFonts w:cs="Times New Roman"/>
          <w:sz w:val="24"/>
          <w:szCs w:val="24"/>
        </w:rPr>
        <w:t xml:space="preserve">c.2.3) </w:t>
      </w:r>
      <w:r>
        <w:rPr>
          <w:rFonts w:cs="Times New Roman"/>
          <w:b w:val="0"/>
          <w:sz w:val="24"/>
          <w:szCs w:val="24"/>
        </w:rPr>
        <w:t>A</w:t>
      </w:r>
      <w:r>
        <w:rPr>
          <w:rFonts w:cs="Times New Roman"/>
          <w:sz w:val="24"/>
          <w:szCs w:val="24"/>
        </w:rPr>
        <w:t xml:space="preserve"> </w:t>
      </w:r>
      <w:r>
        <w:rPr>
          <w:rFonts w:cs="Times New Roman"/>
          <w:b w:val="0"/>
          <w:sz w:val="24"/>
          <w:szCs w:val="24"/>
        </w:rPr>
        <w:t>comprovação da capacidade financeira será efetuada, em folha separada, mediante a indicação dos índices, com base nos dados constantes do Balanço Patrimonial, Demonstração do Resultado do Exercício, Demonstração de Origens e aplicação de Recursos e Demonstração de Mutação do Patrimônio Líquido do último exercício social, já exigíveis e apresentados na forma da lei;</w:t>
      </w:r>
    </w:p>
    <w:p w14:paraId="46BE2D7B" w14:textId="77777777" w:rsidR="00E33CE6" w:rsidRDefault="00584E1A" w:rsidP="00543475">
      <w:pPr>
        <w:widowControl w:val="0"/>
        <w:spacing w:after="120" w:line="360" w:lineRule="auto"/>
        <w:jc w:val="both"/>
        <w:rPr>
          <w:rFonts w:ascii="Arial" w:hAnsi="Arial"/>
        </w:rPr>
      </w:pPr>
      <w:r>
        <w:rPr>
          <w:rFonts w:ascii="Arial" w:hAnsi="Arial" w:cs="Times New Roman"/>
          <w:b/>
          <w:bCs/>
        </w:rPr>
        <w:t>d)</w:t>
      </w:r>
      <w:r>
        <w:rPr>
          <w:rFonts w:ascii="Arial" w:hAnsi="Arial" w:cs="Times New Roman"/>
        </w:rPr>
        <w:t xml:space="preserve"> </w:t>
      </w:r>
      <w:r>
        <w:rPr>
          <w:rFonts w:ascii="Arial" w:hAnsi="Arial" w:cs="Times New Roman"/>
          <w:b/>
        </w:rPr>
        <w:t>Todas as licitantes deverão apresentar Certidão de Falência, Concordata e Recuperação Judicial a menos de 30 (trinta) dias ou em plena vigência;</w:t>
      </w:r>
    </w:p>
    <w:p w14:paraId="08E39B15" w14:textId="77777777" w:rsidR="00E33CE6" w:rsidRDefault="00584E1A" w:rsidP="00543475">
      <w:pPr>
        <w:widowControl w:val="0"/>
        <w:spacing w:after="120" w:line="360" w:lineRule="auto"/>
        <w:ind w:leftChars="600" w:left="1440"/>
        <w:jc w:val="both"/>
        <w:rPr>
          <w:rFonts w:ascii="Arial" w:hAnsi="Arial"/>
        </w:rPr>
      </w:pPr>
      <w:r>
        <w:rPr>
          <w:rFonts w:ascii="Arial" w:hAnsi="Arial" w:cs="Times New Roman"/>
          <w:b/>
        </w:rPr>
        <w:t xml:space="preserve">d.1) </w:t>
      </w:r>
      <w:r>
        <w:rPr>
          <w:rFonts w:ascii="Arial" w:hAnsi="Arial" w:cs="Times New Roman"/>
          <w:bCs/>
        </w:rPr>
        <w:t>No caso de certidão positiva de recuperação judicial ou extrajudicial, o licitante deverá apresentar a comprovação de que o respectivo plano de recuperação foi acolhido judicialmente, na forma do art. 58, da Lei n.º 11.101, de 09 de fevereiro de 2005, sob pena de inabilitação, devendo, ainda, comprovar todos os demais requisitos de habilitação.</w:t>
      </w:r>
    </w:p>
    <w:p w14:paraId="1EC12E7A" w14:textId="77777777" w:rsidR="00E33CE6" w:rsidRDefault="00584E1A" w:rsidP="00543475">
      <w:pPr>
        <w:pStyle w:val="1111-Numerao3"/>
        <w:spacing w:before="0" w:after="120" w:line="360" w:lineRule="auto"/>
        <w:ind w:leftChars="600" w:left="1440"/>
        <w:rPr>
          <w:sz w:val="24"/>
          <w:szCs w:val="24"/>
        </w:rPr>
      </w:pPr>
      <w:r>
        <w:rPr>
          <w:rFonts w:cs="Times New Roman"/>
          <w:sz w:val="24"/>
          <w:szCs w:val="24"/>
        </w:rPr>
        <w:t>d.2)</w:t>
      </w:r>
      <w:r>
        <w:rPr>
          <w:rFonts w:cs="Times New Roman"/>
          <w:bCs/>
          <w:sz w:val="24"/>
          <w:szCs w:val="24"/>
        </w:rPr>
        <w:t xml:space="preserve"> Para a licitante que apresentar certidão que não contenha data de validade em seu corpo deverá ser observado o disposto no item </w:t>
      </w:r>
      <w:r>
        <w:rPr>
          <w:rFonts w:cs="Times New Roman"/>
          <w:sz w:val="24"/>
          <w:szCs w:val="24"/>
        </w:rPr>
        <w:t xml:space="preserve">10.7. </w:t>
      </w:r>
      <w:r>
        <w:rPr>
          <w:rFonts w:cs="Times New Roman"/>
          <w:b w:val="0"/>
          <w:bCs/>
          <w:sz w:val="24"/>
          <w:szCs w:val="24"/>
        </w:rPr>
        <w:t>deste edital</w:t>
      </w:r>
      <w:r>
        <w:rPr>
          <w:rFonts w:cs="Times New Roman"/>
          <w:b w:val="0"/>
          <w:sz w:val="24"/>
          <w:szCs w:val="24"/>
        </w:rPr>
        <w:t>;</w:t>
      </w:r>
    </w:p>
    <w:p w14:paraId="269F21C8" w14:textId="77777777" w:rsidR="00E33CE6" w:rsidRPr="00A23899" w:rsidRDefault="00584E1A" w:rsidP="00543475">
      <w:pPr>
        <w:pStyle w:val="Nivel2"/>
        <w:numPr>
          <w:ilvl w:val="1"/>
          <w:numId w:val="22"/>
        </w:numPr>
        <w:spacing w:line="360" w:lineRule="auto"/>
        <w:ind w:left="0" w:firstLine="0"/>
        <w:rPr>
          <w:b/>
          <w:bCs/>
          <w:sz w:val="24"/>
          <w:szCs w:val="24"/>
          <w:shd w:val="clear" w:color="auto" w:fill="729FCF"/>
        </w:rPr>
      </w:pPr>
      <w:r w:rsidRPr="00A23899">
        <w:rPr>
          <w:b/>
          <w:bCs/>
          <w:sz w:val="24"/>
          <w:szCs w:val="24"/>
          <w:shd w:val="clear" w:color="auto" w:fill="729FCF"/>
        </w:rPr>
        <w:t>RELATIVOS À QUALIFICAÇÃO TÉCNICA:</w:t>
      </w:r>
    </w:p>
    <w:p w14:paraId="3001B78B" w14:textId="50C960F7" w:rsidR="00F64A4C" w:rsidRPr="00F64A4C" w:rsidRDefault="00F64A4C" w:rsidP="00F64A4C">
      <w:pPr>
        <w:pStyle w:val="PargrafodaLista"/>
        <w:spacing w:line="360" w:lineRule="auto"/>
        <w:ind w:left="391"/>
        <w:jc w:val="both"/>
        <w:rPr>
          <w:rFonts w:ascii="Arial" w:eastAsiaTheme="minorHAnsi" w:hAnsi="Arial" w:cs="Arial"/>
        </w:rPr>
      </w:pPr>
      <w:r>
        <w:rPr>
          <w:rFonts w:ascii="Arial" w:hAnsi="Arial" w:cs="Arial"/>
        </w:rPr>
        <w:t xml:space="preserve">8.7.1 </w:t>
      </w:r>
      <w:r w:rsidRPr="00F64A4C">
        <w:rPr>
          <w:rFonts w:ascii="Arial" w:hAnsi="Arial" w:cs="Arial"/>
        </w:rPr>
        <w:t>A prova da qualificação técnica será feita mediante a apresentação dos seguintes documentos:</w:t>
      </w:r>
    </w:p>
    <w:p w14:paraId="4CEB2E0E" w14:textId="77777777" w:rsidR="00F64A4C" w:rsidRPr="00F64A4C" w:rsidRDefault="00F64A4C" w:rsidP="00F64A4C">
      <w:pPr>
        <w:pStyle w:val="PargrafodaLista"/>
        <w:spacing w:line="360" w:lineRule="auto"/>
        <w:ind w:left="391"/>
        <w:jc w:val="both"/>
        <w:rPr>
          <w:rFonts w:ascii="Arial" w:hAnsi="Arial" w:cs="Arial"/>
        </w:rPr>
      </w:pPr>
      <w:r w:rsidRPr="00F64A4C">
        <w:rPr>
          <w:rFonts w:ascii="Arial" w:hAnsi="Arial" w:cs="Arial"/>
          <w:b/>
          <w:bCs/>
        </w:rPr>
        <w:t>a)</w:t>
      </w:r>
      <w:r w:rsidRPr="00F64A4C">
        <w:rPr>
          <w:rFonts w:ascii="Arial" w:hAnsi="Arial" w:cs="Arial"/>
        </w:rPr>
        <w:t xml:space="preserve"> </w:t>
      </w:r>
      <w:r w:rsidRPr="00F64A4C">
        <w:rPr>
          <w:rFonts w:ascii="Arial" w:hAnsi="Arial" w:cs="Arial"/>
          <w:u w:val="single"/>
        </w:rPr>
        <w:t>Registro ou certidão de inscrição da licitante</w:t>
      </w:r>
      <w:r w:rsidRPr="00F64A4C">
        <w:rPr>
          <w:rFonts w:ascii="Arial" w:hAnsi="Arial" w:cs="Arial"/>
        </w:rPr>
        <w:t xml:space="preserve"> no Conselho Regional de Engenharia e Agronomia – CREA, no Conselho de Arquitetura e Urbanismo – CAU, ou no conselho profissional competente, conforme as áreas de atuação previstas no Projeto Básico/Memorial Descritivo, em plena validade;</w:t>
      </w:r>
    </w:p>
    <w:p w14:paraId="7552B1C3" w14:textId="77777777" w:rsidR="00F64A4C" w:rsidRPr="00F64A4C" w:rsidRDefault="00F64A4C" w:rsidP="00F64A4C">
      <w:pPr>
        <w:pStyle w:val="PargrafodaLista"/>
        <w:spacing w:line="360" w:lineRule="auto"/>
        <w:ind w:left="391"/>
        <w:jc w:val="both"/>
        <w:rPr>
          <w:rFonts w:ascii="Arial" w:hAnsi="Arial" w:cs="Arial"/>
        </w:rPr>
      </w:pPr>
      <w:r w:rsidRPr="00F64A4C">
        <w:rPr>
          <w:rFonts w:ascii="Arial" w:hAnsi="Arial" w:cs="Arial"/>
          <w:b/>
          <w:bCs/>
        </w:rPr>
        <w:t>b)</w:t>
      </w:r>
      <w:r w:rsidRPr="00F64A4C">
        <w:rPr>
          <w:rFonts w:ascii="Arial" w:hAnsi="Arial" w:cs="Arial"/>
        </w:rPr>
        <w:t xml:space="preserve"> </w:t>
      </w:r>
      <w:r w:rsidRPr="00F64A4C">
        <w:rPr>
          <w:rFonts w:ascii="Arial" w:hAnsi="Arial" w:cs="Arial"/>
          <w:u w:val="single"/>
        </w:rPr>
        <w:t>Atestado(s) de capacidade técnico-operacional, em nome da licitante</w:t>
      </w:r>
      <w:r w:rsidRPr="00F64A4C">
        <w:rPr>
          <w:rFonts w:ascii="Arial" w:hAnsi="Arial" w:cs="Arial"/>
        </w:rPr>
        <w:t>, emitido(s) por pessoa(s) jurídica(s) de direito público ou privado, que comprove(m) a execução anterior de obra ou serviço com características técnicas semelhantes, de complexidade tecnológica e operacional equivalente ou superior ao objeto desta licitação;</w:t>
      </w:r>
    </w:p>
    <w:p w14:paraId="007A8E83" w14:textId="1C13FC03" w:rsidR="00F64A4C" w:rsidRPr="00F64A4C" w:rsidRDefault="00F64A4C" w:rsidP="00F64A4C">
      <w:pPr>
        <w:pStyle w:val="PargrafodaLista"/>
        <w:spacing w:line="360" w:lineRule="auto"/>
        <w:ind w:left="391"/>
        <w:jc w:val="both"/>
        <w:rPr>
          <w:rFonts w:ascii="Arial" w:hAnsi="Arial" w:cs="Arial"/>
        </w:rPr>
      </w:pPr>
      <w:r w:rsidRPr="00F64A4C">
        <w:rPr>
          <w:rFonts w:ascii="Arial" w:hAnsi="Arial" w:cs="Arial"/>
          <w:b/>
          <w:bCs/>
        </w:rPr>
        <w:t>b.1)</w:t>
      </w:r>
      <w:r w:rsidRPr="00F64A4C">
        <w:rPr>
          <w:rFonts w:ascii="Arial" w:hAnsi="Arial" w:cs="Arial"/>
        </w:rPr>
        <w:t xml:space="preserve"> Caso o atestado de capacidade técnico-operacional seja emitido por pessoa jurídica de direito privado, deverá conter a firma do signatário reconhecida em cartório</w:t>
      </w:r>
      <w:r w:rsidR="00A45DF1">
        <w:rPr>
          <w:rFonts w:ascii="Arial" w:hAnsi="Arial" w:cs="Arial"/>
        </w:rPr>
        <w:t>,</w:t>
      </w:r>
      <w:r w:rsidR="00A45DF1" w:rsidRPr="00A45DF1">
        <w:rPr>
          <w:rFonts w:ascii="Arial" w:hAnsi="Arial" w:cs="Times New Roman"/>
          <w:bCs/>
        </w:rPr>
        <w:t xml:space="preserve"> </w:t>
      </w:r>
      <w:r w:rsidR="00A45DF1">
        <w:rPr>
          <w:rFonts w:ascii="Arial" w:hAnsi="Arial" w:cs="Times New Roman"/>
          <w:bCs/>
        </w:rPr>
        <w:t>ou assinatura digital com certificado ICP-Brasil nos moldes da Lei nº 14.063/2020</w:t>
      </w:r>
      <w:r w:rsidRPr="00F64A4C">
        <w:rPr>
          <w:rFonts w:ascii="Arial" w:hAnsi="Arial" w:cs="Arial"/>
        </w:rPr>
        <w:t>;</w:t>
      </w:r>
    </w:p>
    <w:p w14:paraId="78B9F70D" w14:textId="77777777" w:rsidR="00F64A4C" w:rsidRPr="00F64A4C" w:rsidRDefault="00F64A4C" w:rsidP="00F64A4C">
      <w:pPr>
        <w:pStyle w:val="PargrafodaLista"/>
        <w:spacing w:line="360" w:lineRule="auto"/>
        <w:ind w:left="391"/>
        <w:jc w:val="both"/>
        <w:rPr>
          <w:rFonts w:ascii="Arial" w:hAnsi="Arial" w:cs="Arial"/>
        </w:rPr>
      </w:pPr>
      <w:r w:rsidRPr="00F64A4C">
        <w:rPr>
          <w:rFonts w:ascii="Arial" w:hAnsi="Arial" w:cs="Arial"/>
          <w:b/>
          <w:bCs/>
        </w:rPr>
        <w:t>b.2)</w:t>
      </w:r>
      <w:r w:rsidRPr="00F64A4C">
        <w:rPr>
          <w:rFonts w:ascii="Arial" w:hAnsi="Arial" w:cs="Arial"/>
        </w:rPr>
        <w:t xml:space="preserve"> Em sendo o atestado emitido por empresa da iniciativa privada, desconsiderar-se-á aquele emitido por empresa pertencente ao mesmo grupo empresarial da licitante. Considera-se do mesmo grupo empresarial a empresa controlada, controladora, coligada, ou que possua ao menos um sócio, titular ou proprietário em comum com a empresa participante do certame;</w:t>
      </w:r>
    </w:p>
    <w:p w14:paraId="0DE3E776" w14:textId="7161463B" w:rsidR="00F64A4C" w:rsidRPr="00483687" w:rsidRDefault="00F64A4C" w:rsidP="00483687">
      <w:pPr>
        <w:pStyle w:val="PargrafodaLista"/>
        <w:spacing w:line="360" w:lineRule="auto"/>
        <w:ind w:left="391"/>
        <w:jc w:val="both"/>
        <w:rPr>
          <w:rFonts w:ascii="Arial" w:hAnsi="Arial" w:cs="Arial"/>
        </w:rPr>
      </w:pPr>
      <w:r w:rsidRPr="00F64A4C">
        <w:rPr>
          <w:rFonts w:ascii="Arial" w:hAnsi="Arial" w:cs="Arial"/>
          <w:b/>
          <w:bCs/>
        </w:rPr>
        <w:t>c)</w:t>
      </w:r>
      <w:r w:rsidRPr="00F64A4C">
        <w:rPr>
          <w:rFonts w:ascii="Arial" w:hAnsi="Arial" w:cs="Arial"/>
        </w:rPr>
        <w:t xml:space="preserve"> Para fins de comprovação da capacidade técnico-operacional, a licitante deverá demonstrar, por meio de atestado(s) em seu nome, a execução anterior de obras ou serviços compatíveis com o objeto licitado, observados, quanto às parcelas de maior relevância e valor significativo do objeto, os quantitativos mínimos abaixo exigidos, correspondentes a até 50% (cinquenta por cento) das parcelas indicadas, nos termos da legislação aplicável; a Lei 14.133/2021 permite a exigência de quantitativos mínimos em relação a parcelas de maior relevância ou valor significativo do objeto. </w:t>
      </w:r>
    </w:p>
    <w:tbl>
      <w:tblPr>
        <w:tblpPr w:leftFromText="180" w:rightFromText="180" w:vertAnchor="text" w:horzAnchor="page" w:tblpXSpec="center" w:tblpY="289"/>
        <w:tblOverlap w:val="never"/>
        <w:tblW w:w="97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1"/>
        <w:gridCol w:w="1343"/>
        <w:gridCol w:w="3029"/>
        <w:gridCol w:w="1191"/>
        <w:gridCol w:w="1582"/>
        <w:gridCol w:w="2571"/>
      </w:tblGrid>
      <w:tr w:rsidR="00700F56" w:rsidRPr="00483687" w14:paraId="01F36F9E" w14:textId="77777777" w:rsidTr="00A23899">
        <w:trPr>
          <w:trHeight w:val="350"/>
        </w:trPr>
        <w:tc>
          <w:tcPr>
            <w:tcW w:w="0" w:type="auto"/>
            <w:gridSpan w:val="6"/>
          </w:tcPr>
          <w:p w14:paraId="5D758EC8" w14:textId="77777777" w:rsidR="00700F56" w:rsidRPr="00483687" w:rsidRDefault="00700F56" w:rsidP="00483687">
            <w:pPr>
              <w:pStyle w:val="TableParagraph"/>
              <w:spacing w:before="18" w:after="160" w:line="276" w:lineRule="auto"/>
              <w:jc w:val="center"/>
              <w:rPr>
                <w:rFonts w:ascii="Arial" w:hAnsi="Arial" w:cs="Arial"/>
                <w:b/>
                <w:sz w:val="20"/>
                <w:szCs w:val="20"/>
                <w:lang w:val="pt-BR"/>
              </w:rPr>
            </w:pPr>
            <w:r w:rsidRPr="00483687">
              <w:rPr>
                <w:rFonts w:ascii="Arial" w:hAnsi="Arial" w:cs="Arial"/>
                <w:b/>
                <w:color w:val="000009"/>
                <w:sz w:val="20"/>
                <w:szCs w:val="20"/>
                <w:lang w:val="pt-BR"/>
              </w:rPr>
              <w:t>COMPROVAÇÃO DE CAPACITAÇÃO TÉCNICA DA LICITANTE PARCELAS DE MAIOR RELEVÂNCIA</w:t>
            </w:r>
          </w:p>
        </w:tc>
      </w:tr>
      <w:tr w:rsidR="00700F56" w:rsidRPr="00483687" w14:paraId="0E478A60" w14:textId="77777777" w:rsidTr="00A23899">
        <w:trPr>
          <w:trHeight w:val="774"/>
        </w:trPr>
        <w:tc>
          <w:tcPr>
            <w:tcW w:w="0" w:type="auto"/>
            <w:tcBorders>
              <w:top w:val="nil"/>
              <w:left w:val="nil"/>
              <w:bottom w:val="nil"/>
            </w:tcBorders>
          </w:tcPr>
          <w:p w14:paraId="730DB585" w14:textId="77777777" w:rsidR="00700F56" w:rsidRPr="00483687" w:rsidRDefault="00700F56" w:rsidP="00483687">
            <w:pPr>
              <w:pStyle w:val="TableParagraph"/>
              <w:spacing w:after="160" w:line="276" w:lineRule="auto"/>
              <w:jc w:val="both"/>
              <w:rPr>
                <w:rFonts w:ascii="Arial" w:hAnsi="Arial" w:cs="Arial"/>
                <w:sz w:val="20"/>
                <w:szCs w:val="20"/>
                <w:lang w:val="pt-BR"/>
              </w:rPr>
            </w:pPr>
          </w:p>
        </w:tc>
        <w:tc>
          <w:tcPr>
            <w:tcW w:w="1391" w:type="dxa"/>
          </w:tcPr>
          <w:p w14:paraId="6FF9A734" w14:textId="325BAB7C" w:rsidR="00700F56" w:rsidRPr="00483687" w:rsidRDefault="00A23899" w:rsidP="00483687">
            <w:pPr>
              <w:pStyle w:val="TableParagraph"/>
              <w:spacing w:after="160" w:line="276" w:lineRule="auto"/>
              <w:ind w:left="124" w:right="125"/>
              <w:jc w:val="center"/>
              <w:rPr>
                <w:rFonts w:ascii="Arial" w:hAnsi="Arial" w:cs="Arial"/>
                <w:b/>
                <w:bCs/>
                <w:sz w:val="20"/>
                <w:szCs w:val="20"/>
              </w:rPr>
            </w:pPr>
            <w:r w:rsidRPr="00483687">
              <w:rPr>
                <w:rFonts w:ascii="Arial" w:hAnsi="Arial" w:cs="Arial"/>
                <w:b/>
                <w:bCs/>
                <w:color w:val="000009"/>
                <w:sz w:val="20"/>
                <w:szCs w:val="20"/>
              </w:rPr>
              <w:t>ITEM</w:t>
            </w:r>
          </w:p>
        </w:tc>
        <w:tc>
          <w:tcPr>
            <w:tcW w:w="3112" w:type="dxa"/>
          </w:tcPr>
          <w:p w14:paraId="5790586C" w14:textId="68465BC1" w:rsidR="00700F56" w:rsidRPr="00483687" w:rsidRDefault="00A23899" w:rsidP="00483687">
            <w:pPr>
              <w:pStyle w:val="TableParagraph"/>
              <w:spacing w:after="160" w:line="276" w:lineRule="auto"/>
              <w:ind w:left="162" w:right="170"/>
              <w:jc w:val="center"/>
              <w:rPr>
                <w:rFonts w:ascii="Arial" w:hAnsi="Arial" w:cs="Arial"/>
                <w:b/>
                <w:bCs/>
                <w:sz w:val="20"/>
                <w:szCs w:val="20"/>
              </w:rPr>
            </w:pPr>
            <w:r w:rsidRPr="00483687">
              <w:rPr>
                <w:rFonts w:ascii="Arial" w:hAnsi="Arial" w:cs="Arial"/>
                <w:b/>
                <w:bCs/>
                <w:color w:val="000009"/>
                <w:sz w:val="20"/>
                <w:szCs w:val="20"/>
              </w:rPr>
              <w:t>DISCRIMINAÇÃO</w:t>
            </w:r>
          </w:p>
        </w:tc>
        <w:tc>
          <w:tcPr>
            <w:tcW w:w="0" w:type="auto"/>
          </w:tcPr>
          <w:p w14:paraId="579CFBAD" w14:textId="62505A15" w:rsidR="00700F56" w:rsidRPr="00483687" w:rsidRDefault="00A23899" w:rsidP="00483687">
            <w:pPr>
              <w:pStyle w:val="TableParagraph"/>
              <w:spacing w:after="160" w:line="276" w:lineRule="auto"/>
              <w:ind w:left="133" w:right="136"/>
              <w:jc w:val="center"/>
              <w:rPr>
                <w:rFonts w:ascii="Arial" w:hAnsi="Arial" w:cs="Arial"/>
                <w:b/>
                <w:bCs/>
                <w:sz w:val="20"/>
                <w:szCs w:val="20"/>
              </w:rPr>
            </w:pPr>
            <w:r w:rsidRPr="00483687">
              <w:rPr>
                <w:rFonts w:ascii="Arial" w:hAnsi="Arial" w:cs="Arial"/>
                <w:b/>
                <w:bCs/>
                <w:color w:val="000009"/>
                <w:sz w:val="20"/>
                <w:szCs w:val="20"/>
              </w:rPr>
              <w:t>UNIDADE</w:t>
            </w:r>
          </w:p>
        </w:tc>
        <w:tc>
          <w:tcPr>
            <w:tcW w:w="1601" w:type="dxa"/>
          </w:tcPr>
          <w:p w14:paraId="3C7010E3" w14:textId="79B8959B" w:rsidR="00700F56" w:rsidRPr="00483687" w:rsidRDefault="00A23899" w:rsidP="00483687">
            <w:pPr>
              <w:pStyle w:val="TableParagraph"/>
              <w:spacing w:after="160" w:line="276" w:lineRule="auto"/>
              <w:ind w:left="225" w:right="225"/>
              <w:jc w:val="center"/>
              <w:rPr>
                <w:rFonts w:ascii="Arial" w:hAnsi="Arial" w:cs="Arial"/>
                <w:b/>
                <w:bCs/>
                <w:sz w:val="20"/>
                <w:szCs w:val="20"/>
              </w:rPr>
            </w:pPr>
            <w:r w:rsidRPr="00483687">
              <w:rPr>
                <w:rFonts w:ascii="Arial" w:hAnsi="Arial" w:cs="Arial"/>
                <w:b/>
                <w:bCs/>
                <w:color w:val="000009"/>
                <w:sz w:val="20"/>
                <w:szCs w:val="20"/>
              </w:rPr>
              <w:t>ORÇADA</w:t>
            </w:r>
          </w:p>
        </w:tc>
        <w:tc>
          <w:tcPr>
            <w:tcW w:w="2630" w:type="dxa"/>
          </w:tcPr>
          <w:p w14:paraId="3244A3AA" w14:textId="642A36E9" w:rsidR="00700F56" w:rsidRPr="00483687" w:rsidRDefault="00A23899" w:rsidP="00483687">
            <w:pPr>
              <w:pStyle w:val="TableParagraph"/>
              <w:spacing w:after="160" w:line="276" w:lineRule="auto"/>
              <w:ind w:left="121" w:right="121"/>
              <w:jc w:val="center"/>
              <w:rPr>
                <w:rFonts w:ascii="Arial" w:hAnsi="Arial" w:cs="Arial"/>
                <w:b/>
                <w:bCs/>
                <w:sz w:val="20"/>
                <w:szCs w:val="20"/>
              </w:rPr>
            </w:pPr>
            <w:r w:rsidRPr="00483687">
              <w:rPr>
                <w:rFonts w:ascii="Arial" w:hAnsi="Arial" w:cs="Arial"/>
                <w:b/>
                <w:bCs/>
                <w:color w:val="000009"/>
                <w:spacing w:val="6"/>
                <w:sz w:val="20"/>
                <w:szCs w:val="20"/>
              </w:rPr>
              <w:t>QUANTITATIVO</w:t>
            </w:r>
            <w:r w:rsidRPr="00483687">
              <w:rPr>
                <w:rFonts w:ascii="Arial" w:hAnsi="Arial" w:cs="Arial"/>
                <w:b/>
                <w:bCs/>
                <w:color w:val="000009"/>
                <w:spacing w:val="6"/>
                <w:sz w:val="20"/>
                <w:szCs w:val="20"/>
                <w:lang w:val="pt-BR"/>
              </w:rPr>
              <w:t xml:space="preserve"> </w:t>
            </w:r>
            <w:r w:rsidRPr="00483687">
              <w:rPr>
                <w:rFonts w:ascii="Arial" w:hAnsi="Arial" w:cs="Arial"/>
                <w:b/>
                <w:bCs/>
                <w:color w:val="000009"/>
                <w:sz w:val="20"/>
                <w:szCs w:val="20"/>
              </w:rPr>
              <w:t xml:space="preserve">A </w:t>
            </w:r>
            <w:r w:rsidRPr="00483687">
              <w:rPr>
                <w:rFonts w:ascii="Arial" w:hAnsi="Arial" w:cs="Arial"/>
                <w:b/>
                <w:bCs/>
                <w:color w:val="000009"/>
                <w:spacing w:val="5"/>
                <w:sz w:val="20"/>
                <w:szCs w:val="20"/>
              </w:rPr>
              <w:t xml:space="preserve">SER </w:t>
            </w:r>
            <w:r w:rsidRPr="00483687">
              <w:rPr>
                <w:rFonts w:ascii="Arial" w:hAnsi="Arial" w:cs="Arial"/>
                <w:b/>
                <w:bCs/>
                <w:color w:val="000009"/>
                <w:spacing w:val="6"/>
                <w:sz w:val="20"/>
                <w:szCs w:val="20"/>
              </w:rPr>
              <w:t>COMPROVADA 50%.</w:t>
            </w:r>
          </w:p>
        </w:tc>
      </w:tr>
      <w:tr w:rsidR="00700F56" w:rsidRPr="00483687" w14:paraId="767DB6DC" w14:textId="77777777" w:rsidTr="00A23899">
        <w:trPr>
          <w:trHeight w:val="890"/>
        </w:trPr>
        <w:tc>
          <w:tcPr>
            <w:tcW w:w="0" w:type="auto"/>
            <w:tcBorders>
              <w:top w:val="nil"/>
              <w:left w:val="nil"/>
              <w:bottom w:val="nil"/>
            </w:tcBorders>
          </w:tcPr>
          <w:p w14:paraId="699441A4" w14:textId="77777777" w:rsidR="00700F56" w:rsidRPr="00483687" w:rsidRDefault="00700F56" w:rsidP="00483687">
            <w:pPr>
              <w:pStyle w:val="TableParagraph"/>
              <w:spacing w:after="160" w:line="276" w:lineRule="auto"/>
              <w:jc w:val="both"/>
              <w:rPr>
                <w:rFonts w:ascii="Arial" w:hAnsi="Arial" w:cs="Arial"/>
                <w:sz w:val="20"/>
                <w:szCs w:val="20"/>
              </w:rPr>
            </w:pPr>
          </w:p>
        </w:tc>
        <w:tc>
          <w:tcPr>
            <w:tcW w:w="1391" w:type="dxa"/>
            <w:vAlign w:val="center"/>
          </w:tcPr>
          <w:p w14:paraId="77A71654" w14:textId="77777777" w:rsidR="00700F56" w:rsidRPr="00483687" w:rsidRDefault="00700F56" w:rsidP="00483687">
            <w:pPr>
              <w:spacing w:after="160" w:line="276" w:lineRule="auto"/>
              <w:jc w:val="center"/>
              <w:textAlignment w:val="center"/>
              <w:rPr>
                <w:rFonts w:ascii="Arial" w:hAnsi="Arial" w:cs="Arial"/>
                <w:bCs/>
                <w:sz w:val="20"/>
                <w:szCs w:val="20"/>
              </w:rPr>
            </w:pPr>
            <w:r w:rsidRPr="00483687">
              <w:rPr>
                <w:rFonts w:ascii="Arial" w:hAnsi="Arial" w:cs="Arial"/>
                <w:bCs/>
                <w:sz w:val="20"/>
                <w:szCs w:val="20"/>
              </w:rPr>
              <w:t>1</w:t>
            </w:r>
          </w:p>
        </w:tc>
        <w:tc>
          <w:tcPr>
            <w:tcW w:w="3112" w:type="dxa"/>
            <w:vAlign w:val="center"/>
          </w:tcPr>
          <w:p w14:paraId="601087FA" w14:textId="70CA75A4" w:rsidR="00700F56" w:rsidRPr="00483687" w:rsidRDefault="00A23899" w:rsidP="00483687">
            <w:pPr>
              <w:autoSpaceDE w:val="0"/>
              <w:autoSpaceDN w:val="0"/>
              <w:adjustRightInd w:val="0"/>
              <w:spacing w:line="276" w:lineRule="auto"/>
              <w:jc w:val="both"/>
              <w:rPr>
                <w:rFonts w:ascii="Arial" w:eastAsia="SimSun" w:hAnsi="Arial" w:cs="Arial"/>
                <w:sz w:val="20"/>
                <w:szCs w:val="20"/>
              </w:rPr>
            </w:pPr>
            <w:r w:rsidRPr="00483687">
              <w:rPr>
                <w:rFonts w:ascii="Arial" w:eastAsia="SimSun" w:hAnsi="Arial" w:cs="Arial"/>
                <w:sz w:val="20"/>
                <w:szCs w:val="20"/>
              </w:rPr>
              <w:t>ALVENARIA DE VEDAÇÃO DE BLOCOS CERÂMICOS FURADOS NA HORIZONTAL DE 14X9X19 CM (ESPESSURA 14 CM, BLOCO DEITADO) E ARGAMASSA DE ASSENTAMENTO COM PREPARO EM BETONEIRA. AF_12/2021</w:t>
            </w:r>
          </w:p>
        </w:tc>
        <w:tc>
          <w:tcPr>
            <w:tcW w:w="0" w:type="auto"/>
          </w:tcPr>
          <w:p w14:paraId="753D7E93" w14:textId="77777777" w:rsidR="00700F56" w:rsidRPr="00483687" w:rsidRDefault="00700F56" w:rsidP="00483687">
            <w:pPr>
              <w:spacing w:after="160" w:line="276" w:lineRule="auto"/>
              <w:jc w:val="center"/>
              <w:textAlignment w:val="center"/>
              <w:rPr>
                <w:rFonts w:ascii="Arial" w:hAnsi="Arial" w:cs="Arial"/>
                <w:bCs/>
                <w:sz w:val="20"/>
                <w:szCs w:val="20"/>
              </w:rPr>
            </w:pPr>
          </w:p>
          <w:p w14:paraId="532DB7CD" w14:textId="77777777" w:rsidR="00700F56" w:rsidRPr="00483687" w:rsidRDefault="00700F56" w:rsidP="00483687">
            <w:pPr>
              <w:spacing w:after="160" w:line="276" w:lineRule="auto"/>
              <w:jc w:val="center"/>
              <w:textAlignment w:val="center"/>
              <w:rPr>
                <w:rFonts w:ascii="Arial" w:hAnsi="Arial" w:cs="Arial"/>
                <w:bCs/>
                <w:sz w:val="20"/>
                <w:szCs w:val="20"/>
              </w:rPr>
            </w:pPr>
            <w:r w:rsidRPr="00483687">
              <w:rPr>
                <w:rFonts w:ascii="Arial" w:hAnsi="Arial" w:cs="Arial"/>
                <w:bCs/>
                <w:sz w:val="20"/>
                <w:szCs w:val="20"/>
              </w:rPr>
              <w:t>M2</w:t>
            </w:r>
          </w:p>
        </w:tc>
        <w:tc>
          <w:tcPr>
            <w:tcW w:w="1601" w:type="dxa"/>
            <w:vAlign w:val="center"/>
          </w:tcPr>
          <w:p w14:paraId="1BF10A9E" w14:textId="0B13C3C3" w:rsidR="00700F56" w:rsidRPr="00483687" w:rsidRDefault="00A23899" w:rsidP="00483687">
            <w:pPr>
              <w:spacing w:after="160" w:line="276" w:lineRule="auto"/>
              <w:jc w:val="center"/>
              <w:textAlignment w:val="center"/>
              <w:rPr>
                <w:rFonts w:ascii="Arial" w:hAnsi="Arial" w:cs="Arial"/>
                <w:bCs/>
                <w:sz w:val="20"/>
                <w:szCs w:val="20"/>
              </w:rPr>
            </w:pPr>
            <w:r w:rsidRPr="00483687">
              <w:rPr>
                <w:rFonts w:ascii="Arial" w:hAnsi="Arial" w:cs="Arial"/>
                <w:bCs/>
                <w:sz w:val="20"/>
                <w:szCs w:val="20"/>
              </w:rPr>
              <w:t>1.169,14</w:t>
            </w:r>
          </w:p>
        </w:tc>
        <w:tc>
          <w:tcPr>
            <w:tcW w:w="2630" w:type="dxa"/>
          </w:tcPr>
          <w:p w14:paraId="39B52CA0" w14:textId="30C974CF" w:rsidR="00700F56" w:rsidRPr="00483687" w:rsidRDefault="00F53015" w:rsidP="00483687">
            <w:pPr>
              <w:spacing w:after="160" w:line="276" w:lineRule="auto"/>
              <w:jc w:val="center"/>
              <w:textAlignment w:val="center"/>
              <w:rPr>
                <w:rFonts w:ascii="Arial" w:hAnsi="Arial" w:cs="Arial"/>
                <w:bCs/>
                <w:sz w:val="20"/>
                <w:szCs w:val="20"/>
              </w:rPr>
            </w:pPr>
            <w:r w:rsidRPr="00483687">
              <w:rPr>
                <w:rFonts w:ascii="Arial" w:hAnsi="Arial" w:cs="Arial"/>
                <w:bCs/>
                <w:sz w:val="20"/>
                <w:szCs w:val="20"/>
              </w:rPr>
              <w:t>584,57</w:t>
            </w:r>
          </w:p>
        </w:tc>
      </w:tr>
      <w:tr w:rsidR="00700F56" w:rsidRPr="00483687" w14:paraId="056B0FBE" w14:textId="77777777" w:rsidTr="00A23899">
        <w:trPr>
          <w:trHeight w:val="747"/>
        </w:trPr>
        <w:tc>
          <w:tcPr>
            <w:tcW w:w="0" w:type="auto"/>
            <w:tcBorders>
              <w:top w:val="nil"/>
              <w:left w:val="nil"/>
              <w:bottom w:val="nil"/>
            </w:tcBorders>
          </w:tcPr>
          <w:p w14:paraId="4FDD13BA" w14:textId="77777777" w:rsidR="00700F56" w:rsidRPr="00483687" w:rsidRDefault="00700F56" w:rsidP="00483687">
            <w:pPr>
              <w:pStyle w:val="TableParagraph"/>
              <w:spacing w:after="160" w:line="276" w:lineRule="auto"/>
              <w:jc w:val="both"/>
              <w:rPr>
                <w:rFonts w:ascii="Arial" w:hAnsi="Arial" w:cs="Arial"/>
                <w:sz w:val="20"/>
                <w:szCs w:val="20"/>
              </w:rPr>
            </w:pPr>
          </w:p>
        </w:tc>
        <w:tc>
          <w:tcPr>
            <w:tcW w:w="1391" w:type="dxa"/>
          </w:tcPr>
          <w:p w14:paraId="6F4A9F82" w14:textId="77777777" w:rsidR="00700F56" w:rsidRPr="00483687" w:rsidRDefault="00700F56" w:rsidP="00483687">
            <w:pPr>
              <w:pStyle w:val="TableParagraph"/>
              <w:spacing w:after="160" w:line="276" w:lineRule="auto"/>
              <w:ind w:left="124" w:right="119"/>
              <w:jc w:val="center"/>
              <w:rPr>
                <w:rFonts w:ascii="Arial" w:eastAsiaTheme="minorEastAsia" w:hAnsi="Arial" w:cs="Arial"/>
                <w:bCs/>
                <w:sz w:val="20"/>
                <w:szCs w:val="20"/>
                <w:lang w:val="pt-BR" w:eastAsia="pt-BR"/>
              </w:rPr>
            </w:pPr>
            <w:r w:rsidRPr="00483687">
              <w:rPr>
                <w:rFonts w:ascii="Arial" w:hAnsi="Arial" w:cs="Arial"/>
                <w:bCs/>
                <w:sz w:val="20"/>
                <w:szCs w:val="20"/>
              </w:rPr>
              <w:t>2</w:t>
            </w:r>
          </w:p>
        </w:tc>
        <w:tc>
          <w:tcPr>
            <w:tcW w:w="3112" w:type="dxa"/>
            <w:vAlign w:val="center"/>
          </w:tcPr>
          <w:p w14:paraId="1CD62F5F" w14:textId="1B956247" w:rsidR="00700F56" w:rsidRPr="00483687" w:rsidRDefault="00A23899" w:rsidP="00483687">
            <w:pPr>
              <w:autoSpaceDE w:val="0"/>
              <w:autoSpaceDN w:val="0"/>
              <w:adjustRightInd w:val="0"/>
              <w:spacing w:line="276" w:lineRule="auto"/>
              <w:jc w:val="both"/>
              <w:rPr>
                <w:rFonts w:ascii="Arial" w:eastAsia="SimSun" w:hAnsi="Arial" w:cs="Arial"/>
                <w:sz w:val="20"/>
                <w:szCs w:val="20"/>
              </w:rPr>
            </w:pPr>
            <w:r w:rsidRPr="00483687">
              <w:rPr>
                <w:rFonts w:ascii="Arial" w:eastAsia="SimSun" w:hAnsi="Arial" w:cs="Arial"/>
                <w:sz w:val="20"/>
                <w:szCs w:val="20"/>
              </w:rPr>
              <w:t>ESTRUTURA TRELIÇADA DE COBERTURA, TIPO FINK, COM LIGAÇÕES SOLDADAS, INCLUSOS PERFIS METÁLICOS, CHAPAS METÁLICAS, MÃO DE OBRA E TRANSPORTE COM GUINDASTE - FORNECIMENTO E INSTALAÇÃO.</w:t>
            </w:r>
          </w:p>
        </w:tc>
        <w:tc>
          <w:tcPr>
            <w:tcW w:w="0" w:type="auto"/>
          </w:tcPr>
          <w:p w14:paraId="5FE40DC7" w14:textId="2A9DE1BA" w:rsidR="00700F56" w:rsidRPr="00483687" w:rsidRDefault="00A23899" w:rsidP="00483687">
            <w:pPr>
              <w:spacing w:after="160" w:line="276" w:lineRule="auto"/>
              <w:jc w:val="center"/>
              <w:textAlignment w:val="center"/>
              <w:rPr>
                <w:rFonts w:ascii="Arial" w:hAnsi="Arial" w:cs="Arial"/>
                <w:bCs/>
                <w:sz w:val="20"/>
                <w:szCs w:val="20"/>
              </w:rPr>
            </w:pPr>
            <w:r w:rsidRPr="00483687">
              <w:rPr>
                <w:rFonts w:ascii="Arial" w:hAnsi="Arial" w:cs="Arial"/>
                <w:bCs/>
                <w:sz w:val="20"/>
                <w:szCs w:val="20"/>
              </w:rPr>
              <w:t>KG</w:t>
            </w:r>
          </w:p>
        </w:tc>
        <w:tc>
          <w:tcPr>
            <w:tcW w:w="1601" w:type="dxa"/>
          </w:tcPr>
          <w:p w14:paraId="4AF162F5" w14:textId="02A91FD8" w:rsidR="00700F56" w:rsidRPr="00483687" w:rsidRDefault="00A23899" w:rsidP="00483687">
            <w:pPr>
              <w:spacing w:after="160" w:line="276" w:lineRule="auto"/>
              <w:jc w:val="center"/>
              <w:textAlignment w:val="center"/>
              <w:rPr>
                <w:rFonts w:ascii="Arial" w:hAnsi="Arial" w:cs="Arial"/>
                <w:bCs/>
                <w:sz w:val="20"/>
                <w:szCs w:val="20"/>
              </w:rPr>
            </w:pPr>
            <w:r w:rsidRPr="00483687">
              <w:rPr>
                <w:rFonts w:ascii="Arial" w:hAnsi="Arial" w:cs="Arial"/>
                <w:bCs/>
                <w:sz w:val="20"/>
                <w:szCs w:val="20"/>
              </w:rPr>
              <w:t>4.176,47</w:t>
            </w:r>
          </w:p>
        </w:tc>
        <w:tc>
          <w:tcPr>
            <w:tcW w:w="2630" w:type="dxa"/>
          </w:tcPr>
          <w:p w14:paraId="296E3EC7" w14:textId="6BC57B39" w:rsidR="00700F56" w:rsidRPr="00483687" w:rsidRDefault="00F53015" w:rsidP="00483687">
            <w:pPr>
              <w:spacing w:after="160" w:line="276" w:lineRule="auto"/>
              <w:jc w:val="center"/>
              <w:textAlignment w:val="center"/>
              <w:rPr>
                <w:rFonts w:ascii="Arial" w:hAnsi="Arial" w:cs="Arial"/>
                <w:bCs/>
                <w:sz w:val="20"/>
                <w:szCs w:val="20"/>
              </w:rPr>
            </w:pPr>
            <w:r w:rsidRPr="00483687">
              <w:rPr>
                <w:rFonts w:ascii="Arial" w:hAnsi="Arial" w:cs="Arial"/>
                <w:bCs/>
                <w:sz w:val="20"/>
                <w:szCs w:val="20"/>
              </w:rPr>
              <w:t>2.088,23</w:t>
            </w:r>
          </w:p>
        </w:tc>
      </w:tr>
      <w:tr w:rsidR="00700F56" w:rsidRPr="00483687" w14:paraId="5B5A6B3A" w14:textId="77777777" w:rsidTr="00A23899">
        <w:trPr>
          <w:trHeight w:val="528"/>
        </w:trPr>
        <w:tc>
          <w:tcPr>
            <w:tcW w:w="0" w:type="auto"/>
            <w:tcBorders>
              <w:top w:val="nil"/>
              <w:left w:val="nil"/>
              <w:bottom w:val="nil"/>
            </w:tcBorders>
          </w:tcPr>
          <w:p w14:paraId="7747AF62" w14:textId="77777777" w:rsidR="00700F56" w:rsidRPr="00483687" w:rsidRDefault="00700F56" w:rsidP="00483687">
            <w:pPr>
              <w:pStyle w:val="TableParagraph"/>
              <w:spacing w:after="160" w:line="276" w:lineRule="auto"/>
              <w:jc w:val="both"/>
              <w:rPr>
                <w:rFonts w:ascii="Arial" w:hAnsi="Arial" w:cs="Arial"/>
                <w:sz w:val="20"/>
                <w:szCs w:val="20"/>
              </w:rPr>
            </w:pPr>
          </w:p>
        </w:tc>
        <w:tc>
          <w:tcPr>
            <w:tcW w:w="1391" w:type="dxa"/>
          </w:tcPr>
          <w:p w14:paraId="142027C2" w14:textId="77777777" w:rsidR="00700F56" w:rsidRPr="00483687" w:rsidRDefault="00700F56" w:rsidP="00483687">
            <w:pPr>
              <w:pStyle w:val="TableParagraph"/>
              <w:spacing w:after="160" w:line="276" w:lineRule="auto"/>
              <w:ind w:right="119"/>
              <w:jc w:val="center"/>
              <w:rPr>
                <w:rFonts w:ascii="Arial" w:eastAsiaTheme="minorEastAsia" w:hAnsi="Arial" w:cs="Arial"/>
                <w:bCs/>
                <w:sz w:val="20"/>
                <w:szCs w:val="20"/>
                <w:lang w:val="pt-BR" w:eastAsia="pt-BR"/>
              </w:rPr>
            </w:pPr>
            <w:r w:rsidRPr="00483687">
              <w:rPr>
                <w:rFonts w:ascii="Arial" w:eastAsiaTheme="minorEastAsia" w:hAnsi="Arial" w:cs="Arial"/>
                <w:bCs/>
                <w:sz w:val="20"/>
                <w:szCs w:val="20"/>
                <w:lang w:val="pt-BR" w:eastAsia="pt-BR"/>
              </w:rPr>
              <w:t>3</w:t>
            </w:r>
          </w:p>
        </w:tc>
        <w:tc>
          <w:tcPr>
            <w:tcW w:w="3112" w:type="dxa"/>
            <w:vAlign w:val="center"/>
          </w:tcPr>
          <w:p w14:paraId="30A1F958" w14:textId="4EE62DD8" w:rsidR="00700F56" w:rsidRPr="00483687" w:rsidRDefault="00A23899" w:rsidP="00483687">
            <w:pPr>
              <w:autoSpaceDE w:val="0"/>
              <w:autoSpaceDN w:val="0"/>
              <w:adjustRightInd w:val="0"/>
              <w:spacing w:line="276" w:lineRule="auto"/>
              <w:jc w:val="both"/>
              <w:rPr>
                <w:rFonts w:ascii="Arial" w:eastAsia="SimSun" w:hAnsi="Arial" w:cs="Arial"/>
                <w:sz w:val="20"/>
                <w:szCs w:val="20"/>
              </w:rPr>
            </w:pPr>
            <w:r w:rsidRPr="00483687">
              <w:rPr>
                <w:rFonts w:ascii="Arial" w:eastAsia="SimSun" w:hAnsi="Arial" w:cs="Arial"/>
                <w:sz w:val="20"/>
                <w:szCs w:val="20"/>
              </w:rPr>
              <w:t>ESTACA BROCA DE CONCRETO, DIÂMETRO DE 30CM, ESCAVAÇÃO MANUAL COM TRADO CONCHA, INTEIRAMENTE ARMADA. AF_05/2020</w:t>
            </w:r>
          </w:p>
        </w:tc>
        <w:tc>
          <w:tcPr>
            <w:tcW w:w="0" w:type="auto"/>
          </w:tcPr>
          <w:p w14:paraId="50E783D4" w14:textId="4E255860" w:rsidR="00700F56" w:rsidRPr="00483687" w:rsidRDefault="00A23899" w:rsidP="00483687">
            <w:pPr>
              <w:spacing w:after="160" w:line="276" w:lineRule="auto"/>
              <w:jc w:val="center"/>
              <w:textAlignment w:val="center"/>
              <w:rPr>
                <w:rFonts w:ascii="Arial" w:hAnsi="Arial" w:cs="Arial"/>
                <w:bCs/>
                <w:sz w:val="20"/>
                <w:szCs w:val="20"/>
              </w:rPr>
            </w:pPr>
            <w:r w:rsidRPr="00483687">
              <w:rPr>
                <w:rFonts w:ascii="Arial" w:hAnsi="Arial" w:cs="Arial"/>
                <w:bCs/>
                <w:sz w:val="20"/>
                <w:szCs w:val="20"/>
              </w:rPr>
              <w:t>M</w:t>
            </w:r>
          </w:p>
        </w:tc>
        <w:tc>
          <w:tcPr>
            <w:tcW w:w="1601" w:type="dxa"/>
          </w:tcPr>
          <w:p w14:paraId="5CB93434" w14:textId="1FE1589F" w:rsidR="00700F56" w:rsidRPr="00483687" w:rsidRDefault="00A23899" w:rsidP="00483687">
            <w:pPr>
              <w:spacing w:after="160" w:line="276" w:lineRule="auto"/>
              <w:jc w:val="center"/>
              <w:textAlignment w:val="center"/>
              <w:rPr>
                <w:rFonts w:ascii="Arial" w:hAnsi="Arial" w:cs="Arial"/>
                <w:bCs/>
                <w:sz w:val="20"/>
                <w:szCs w:val="20"/>
              </w:rPr>
            </w:pPr>
            <w:r w:rsidRPr="00483687">
              <w:rPr>
                <w:rFonts w:ascii="Arial" w:hAnsi="Arial" w:cs="Arial"/>
                <w:bCs/>
                <w:sz w:val="20"/>
                <w:szCs w:val="20"/>
              </w:rPr>
              <w:t>294</w:t>
            </w:r>
          </w:p>
        </w:tc>
        <w:tc>
          <w:tcPr>
            <w:tcW w:w="2630" w:type="dxa"/>
          </w:tcPr>
          <w:p w14:paraId="4814A713" w14:textId="615019F6" w:rsidR="00700F56" w:rsidRPr="00483687" w:rsidRDefault="00F53015" w:rsidP="00483687">
            <w:pPr>
              <w:spacing w:after="160" w:line="276" w:lineRule="auto"/>
              <w:jc w:val="center"/>
              <w:textAlignment w:val="center"/>
              <w:rPr>
                <w:rFonts w:ascii="Arial" w:hAnsi="Arial" w:cs="Arial"/>
                <w:bCs/>
                <w:sz w:val="20"/>
                <w:szCs w:val="20"/>
              </w:rPr>
            </w:pPr>
            <w:r w:rsidRPr="00483687">
              <w:rPr>
                <w:rFonts w:ascii="Arial" w:hAnsi="Arial" w:cs="Arial"/>
                <w:bCs/>
                <w:sz w:val="20"/>
                <w:szCs w:val="20"/>
              </w:rPr>
              <w:t>147</w:t>
            </w:r>
          </w:p>
        </w:tc>
      </w:tr>
    </w:tbl>
    <w:p w14:paraId="74D811A2" w14:textId="77777777" w:rsidR="00E33CE6" w:rsidRDefault="00E33CE6">
      <w:pPr>
        <w:spacing w:after="120"/>
        <w:ind w:right="215"/>
        <w:jc w:val="both"/>
        <w:rPr>
          <w:rFonts w:ascii="Arial" w:hAnsi="Arial" w:cs="Times New Roman"/>
          <w:b/>
        </w:rPr>
      </w:pPr>
    </w:p>
    <w:p w14:paraId="190F64E9" w14:textId="77777777" w:rsidR="00F64A4C" w:rsidRPr="00F64A4C" w:rsidRDefault="00F64A4C" w:rsidP="00F64A4C">
      <w:pPr>
        <w:spacing w:line="360" w:lineRule="auto"/>
        <w:jc w:val="both"/>
        <w:rPr>
          <w:rFonts w:ascii="Arial" w:eastAsiaTheme="minorHAnsi" w:hAnsi="Arial" w:cs="Arial"/>
        </w:rPr>
      </w:pPr>
      <w:r w:rsidRPr="00F64A4C">
        <w:rPr>
          <w:rFonts w:ascii="Arial" w:hAnsi="Arial" w:cs="Arial"/>
          <w:b/>
          <w:bCs/>
        </w:rPr>
        <w:t>d)</w:t>
      </w:r>
      <w:r w:rsidRPr="00F64A4C">
        <w:rPr>
          <w:rFonts w:ascii="Arial" w:hAnsi="Arial" w:cs="Arial"/>
        </w:rPr>
        <w:t xml:space="preserve"> </w:t>
      </w:r>
      <w:r w:rsidRPr="00F64A4C">
        <w:rPr>
          <w:rFonts w:ascii="Arial" w:hAnsi="Arial" w:cs="Arial"/>
          <w:u w:val="single"/>
        </w:rPr>
        <w:t>Comprovação de que a licitante possui</w:t>
      </w:r>
      <w:r w:rsidRPr="00F64A4C">
        <w:rPr>
          <w:rFonts w:ascii="Arial" w:hAnsi="Arial" w:cs="Arial"/>
        </w:rPr>
        <w:t xml:space="preserve"> em seu quadro permanente, ou que contará para a execução contratual, profissional(</w:t>
      </w:r>
      <w:proofErr w:type="spellStart"/>
      <w:r w:rsidRPr="00F64A4C">
        <w:rPr>
          <w:rFonts w:ascii="Arial" w:hAnsi="Arial" w:cs="Arial"/>
        </w:rPr>
        <w:t>is</w:t>
      </w:r>
      <w:proofErr w:type="spellEnd"/>
      <w:r w:rsidRPr="00F64A4C">
        <w:rPr>
          <w:rFonts w:ascii="Arial" w:hAnsi="Arial" w:cs="Arial"/>
        </w:rPr>
        <w:t>) de nível superior legalmente habilitado(s), mediante apresentação de registro ou certidão de inscrição do(s) responsável(</w:t>
      </w:r>
      <w:proofErr w:type="spellStart"/>
      <w:r w:rsidRPr="00F64A4C">
        <w:rPr>
          <w:rFonts w:ascii="Arial" w:hAnsi="Arial" w:cs="Arial"/>
        </w:rPr>
        <w:t>is</w:t>
      </w:r>
      <w:proofErr w:type="spellEnd"/>
      <w:r w:rsidRPr="00F64A4C">
        <w:rPr>
          <w:rFonts w:ascii="Arial" w:hAnsi="Arial" w:cs="Arial"/>
        </w:rPr>
        <w:t>) técnico(s) no CREA, CAU ou conselho profissional competente, em plena validade;</w:t>
      </w:r>
    </w:p>
    <w:p w14:paraId="7E9F0154" w14:textId="77777777" w:rsidR="00F64A4C" w:rsidRPr="00F64A4C" w:rsidRDefault="00F64A4C" w:rsidP="00F64A4C">
      <w:pPr>
        <w:spacing w:line="360" w:lineRule="auto"/>
        <w:jc w:val="both"/>
        <w:rPr>
          <w:rFonts w:ascii="Arial" w:hAnsi="Arial" w:cs="Arial"/>
        </w:rPr>
      </w:pPr>
      <w:r w:rsidRPr="00F64A4C">
        <w:rPr>
          <w:rFonts w:ascii="Arial" w:hAnsi="Arial" w:cs="Arial"/>
          <w:b/>
          <w:bCs/>
        </w:rPr>
        <w:t>d.1)</w:t>
      </w:r>
      <w:r w:rsidRPr="00F64A4C">
        <w:rPr>
          <w:rFonts w:ascii="Arial" w:hAnsi="Arial" w:cs="Arial"/>
        </w:rPr>
        <w:t xml:space="preserve"> Apresentar atestado(s) de capacidade técnico-profissional em nome do(s) responsável(</w:t>
      </w:r>
      <w:proofErr w:type="spellStart"/>
      <w:r w:rsidRPr="00F64A4C">
        <w:rPr>
          <w:rFonts w:ascii="Arial" w:hAnsi="Arial" w:cs="Arial"/>
        </w:rPr>
        <w:t>is</w:t>
      </w:r>
      <w:proofErr w:type="spellEnd"/>
      <w:r w:rsidRPr="00F64A4C">
        <w:rPr>
          <w:rFonts w:ascii="Arial" w:hAnsi="Arial" w:cs="Arial"/>
        </w:rPr>
        <w:t xml:space="preserve">) técnico(s) indicado(s), fornecido(s) por pessoas jurídicas de direito público ou privado, devidamente acompanhado(s) da respectiva Certidão de Acervo Técnico – CAT, expedida pelo conselho profissional competente, comprovando a execução de obra ou serviço com características técnicas semelhantes e complexidade equivalente ou superior ao objeto licitado; a CAT é instrumento ligado ao acervo do profissional, e não propriamente à pessoa jurídica licitante. </w:t>
      </w:r>
    </w:p>
    <w:p w14:paraId="3502E6AE" w14:textId="77777777" w:rsidR="00F64A4C" w:rsidRPr="00F64A4C" w:rsidRDefault="00F64A4C" w:rsidP="00F64A4C">
      <w:pPr>
        <w:spacing w:line="360" w:lineRule="auto"/>
        <w:jc w:val="both"/>
        <w:rPr>
          <w:rFonts w:ascii="Arial" w:hAnsi="Arial" w:cs="Arial"/>
        </w:rPr>
      </w:pPr>
      <w:r w:rsidRPr="00F64A4C">
        <w:rPr>
          <w:rFonts w:ascii="Arial" w:hAnsi="Arial" w:cs="Arial"/>
          <w:b/>
          <w:bCs/>
        </w:rPr>
        <w:t>e)</w:t>
      </w:r>
      <w:r w:rsidRPr="00F64A4C">
        <w:rPr>
          <w:rFonts w:ascii="Arial" w:hAnsi="Arial" w:cs="Arial"/>
        </w:rPr>
        <w:t xml:space="preserve"> Na apresentação dos atestados e/ou certidões, deverão ser observadas as seguintes condições:</w:t>
      </w:r>
    </w:p>
    <w:p w14:paraId="4B588218" w14:textId="77777777" w:rsidR="00F64A4C" w:rsidRPr="00F64A4C" w:rsidRDefault="00F64A4C" w:rsidP="00F64A4C">
      <w:pPr>
        <w:spacing w:line="360" w:lineRule="auto"/>
        <w:jc w:val="both"/>
        <w:rPr>
          <w:rFonts w:ascii="Arial" w:hAnsi="Arial" w:cs="Arial"/>
        </w:rPr>
      </w:pPr>
      <w:r w:rsidRPr="00F64A4C">
        <w:rPr>
          <w:rFonts w:ascii="Arial" w:hAnsi="Arial" w:cs="Arial"/>
          <w:b/>
          <w:bCs/>
        </w:rPr>
        <w:t>e.1)</w:t>
      </w:r>
      <w:r w:rsidRPr="00F64A4C">
        <w:rPr>
          <w:rFonts w:ascii="Arial" w:hAnsi="Arial" w:cs="Arial"/>
        </w:rPr>
        <w:t xml:space="preserve"> A(s) certidão(</w:t>
      </w:r>
      <w:proofErr w:type="spellStart"/>
      <w:r w:rsidRPr="00F64A4C">
        <w:rPr>
          <w:rFonts w:ascii="Arial" w:hAnsi="Arial" w:cs="Arial"/>
        </w:rPr>
        <w:t>ões</w:t>
      </w:r>
      <w:proofErr w:type="spellEnd"/>
      <w:r w:rsidRPr="00F64A4C">
        <w:rPr>
          <w:rFonts w:ascii="Arial" w:hAnsi="Arial" w:cs="Arial"/>
        </w:rPr>
        <w:t>) e/ou atestado(s) apresentado(s) deverá(</w:t>
      </w:r>
      <w:proofErr w:type="spellStart"/>
      <w:r w:rsidRPr="00F64A4C">
        <w:rPr>
          <w:rFonts w:ascii="Arial" w:hAnsi="Arial" w:cs="Arial"/>
        </w:rPr>
        <w:t>ão</w:t>
      </w:r>
      <w:proofErr w:type="spellEnd"/>
      <w:r w:rsidRPr="00F64A4C">
        <w:rPr>
          <w:rFonts w:ascii="Arial" w:hAnsi="Arial" w:cs="Arial"/>
        </w:rPr>
        <w:t>) conter, no que couber, as seguintes informações básicas:</w:t>
      </w:r>
    </w:p>
    <w:p w14:paraId="1D83A73E" w14:textId="77777777" w:rsidR="00F64A4C" w:rsidRPr="00F64A4C" w:rsidRDefault="00F64A4C" w:rsidP="00F64A4C">
      <w:pPr>
        <w:numPr>
          <w:ilvl w:val="0"/>
          <w:numId w:val="23"/>
        </w:numPr>
        <w:suppressAutoHyphens w:val="0"/>
        <w:spacing w:after="160" w:line="360" w:lineRule="auto"/>
        <w:jc w:val="both"/>
        <w:rPr>
          <w:rFonts w:ascii="Arial" w:hAnsi="Arial" w:cs="Arial"/>
        </w:rPr>
      </w:pPr>
      <w:r w:rsidRPr="00F64A4C">
        <w:rPr>
          <w:rFonts w:ascii="Arial" w:hAnsi="Arial" w:cs="Arial"/>
        </w:rPr>
        <w:t xml:space="preserve">nome do contratado e do contratante; </w:t>
      </w:r>
    </w:p>
    <w:p w14:paraId="5EB3A4CD" w14:textId="77777777" w:rsidR="00F64A4C" w:rsidRPr="00F64A4C" w:rsidRDefault="00F64A4C" w:rsidP="00F64A4C">
      <w:pPr>
        <w:numPr>
          <w:ilvl w:val="0"/>
          <w:numId w:val="23"/>
        </w:numPr>
        <w:suppressAutoHyphens w:val="0"/>
        <w:spacing w:after="160" w:line="360" w:lineRule="auto"/>
        <w:jc w:val="both"/>
        <w:rPr>
          <w:rFonts w:ascii="Arial" w:hAnsi="Arial" w:cs="Arial"/>
        </w:rPr>
      </w:pPr>
      <w:r w:rsidRPr="00F64A4C">
        <w:rPr>
          <w:rFonts w:ascii="Arial" w:hAnsi="Arial" w:cs="Arial"/>
        </w:rPr>
        <w:t xml:space="preserve">identificação do objeto do contrato, com a descrição do serviço executado; </w:t>
      </w:r>
    </w:p>
    <w:p w14:paraId="2CC63DEA" w14:textId="77777777" w:rsidR="00F64A4C" w:rsidRPr="00F64A4C" w:rsidRDefault="00F64A4C" w:rsidP="00F64A4C">
      <w:pPr>
        <w:numPr>
          <w:ilvl w:val="0"/>
          <w:numId w:val="23"/>
        </w:numPr>
        <w:suppressAutoHyphens w:val="0"/>
        <w:spacing w:after="160" w:line="360" w:lineRule="auto"/>
        <w:jc w:val="both"/>
        <w:rPr>
          <w:rFonts w:ascii="Arial" w:hAnsi="Arial" w:cs="Arial"/>
        </w:rPr>
      </w:pPr>
      <w:r w:rsidRPr="00F64A4C">
        <w:rPr>
          <w:rFonts w:ascii="Arial" w:hAnsi="Arial" w:cs="Arial"/>
        </w:rPr>
        <w:t xml:space="preserve">local de execução da obra ou serviço; </w:t>
      </w:r>
    </w:p>
    <w:p w14:paraId="4C4213FF" w14:textId="77777777" w:rsidR="00F64A4C" w:rsidRPr="00F64A4C" w:rsidRDefault="00F64A4C" w:rsidP="00F64A4C">
      <w:pPr>
        <w:numPr>
          <w:ilvl w:val="0"/>
          <w:numId w:val="23"/>
        </w:numPr>
        <w:suppressAutoHyphens w:val="0"/>
        <w:spacing w:after="160" w:line="360" w:lineRule="auto"/>
        <w:jc w:val="both"/>
        <w:rPr>
          <w:rFonts w:ascii="Arial" w:hAnsi="Arial" w:cs="Arial"/>
        </w:rPr>
      </w:pPr>
      <w:r w:rsidRPr="00F64A4C">
        <w:rPr>
          <w:rFonts w:ascii="Arial" w:hAnsi="Arial" w:cs="Arial"/>
        </w:rPr>
        <w:t xml:space="preserve">discriminação dos serviços executados; </w:t>
      </w:r>
    </w:p>
    <w:p w14:paraId="1E05FD3F" w14:textId="77777777" w:rsidR="00F64A4C" w:rsidRPr="00F64A4C" w:rsidRDefault="00F64A4C" w:rsidP="00F64A4C">
      <w:pPr>
        <w:numPr>
          <w:ilvl w:val="0"/>
          <w:numId w:val="23"/>
        </w:numPr>
        <w:suppressAutoHyphens w:val="0"/>
        <w:spacing w:after="160" w:line="360" w:lineRule="auto"/>
        <w:jc w:val="both"/>
        <w:rPr>
          <w:rFonts w:ascii="Arial" w:hAnsi="Arial" w:cs="Arial"/>
        </w:rPr>
      </w:pPr>
      <w:r w:rsidRPr="00F64A4C">
        <w:rPr>
          <w:rFonts w:ascii="Arial" w:hAnsi="Arial" w:cs="Arial"/>
        </w:rPr>
        <w:t xml:space="preserve">quantitativos executados, quando exigíveis para comprovação da capacidade técnico-operacional. </w:t>
      </w:r>
    </w:p>
    <w:p w14:paraId="66D12B08" w14:textId="77777777" w:rsidR="00F64A4C" w:rsidRPr="00F64A4C" w:rsidRDefault="00F64A4C" w:rsidP="00F64A4C">
      <w:pPr>
        <w:spacing w:line="360" w:lineRule="auto"/>
        <w:jc w:val="both"/>
        <w:rPr>
          <w:rFonts w:ascii="Arial" w:hAnsi="Arial" w:cs="Arial"/>
        </w:rPr>
      </w:pPr>
      <w:r w:rsidRPr="00F64A4C">
        <w:rPr>
          <w:rFonts w:ascii="Arial" w:hAnsi="Arial" w:cs="Arial"/>
          <w:b/>
          <w:bCs/>
        </w:rPr>
        <w:t>e.2)</w:t>
      </w:r>
      <w:r w:rsidRPr="00F64A4C">
        <w:rPr>
          <w:rFonts w:ascii="Arial" w:hAnsi="Arial" w:cs="Arial"/>
        </w:rPr>
        <w:t xml:space="preserve"> O atestado ou certidão que não contiver elementos mínimos suficientes para análise da compatibilidade do objeto executado com o objeto licitado poderá ser objeto de diligência, nos termos da legislação aplicável, para complementação ou confirmação das informações;</w:t>
      </w:r>
    </w:p>
    <w:p w14:paraId="016CC740" w14:textId="77777777" w:rsidR="00F64A4C" w:rsidRPr="00F64A4C" w:rsidRDefault="00F64A4C" w:rsidP="00F64A4C">
      <w:pPr>
        <w:spacing w:line="360" w:lineRule="auto"/>
        <w:jc w:val="both"/>
        <w:rPr>
          <w:rFonts w:ascii="Arial" w:hAnsi="Arial" w:cs="Arial"/>
        </w:rPr>
      </w:pPr>
      <w:r w:rsidRPr="00F64A4C">
        <w:rPr>
          <w:rFonts w:ascii="Arial" w:hAnsi="Arial" w:cs="Arial"/>
          <w:b/>
          <w:bCs/>
        </w:rPr>
        <w:t>e.3)</w:t>
      </w:r>
      <w:r w:rsidRPr="00F64A4C">
        <w:rPr>
          <w:rFonts w:ascii="Arial" w:hAnsi="Arial" w:cs="Arial"/>
        </w:rPr>
        <w:t xml:space="preserve"> Os atestados de capacidade técnico-profissional do(s) responsável(</w:t>
      </w:r>
      <w:proofErr w:type="spellStart"/>
      <w:r w:rsidRPr="00F64A4C">
        <w:rPr>
          <w:rFonts w:ascii="Arial" w:hAnsi="Arial" w:cs="Arial"/>
        </w:rPr>
        <w:t>is</w:t>
      </w:r>
      <w:proofErr w:type="spellEnd"/>
      <w:r w:rsidRPr="00F64A4C">
        <w:rPr>
          <w:rFonts w:ascii="Arial" w:hAnsi="Arial" w:cs="Arial"/>
        </w:rPr>
        <w:t xml:space="preserve">) técnico(s) deverão estar acompanhados da respectiva Certidão de Acervo Técnico – CAT expedida pelo CREA, CAU ou conselho profissional competente, deles constando, no que couber, os dados necessários à verificação da experiência profissional demonstrada; isso evita a confusão entre atestado operacional da empresa e acervo do profissional. </w:t>
      </w:r>
    </w:p>
    <w:p w14:paraId="45248099" w14:textId="77777777" w:rsidR="00F64A4C" w:rsidRPr="00F64A4C" w:rsidRDefault="00F64A4C" w:rsidP="00F64A4C">
      <w:pPr>
        <w:spacing w:line="360" w:lineRule="auto"/>
        <w:jc w:val="both"/>
        <w:rPr>
          <w:rFonts w:ascii="Arial" w:hAnsi="Arial" w:cs="Arial"/>
        </w:rPr>
      </w:pPr>
      <w:r w:rsidRPr="00F64A4C">
        <w:rPr>
          <w:rFonts w:ascii="Arial" w:hAnsi="Arial" w:cs="Arial"/>
          <w:b/>
          <w:bCs/>
        </w:rPr>
        <w:t>e.3.1)</w:t>
      </w:r>
      <w:r w:rsidRPr="00F64A4C">
        <w:rPr>
          <w:rFonts w:ascii="Arial" w:hAnsi="Arial" w:cs="Arial"/>
        </w:rPr>
        <w:t xml:space="preserve"> Quando o atestado e/ou certidão não for emitido pelo contratante principal da obra ou serviço, poderá ser exigida documentação complementar apta a demonstrar a efetiva participação do profissional indicado na execução do objeto atestado, tais como:</w:t>
      </w:r>
    </w:p>
    <w:p w14:paraId="246636B7" w14:textId="77777777" w:rsidR="00F64A4C" w:rsidRPr="00F64A4C" w:rsidRDefault="00F64A4C" w:rsidP="00F64A4C">
      <w:pPr>
        <w:spacing w:line="360" w:lineRule="auto"/>
        <w:jc w:val="both"/>
        <w:rPr>
          <w:rFonts w:ascii="Arial" w:hAnsi="Arial" w:cs="Arial"/>
        </w:rPr>
      </w:pPr>
      <w:r w:rsidRPr="00F64A4C">
        <w:rPr>
          <w:rFonts w:ascii="Arial" w:hAnsi="Arial" w:cs="Arial"/>
          <w:b/>
          <w:bCs/>
        </w:rPr>
        <w:t>e.3.1.1)</w:t>
      </w:r>
      <w:r w:rsidRPr="00F64A4C">
        <w:rPr>
          <w:rFonts w:ascii="Arial" w:hAnsi="Arial" w:cs="Arial"/>
        </w:rPr>
        <w:t xml:space="preserve"> declaração formal do contratante principal confirmando que o profissional indicado atuou como responsável técnico pela execução da obra ou serviço, ou integrou a equipe técnica responsável;</w:t>
      </w:r>
    </w:p>
    <w:p w14:paraId="004DD437" w14:textId="77777777" w:rsidR="00F64A4C" w:rsidRPr="00F64A4C" w:rsidRDefault="00F64A4C" w:rsidP="00F64A4C">
      <w:pPr>
        <w:spacing w:line="360" w:lineRule="auto"/>
        <w:jc w:val="both"/>
        <w:rPr>
          <w:rFonts w:ascii="Arial" w:hAnsi="Arial" w:cs="Arial"/>
        </w:rPr>
      </w:pPr>
      <w:r w:rsidRPr="00F64A4C">
        <w:rPr>
          <w:rFonts w:ascii="Arial" w:hAnsi="Arial" w:cs="Arial"/>
          <w:b/>
          <w:bCs/>
        </w:rPr>
        <w:t>e.3.1.2)</w:t>
      </w:r>
      <w:r w:rsidRPr="00F64A4C">
        <w:rPr>
          <w:rFonts w:ascii="Arial" w:hAnsi="Arial" w:cs="Arial"/>
        </w:rPr>
        <w:t xml:space="preserve"> comprovação por meio de carteira de trabalho, ficha de registro de empregado, contrato de prestação de serviços, contrato social, ou outro documento idôneo que demonstre o vínculo do profissional com a empresa executora à época da execução do objeto constante do atestado;</w:t>
      </w:r>
    </w:p>
    <w:p w14:paraId="44D2EB44" w14:textId="77777777" w:rsidR="00F64A4C" w:rsidRPr="00F64A4C" w:rsidRDefault="00F64A4C" w:rsidP="00F64A4C">
      <w:pPr>
        <w:spacing w:line="360" w:lineRule="auto"/>
        <w:jc w:val="both"/>
        <w:rPr>
          <w:rFonts w:ascii="Arial" w:hAnsi="Arial" w:cs="Arial"/>
        </w:rPr>
      </w:pPr>
      <w:r w:rsidRPr="00F64A4C">
        <w:rPr>
          <w:rFonts w:ascii="Arial" w:hAnsi="Arial" w:cs="Arial"/>
          <w:b/>
          <w:bCs/>
        </w:rPr>
        <w:t>e.3.1.3)</w:t>
      </w:r>
      <w:r w:rsidRPr="00F64A4C">
        <w:rPr>
          <w:rFonts w:ascii="Arial" w:hAnsi="Arial" w:cs="Arial"/>
        </w:rPr>
        <w:t xml:space="preserve"> contrato de trabalho ou prestação de serviços, desde que apto a comprovar a vinculação do profissional à execução do objeto no período correspondente;</w:t>
      </w:r>
    </w:p>
    <w:p w14:paraId="6A986CC3" w14:textId="77777777" w:rsidR="00F64A4C" w:rsidRPr="00F64A4C" w:rsidRDefault="00F64A4C" w:rsidP="00F64A4C">
      <w:pPr>
        <w:spacing w:line="360" w:lineRule="auto"/>
        <w:jc w:val="both"/>
        <w:rPr>
          <w:rFonts w:ascii="Arial" w:hAnsi="Arial" w:cs="Arial"/>
        </w:rPr>
      </w:pPr>
      <w:r w:rsidRPr="00F64A4C">
        <w:rPr>
          <w:rFonts w:ascii="Arial" w:hAnsi="Arial" w:cs="Arial"/>
          <w:b/>
          <w:bCs/>
        </w:rPr>
        <w:t>f)</w:t>
      </w:r>
      <w:r w:rsidRPr="00F64A4C">
        <w:rPr>
          <w:rFonts w:ascii="Arial" w:hAnsi="Arial" w:cs="Arial"/>
        </w:rPr>
        <w:t xml:space="preserve"> A ausência de documentação complementar prevista no subitem </w:t>
      </w:r>
      <w:r w:rsidRPr="00F64A4C">
        <w:rPr>
          <w:rFonts w:ascii="Arial" w:hAnsi="Arial" w:cs="Arial"/>
          <w:b/>
          <w:bCs/>
        </w:rPr>
        <w:t>e.3.1</w:t>
      </w:r>
      <w:r w:rsidRPr="00F64A4C">
        <w:rPr>
          <w:rFonts w:ascii="Arial" w:hAnsi="Arial" w:cs="Arial"/>
        </w:rPr>
        <w:t xml:space="preserve">, quando necessária à elucidação do atestado apresentado, não importará em inabilitação sumária da licitante, devendo a Comissão/Agente de Contratação promover diligência para saneamento ou confirmação das informações, observado o princípio do formalismo moderado e vedada a inclusão posterior de documento novo destinado a suprir integralmente requisito de habilitação não comprovado no momento oportuno. A Lei 14.133 disciplina a diligência para esclarecimento ou complementação de informações já existentes no processo. </w:t>
      </w:r>
    </w:p>
    <w:p w14:paraId="749173FE" w14:textId="77777777" w:rsidR="00F64A4C" w:rsidRPr="00F64A4C" w:rsidRDefault="00F64A4C" w:rsidP="00F64A4C">
      <w:pPr>
        <w:spacing w:line="360" w:lineRule="auto"/>
        <w:jc w:val="both"/>
        <w:rPr>
          <w:rFonts w:ascii="Arial" w:hAnsi="Arial" w:cs="Arial"/>
        </w:rPr>
      </w:pPr>
      <w:r w:rsidRPr="00F64A4C">
        <w:rPr>
          <w:rFonts w:ascii="Arial" w:hAnsi="Arial" w:cs="Arial"/>
          <w:b/>
          <w:bCs/>
        </w:rPr>
        <w:t>g)</w:t>
      </w:r>
      <w:r w:rsidRPr="00F64A4C">
        <w:rPr>
          <w:rFonts w:ascii="Arial" w:hAnsi="Arial" w:cs="Arial"/>
        </w:rPr>
        <w:t xml:space="preserve"> Não serão aceitos atestados de fiscalização, supervisão, gerenciamento, controle tecnológico ou consultoria para fins de comprovação de execução direta da parcela operacional exigida, quando o objeto licitado demandar efetiva execução de obra ou serviço de engenharia compatível;</w:t>
      </w:r>
    </w:p>
    <w:p w14:paraId="0B1BBA7B" w14:textId="77777777" w:rsidR="00F64A4C" w:rsidRPr="00F64A4C" w:rsidRDefault="00F64A4C" w:rsidP="00F64A4C">
      <w:pPr>
        <w:spacing w:line="360" w:lineRule="auto"/>
        <w:jc w:val="both"/>
        <w:rPr>
          <w:rFonts w:ascii="Arial" w:hAnsi="Arial" w:cs="Arial"/>
        </w:rPr>
      </w:pPr>
      <w:r w:rsidRPr="00F64A4C">
        <w:rPr>
          <w:rFonts w:ascii="Arial" w:hAnsi="Arial" w:cs="Arial"/>
          <w:b/>
          <w:bCs/>
        </w:rPr>
        <w:t>h)</w:t>
      </w:r>
      <w:r w:rsidRPr="00F64A4C">
        <w:rPr>
          <w:rFonts w:ascii="Arial" w:hAnsi="Arial" w:cs="Arial"/>
        </w:rPr>
        <w:t xml:space="preserve"> O profissional indicado pela licitante para fins de comprovação da capacidade técnico-profissional deverá participar da execução dos serviços, admitindo-se sua substituição por profissional de experiência equivalente ou superior, desde que previamente aprovada pela Administração. Esse tipo de exigência é compatível com a lógica da qualificação técnico-profissional prevista na Lei 14.133. </w:t>
      </w:r>
    </w:p>
    <w:p w14:paraId="2AD7E856" w14:textId="7DD5AF28" w:rsidR="00E33CE6" w:rsidRDefault="00584E1A" w:rsidP="00F64A4C">
      <w:pPr>
        <w:pStyle w:val="Nivel3"/>
        <w:numPr>
          <w:ilvl w:val="2"/>
          <w:numId w:val="24"/>
        </w:numPr>
        <w:rPr>
          <w:b/>
          <w:bCs/>
          <w:sz w:val="24"/>
          <w:szCs w:val="24"/>
          <w:shd w:val="clear" w:color="auto" w:fill="729FCF"/>
        </w:rPr>
      </w:pPr>
      <w:r>
        <w:rPr>
          <w:rFonts w:cs="Times New Roman"/>
          <w:b/>
          <w:bCs/>
          <w:sz w:val="24"/>
          <w:szCs w:val="24"/>
          <w:shd w:val="clear" w:color="auto" w:fill="729FCF"/>
        </w:rPr>
        <w:t>DA HABILITAÇÃO DE CONSÓRCIO</w:t>
      </w:r>
    </w:p>
    <w:p w14:paraId="37F8F400" w14:textId="4EE59D24" w:rsidR="00E33CE6" w:rsidRDefault="00F64A4C" w:rsidP="00F64A4C">
      <w:pPr>
        <w:pStyle w:val="Nivel4"/>
        <w:numPr>
          <w:ilvl w:val="0"/>
          <w:numId w:val="0"/>
        </w:numPr>
        <w:spacing w:line="360" w:lineRule="auto"/>
        <w:ind w:left="705"/>
        <w:rPr>
          <w:sz w:val="24"/>
          <w:szCs w:val="24"/>
        </w:rPr>
      </w:pPr>
      <w:r>
        <w:rPr>
          <w:rFonts w:cs="Times New Roman"/>
          <w:sz w:val="24"/>
          <w:szCs w:val="24"/>
        </w:rPr>
        <w:t xml:space="preserve">8.7.2.1 </w:t>
      </w:r>
      <w:r w:rsidR="00584E1A">
        <w:rPr>
          <w:rFonts w:cs="Times New Roman"/>
          <w:sz w:val="24"/>
          <w:szCs w:val="24"/>
        </w:rPr>
        <w:t>Quando da participação de consórcio de empresas na presente licitação, além dos requisitos estabelecidos, deverão ser observados:</w:t>
      </w:r>
    </w:p>
    <w:p w14:paraId="64B565C9" w14:textId="6823F728" w:rsidR="00E33CE6" w:rsidRDefault="00F64A4C" w:rsidP="00F64A4C">
      <w:pPr>
        <w:pStyle w:val="Nivel4"/>
        <w:numPr>
          <w:ilvl w:val="0"/>
          <w:numId w:val="0"/>
        </w:numPr>
        <w:spacing w:line="360" w:lineRule="auto"/>
        <w:ind w:left="993"/>
        <w:rPr>
          <w:sz w:val="24"/>
          <w:szCs w:val="24"/>
        </w:rPr>
      </w:pPr>
      <w:r>
        <w:rPr>
          <w:rFonts w:cs="Times New Roman"/>
          <w:sz w:val="24"/>
          <w:szCs w:val="24"/>
        </w:rPr>
        <w:t xml:space="preserve">8.7.2.2 </w:t>
      </w:r>
      <w:r w:rsidR="00584E1A">
        <w:rPr>
          <w:rFonts w:cs="Times New Roman"/>
          <w:sz w:val="24"/>
          <w:szCs w:val="24"/>
        </w:rPr>
        <w:t>Para prova de qualificação técnica, será admitido o somatório dos acervos de cada consorciado para atendimento do Edital:</w:t>
      </w:r>
    </w:p>
    <w:p w14:paraId="1E0EBC4B" w14:textId="1B1B5D57" w:rsidR="00E33CE6" w:rsidRDefault="00584E1A" w:rsidP="00F64A4C">
      <w:pPr>
        <w:pStyle w:val="Nivel4"/>
        <w:numPr>
          <w:ilvl w:val="3"/>
          <w:numId w:val="25"/>
        </w:numPr>
        <w:spacing w:line="360" w:lineRule="auto"/>
        <w:ind w:left="993" w:firstLine="0"/>
        <w:rPr>
          <w:rFonts w:cs="Times New Roman"/>
          <w:sz w:val="24"/>
          <w:szCs w:val="24"/>
        </w:rPr>
      </w:pPr>
      <w:r>
        <w:rPr>
          <w:rFonts w:cs="Times New Roman"/>
          <w:sz w:val="24"/>
          <w:szCs w:val="24"/>
        </w:rPr>
        <w:t>Para fazer prova de qualificação econômico financeira, cada consorciado deverá apresentar suas demonstrações financeiras e possuir os índices contábeis mínimos indicados neste Edital. Da mesma forma, cada consorciado deverá apresentar a certidão negativa de falência e recuperação judicial;</w:t>
      </w:r>
    </w:p>
    <w:p w14:paraId="418D17B6" w14:textId="77777777" w:rsidR="00E33CE6" w:rsidRDefault="00584E1A" w:rsidP="00F53015">
      <w:pPr>
        <w:pStyle w:val="Nivel2"/>
        <w:numPr>
          <w:ilvl w:val="1"/>
          <w:numId w:val="22"/>
        </w:numPr>
        <w:spacing w:line="360" w:lineRule="auto"/>
        <w:ind w:left="0" w:firstLine="0"/>
        <w:rPr>
          <w:b/>
          <w:bCs/>
          <w:sz w:val="24"/>
          <w:szCs w:val="24"/>
          <w:shd w:val="clear" w:color="auto" w:fill="729FCF"/>
        </w:rPr>
      </w:pPr>
      <w:r>
        <w:rPr>
          <w:rFonts w:cs="Times New Roman"/>
          <w:b/>
          <w:bCs/>
          <w:sz w:val="24"/>
          <w:szCs w:val="24"/>
          <w:shd w:val="clear" w:color="auto" w:fill="729FCF"/>
        </w:rPr>
        <w:t>DOCUMENTAÇÃO COMPLEMENTAR:</w:t>
      </w:r>
    </w:p>
    <w:p w14:paraId="5CD37EC7" w14:textId="77777777" w:rsidR="00E33CE6" w:rsidRDefault="00584E1A" w:rsidP="00F53015">
      <w:pPr>
        <w:pStyle w:val="PargrafodaLista"/>
        <w:widowControl w:val="0"/>
        <w:tabs>
          <w:tab w:val="left" w:pos="426"/>
          <w:tab w:val="left" w:pos="567"/>
          <w:tab w:val="left" w:pos="851"/>
          <w:tab w:val="left" w:pos="1701"/>
          <w:tab w:val="left" w:pos="2552"/>
        </w:tabs>
        <w:spacing w:after="120" w:line="360" w:lineRule="auto"/>
        <w:ind w:left="0"/>
        <w:jc w:val="both"/>
        <w:rPr>
          <w:rFonts w:ascii="Arial" w:hAnsi="Arial"/>
        </w:rPr>
      </w:pPr>
      <w:r>
        <w:rPr>
          <w:rFonts w:ascii="Arial" w:hAnsi="Arial" w:cs="Times New Roman"/>
          <w:iCs/>
          <w:color w:val="000000"/>
        </w:rPr>
        <w:t xml:space="preserve">a) </w:t>
      </w:r>
      <w:r>
        <w:rPr>
          <w:rFonts w:ascii="Arial" w:hAnsi="Arial" w:cs="Times New Roman"/>
          <w:iCs/>
          <w:color w:val="000000"/>
          <w:u w:val="single"/>
        </w:rPr>
        <w:t>Todas as licitantes deverão apresentar, ainda</w:t>
      </w:r>
      <w:r>
        <w:rPr>
          <w:rFonts w:ascii="Arial" w:hAnsi="Arial" w:cs="Times New Roman"/>
          <w:iCs/>
          <w:color w:val="000000"/>
        </w:rPr>
        <w:t>:</w:t>
      </w:r>
    </w:p>
    <w:p w14:paraId="38B37415" w14:textId="77777777" w:rsidR="00E33CE6" w:rsidRDefault="00584E1A" w:rsidP="00F53015">
      <w:pPr>
        <w:widowControl w:val="0"/>
        <w:tabs>
          <w:tab w:val="left" w:pos="-7797"/>
          <w:tab w:val="left" w:pos="567"/>
          <w:tab w:val="left" w:pos="851"/>
          <w:tab w:val="left" w:pos="1276"/>
        </w:tabs>
        <w:spacing w:after="120" w:line="360" w:lineRule="auto"/>
        <w:jc w:val="both"/>
        <w:rPr>
          <w:rFonts w:ascii="Arial" w:hAnsi="Arial"/>
        </w:rPr>
      </w:pPr>
      <w:r>
        <w:rPr>
          <w:rFonts w:ascii="Arial" w:hAnsi="Arial" w:cs="Times New Roman"/>
          <w:b/>
        </w:rPr>
        <w:tab/>
        <w:t>a.1)</w:t>
      </w:r>
      <w:r>
        <w:rPr>
          <w:rFonts w:ascii="Arial" w:hAnsi="Arial" w:cs="Times New Roman"/>
        </w:rPr>
        <w:t xml:space="preserve"> Atestado de visita técnica ou declaração de conhecimento do objeto, conforme </w:t>
      </w:r>
      <w:r>
        <w:rPr>
          <w:rFonts w:ascii="Arial" w:hAnsi="Arial" w:cs="Times New Roman"/>
          <w:b/>
          <w:bCs/>
        </w:rPr>
        <w:t>anexos IX e X</w:t>
      </w:r>
      <w:r>
        <w:rPr>
          <w:rFonts w:ascii="Arial" w:hAnsi="Arial" w:cs="Times New Roman"/>
        </w:rPr>
        <w:t>.</w:t>
      </w:r>
    </w:p>
    <w:p w14:paraId="577910A9" w14:textId="77777777" w:rsidR="00E33CE6" w:rsidRDefault="00584E1A" w:rsidP="00F53015">
      <w:pPr>
        <w:pStyle w:val="111-Numerao2"/>
        <w:spacing w:beforeAutospacing="0" w:after="120" w:afterAutospacing="0" w:line="360" w:lineRule="auto"/>
        <w:rPr>
          <w:sz w:val="24"/>
          <w:szCs w:val="24"/>
        </w:rPr>
      </w:pPr>
      <w:r>
        <w:rPr>
          <w:rFonts w:cs="Times New Roman"/>
          <w:sz w:val="24"/>
          <w:szCs w:val="24"/>
        </w:rPr>
        <w:t xml:space="preserve"> b) </w:t>
      </w:r>
      <w:r>
        <w:rPr>
          <w:rFonts w:cs="Times New Roman"/>
          <w:b w:val="0"/>
          <w:sz w:val="24"/>
          <w:szCs w:val="24"/>
        </w:rPr>
        <w:t>As licitantes deverão apresentar ainda, as seguintes declarações:</w:t>
      </w:r>
    </w:p>
    <w:p w14:paraId="5A8104BA" w14:textId="77777777" w:rsidR="00E33CE6" w:rsidRDefault="00584E1A" w:rsidP="00F53015">
      <w:pPr>
        <w:spacing w:after="120" w:line="360" w:lineRule="auto"/>
        <w:ind w:left="480" w:right="49"/>
        <w:jc w:val="both"/>
        <w:rPr>
          <w:rFonts w:ascii="Arial" w:hAnsi="Arial"/>
        </w:rPr>
      </w:pPr>
      <w:r>
        <w:rPr>
          <w:rFonts w:ascii="Arial" w:hAnsi="Arial" w:cs="Times New Roman"/>
          <w:b/>
          <w:bCs/>
        </w:rPr>
        <w:t>b.1)</w:t>
      </w:r>
      <w:r>
        <w:rPr>
          <w:rFonts w:ascii="Arial" w:hAnsi="Arial" w:cs="Times New Roman"/>
        </w:rPr>
        <w:t xml:space="preserve"> Declaração de inexistência de fato superveniente impeditivo de habilitação, conforme </w:t>
      </w:r>
      <w:r>
        <w:rPr>
          <w:rFonts w:ascii="Arial" w:hAnsi="Arial" w:cs="Times New Roman"/>
          <w:b/>
          <w:bCs/>
        </w:rPr>
        <w:t>Anexo VI</w:t>
      </w:r>
      <w:r>
        <w:rPr>
          <w:rFonts w:ascii="Arial" w:hAnsi="Arial" w:cs="Times New Roman"/>
        </w:rPr>
        <w:t>;</w:t>
      </w:r>
    </w:p>
    <w:p w14:paraId="229F2B8A" w14:textId="77777777" w:rsidR="00E33CE6" w:rsidRDefault="00584E1A" w:rsidP="00F53015">
      <w:pPr>
        <w:spacing w:after="120" w:line="360" w:lineRule="auto"/>
        <w:ind w:left="480" w:right="49"/>
        <w:jc w:val="both"/>
        <w:rPr>
          <w:rFonts w:ascii="Arial" w:hAnsi="Arial"/>
        </w:rPr>
      </w:pPr>
      <w:r>
        <w:rPr>
          <w:rFonts w:ascii="Arial" w:hAnsi="Arial" w:cs="Times New Roman"/>
          <w:b/>
          <w:bCs/>
        </w:rPr>
        <w:t>b.2)</w:t>
      </w:r>
      <w:r>
        <w:rPr>
          <w:rFonts w:ascii="Arial" w:hAnsi="Arial" w:cs="Times New Roman"/>
        </w:rPr>
        <w:t xml:space="preserve"> Declara que não existe em seu quadro de empregados, servidores públicos ou dirigente do Município de Primavera do Leste, exercendo funções de gerência, administração ou tomada de decisão, conforme </w:t>
      </w:r>
      <w:r>
        <w:rPr>
          <w:rFonts w:ascii="Arial" w:hAnsi="Arial" w:cs="Times New Roman"/>
          <w:b/>
          <w:bCs/>
        </w:rPr>
        <w:t>Anexo VI</w:t>
      </w:r>
      <w:r>
        <w:rPr>
          <w:rFonts w:ascii="Arial" w:hAnsi="Arial" w:cs="Times New Roman"/>
        </w:rPr>
        <w:t>;</w:t>
      </w:r>
    </w:p>
    <w:p w14:paraId="32CC620D" w14:textId="77777777" w:rsidR="00E33CE6" w:rsidRDefault="00584E1A" w:rsidP="00F53015">
      <w:pPr>
        <w:spacing w:after="120" w:line="360" w:lineRule="auto"/>
        <w:ind w:left="480"/>
        <w:jc w:val="both"/>
        <w:rPr>
          <w:rFonts w:ascii="Arial" w:hAnsi="Arial"/>
        </w:rPr>
      </w:pPr>
      <w:r>
        <w:rPr>
          <w:rFonts w:ascii="Arial" w:hAnsi="Arial" w:cs="Times New Roman"/>
          <w:b/>
          <w:bCs/>
        </w:rPr>
        <w:t>b.3)</w:t>
      </w:r>
      <w:r>
        <w:rPr>
          <w:rFonts w:ascii="Arial" w:hAnsi="Arial" w:cs="Times New Roman"/>
        </w:rPr>
        <w:t xml:space="preserve"> Declara que tem pleno conhecimento de todas as informações, das condições locais para o cumprimento das obrigações e da natureza dos serviços a que se propõe, bem como, de todos os termos do instrumento convocatório que rege a licitação e demais anexos que o integram, conforme </w:t>
      </w:r>
      <w:r>
        <w:rPr>
          <w:rFonts w:ascii="Arial" w:hAnsi="Arial" w:cs="Times New Roman"/>
          <w:b/>
          <w:bCs/>
        </w:rPr>
        <w:t>Anexo VI</w:t>
      </w:r>
      <w:r>
        <w:rPr>
          <w:rFonts w:ascii="Arial" w:hAnsi="Arial" w:cs="Times New Roman"/>
        </w:rPr>
        <w:t xml:space="preserve">; </w:t>
      </w:r>
    </w:p>
    <w:p w14:paraId="65DA5194" w14:textId="77777777" w:rsidR="00E33CE6" w:rsidRDefault="00584E1A" w:rsidP="00F53015">
      <w:pPr>
        <w:spacing w:after="120" w:line="360" w:lineRule="auto"/>
        <w:ind w:left="480" w:right="49"/>
        <w:jc w:val="both"/>
        <w:rPr>
          <w:rFonts w:ascii="Arial" w:hAnsi="Arial"/>
        </w:rPr>
      </w:pPr>
      <w:r>
        <w:rPr>
          <w:rFonts w:ascii="Arial" w:hAnsi="Arial" w:cs="Times New Roman"/>
          <w:b/>
          <w:bCs/>
        </w:rPr>
        <w:t xml:space="preserve">b.4) </w:t>
      </w:r>
      <w:r>
        <w:rPr>
          <w:rFonts w:ascii="Arial" w:hAnsi="Arial" w:cs="Times New Roman"/>
        </w:rPr>
        <w:t>Apresentar declaração (</w:t>
      </w:r>
      <w:proofErr w:type="spellStart"/>
      <w:r>
        <w:rPr>
          <w:rFonts w:ascii="Arial" w:hAnsi="Arial" w:cs="Times New Roman"/>
        </w:rPr>
        <w:t>ões</w:t>
      </w:r>
      <w:proofErr w:type="spellEnd"/>
      <w:r>
        <w:rPr>
          <w:rFonts w:ascii="Arial" w:hAnsi="Arial" w:cs="Times New Roman"/>
        </w:rPr>
        <w:t>) individual (</w:t>
      </w:r>
      <w:proofErr w:type="spellStart"/>
      <w:r>
        <w:rPr>
          <w:rFonts w:ascii="Arial" w:hAnsi="Arial" w:cs="Times New Roman"/>
        </w:rPr>
        <w:t>is</w:t>
      </w:r>
      <w:proofErr w:type="spellEnd"/>
      <w:r>
        <w:rPr>
          <w:rFonts w:ascii="Arial" w:hAnsi="Arial" w:cs="Times New Roman"/>
        </w:rPr>
        <w:t>), por escrito do(s) profissional (ais), autorizando sua(s) inclusão (</w:t>
      </w:r>
      <w:proofErr w:type="spellStart"/>
      <w:r>
        <w:rPr>
          <w:rFonts w:ascii="Arial" w:hAnsi="Arial" w:cs="Times New Roman"/>
        </w:rPr>
        <w:t>ões</w:t>
      </w:r>
      <w:proofErr w:type="spellEnd"/>
      <w:r>
        <w:rPr>
          <w:rFonts w:ascii="Arial" w:hAnsi="Arial" w:cs="Times New Roman"/>
        </w:rPr>
        <w:t>) na equipe técnica, e que irá participar na execução dos trabalhos;</w:t>
      </w:r>
    </w:p>
    <w:p w14:paraId="03789833" w14:textId="77777777" w:rsidR="00E33CE6" w:rsidRDefault="00584E1A" w:rsidP="00F53015">
      <w:pPr>
        <w:spacing w:after="120" w:line="360" w:lineRule="auto"/>
        <w:ind w:left="480" w:right="49"/>
        <w:jc w:val="both"/>
        <w:rPr>
          <w:rFonts w:ascii="Arial" w:hAnsi="Arial"/>
        </w:rPr>
      </w:pPr>
      <w:r>
        <w:rPr>
          <w:rFonts w:ascii="Arial" w:hAnsi="Arial" w:cs="Times New Roman"/>
          <w:b/>
          <w:bCs/>
        </w:rPr>
        <w:t xml:space="preserve">b.5) </w:t>
      </w:r>
      <w:r>
        <w:rPr>
          <w:rFonts w:ascii="Arial" w:hAnsi="Arial" w:cs="Times New Roman"/>
          <w:bCs/>
          <w:iCs/>
          <w:color w:val="000000"/>
        </w:rPr>
        <w:t xml:space="preserve">Declaração de que não utiliza de mão de obra direta ou indireta de menores de 18 (dezoito) anos em trabalho noturno, perigoso ou insalubre e de qualquer trabalho a menores de 16 (dezesseis) anos, salvo na condição de aprendiz, a partir de 14 (quatorze) anos, nos termos da Lei 9.854, 1999, conforme </w:t>
      </w:r>
      <w:r>
        <w:rPr>
          <w:rFonts w:ascii="Arial" w:hAnsi="Arial" w:cs="Times New Roman"/>
          <w:bCs/>
          <w:iCs/>
        </w:rPr>
        <w:t xml:space="preserve">modelo </w:t>
      </w:r>
      <w:r>
        <w:rPr>
          <w:rFonts w:ascii="Arial" w:hAnsi="Arial" w:cs="Times New Roman"/>
          <w:b/>
          <w:bCs/>
          <w:iCs/>
        </w:rPr>
        <w:t>Anexo VI</w:t>
      </w:r>
      <w:r>
        <w:rPr>
          <w:rFonts w:ascii="Arial" w:hAnsi="Arial" w:cs="Times New Roman"/>
          <w:bCs/>
          <w:iCs/>
        </w:rPr>
        <w:t>;</w:t>
      </w:r>
    </w:p>
    <w:p w14:paraId="4473928D" w14:textId="77777777" w:rsidR="00E33CE6" w:rsidRDefault="00584E1A" w:rsidP="00F53015">
      <w:pPr>
        <w:spacing w:after="120" w:line="360" w:lineRule="auto"/>
        <w:ind w:left="480" w:right="49"/>
        <w:jc w:val="both"/>
        <w:rPr>
          <w:rFonts w:ascii="Arial" w:hAnsi="Arial"/>
        </w:rPr>
      </w:pPr>
      <w:r>
        <w:rPr>
          <w:rFonts w:ascii="Arial" w:hAnsi="Arial" w:cs="Times New Roman"/>
          <w:b/>
          <w:iCs/>
        </w:rPr>
        <w:t>b.6)</w:t>
      </w:r>
      <w:r>
        <w:rPr>
          <w:rFonts w:ascii="Arial" w:hAnsi="Arial" w:cs="Times New Roman"/>
          <w:bCs/>
          <w:iCs/>
        </w:rPr>
        <w:t xml:space="preserve"> </w:t>
      </w:r>
      <w:r>
        <w:rPr>
          <w:rFonts w:ascii="Arial" w:hAnsi="Arial" w:cs="Times New Roman"/>
        </w:rPr>
        <w:t xml:space="preserve">Declaração firmada por seu representante legal, assegurando a inexistência de impedimento legal para licitar ou contratar com a Administração, conforme </w:t>
      </w:r>
      <w:r>
        <w:rPr>
          <w:rFonts w:ascii="Arial" w:hAnsi="Arial" w:cs="Times New Roman"/>
          <w:b/>
        </w:rPr>
        <w:t>Anexo VI;</w:t>
      </w:r>
    </w:p>
    <w:p w14:paraId="20CA03A4" w14:textId="171371B4" w:rsidR="00E33CE6" w:rsidRDefault="00584E1A" w:rsidP="00F53015">
      <w:pPr>
        <w:spacing w:after="120" w:line="360" w:lineRule="auto"/>
        <w:ind w:left="480" w:right="49"/>
        <w:jc w:val="both"/>
        <w:rPr>
          <w:rFonts w:ascii="Arial" w:hAnsi="Arial"/>
        </w:rPr>
      </w:pPr>
      <w:r>
        <w:rPr>
          <w:rFonts w:ascii="Arial" w:hAnsi="Arial" w:cs="Times New Roman"/>
          <w:b/>
        </w:rPr>
        <w:t xml:space="preserve">b.7) </w:t>
      </w:r>
      <w:r>
        <w:rPr>
          <w:rFonts w:ascii="Arial" w:hAnsi="Arial" w:cs="Times New Roman"/>
        </w:rPr>
        <w:t xml:space="preserve">Declaração firmada por seu representante legal, assegurando que tem pleno conhecimento do Cronograma Financeiro de desembolso conforme medição e do prazo de execução da obra, </w:t>
      </w:r>
      <w:r w:rsidR="00E46B63">
        <w:rPr>
          <w:rFonts w:ascii="Arial" w:hAnsi="Arial" w:cs="Times New Roman"/>
        </w:rPr>
        <w:t>conforme Anexo</w:t>
      </w:r>
      <w:r>
        <w:rPr>
          <w:rFonts w:ascii="Arial" w:hAnsi="Arial" w:cs="Times New Roman"/>
          <w:b/>
        </w:rPr>
        <w:t xml:space="preserve"> XIII;</w:t>
      </w:r>
    </w:p>
    <w:p w14:paraId="00FA6AF2" w14:textId="77777777" w:rsidR="00E33CE6" w:rsidRDefault="00584E1A" w:rsidP="00F53015">
      <w:pPr>
        <w:spacing w:after="120" w:line="360" w:lineRule="auto"/>
        <w:ind w:left="480" w:right="49"/>
        <w:jc w:val="both"/>
        <w:rPr>
          <w:rFonts w:ascii="Arial" w:hAnsi="Arial"/>
        </w:rPr>
      </w:pPr>
      <w:r>
        <w:rPr>
          <w:rFonts w:ascii="Arial" w:hAnsi="Arial" w:cs="Times New Roman"/>
          <w:b/>
          <w:bCs/>
        </w:rPr>
        <w:t xml:space="preserve">b.8) </w:t>
      </w:r>
      <w:r>
        <w:rPr>
          <w:rFonts w:ascii="Arial" w:hAnsi="Arial" w:cs="Times New Roman"/>
        </w:rPr>
        <w:t xml:space="preserve">No caso de microempresa e empresa de pequeno porte que, nos termos da LC 123/2006, possua alguma restrição na documentação referente à regularidade fiscal, esta deverá ser mencionada, como ressalva, na supracitada declaração, conforme </w:t>
      </w:r>
      <w:r>
        <w:rPr>
          <w:rFonts w:ascii="Arial" w:hAnsi="Arial" w:cs="Times New Roman"/>
          <w:b/>
          <w:bCs/>
        </w:rPr>
        <w:t>Anexo VIII;</w:t>
      </w:r>
    </w:p>
    <w:p w14:paraId="21E57A84" w14:textId="77777777" w:rsidR="00E33CE6" w:rsidRDefault="00584E1A" w:rsidP="00F53015">
      <w:pPr>
        <w:spacing w:after="120" w:line="360" w:lineRule="auto"/>
        <w:ind w:left="480" w:right="49"/>
        <w:jc w:val="both"/>
        <w:rPr>
          <w:rFonts w:ascii="Arial" w:hAnsi="Arial"/>
        </w:rPr>
      </w:pPr>
      <w:r>
        <w:rPr>
          <w:rFonts w:ascii="Arial" w:hAnsi="Arial" w:cs="Times New Roman"/>
          <w:b/>
          <w:bCs/>
        </w:rPr>
        <w:t xml:space="preserve">b.9) </w:t>
      </w:r>
      <w:r>
        <w:rPr>
          <w:rFonts w:ascii="Arial" w:hAnsi="Arial" w:cs="Times New Roman"/>
        </w:rPr>
        <w:t xml:space="preserve">Declaração de operacionalidade dos equipamentos, conforme </w:t>
      </w:r>
      <w:r>
        <w:rPr>
          <w:rFonts w:ascii="Arial" w:hAnsi="Arial" w:cs="Times New Roman"/>
          <w:b/>
          <w:bCs/>
        </w:rPr>
        <w:t>Anexo XI;</w:t>
      </w:r>
    </w:p>
    <w:p w14:paraId="7B99E10F" w14:textId="77777777" w:rsidR="00E33CE6" w:rsidRDefault="00584E1A" w:rsidP="00F53015">
      <w:pPr>
        <w:spacing w:after="120" w:line="360" w:lineRule="auto"/>
        <w:ind w:left="480" w:right="49"/>
        <w:jc w:val="both"/>
        <w:rPr>
          <w:rFonts w:ascii="Arial" w:hAnsi="Arial"/>
        </w:rPr>
      </w:pPr>
      <w:r>
        <w:rPr>
          <w:rFonts w:ascii="Arial" w:hAnsi="Arial" w:cs="Times New Roman"/>
          <w:b/>
          <w:bCs/>
        </w:rPr>
        <w:t xml:space="preserve">b.10) </w:t>
      </w:r>
      <w:r>
        <w:rPr>
          <w:rFonts w:ascii="Arial" w:hAnsi="Arial" w:cs="Times New Roman"/>
        </w:rPr>
        <w:t xml:space="preserve">Declaração de disponibilidade de pessoal e de condições de execução do objeto, conforme </w:t>
      </w:r>
      <w:r>
        <w:rPr>
          <w:rFonts w:ascii="Arial" w:hAnsi="Arial" w:cs="Times New Roman"/>
          <w:b/>
          <w:bCs/>
        </w:rPr>
        <w:t>Anexo XII.</w:t>
      </w:r>
    </w:p>
    <w:p w14:paraId="595BF040" w14:textId="77777777" w:rsidR="00E33CE6" w:rsidRDefault="00584E1A" w:rsidP="00F64A4C">
      <w:pPr>
        <w:pStyle w:val="Nivel4"/>
        <w:numPr>
          <w:ilvl w:val="3"/>
          <w:numId w:val="22"/>
        </w:numPr>
        <w:spacing w:line="360" w:lineRule="auto"/>
        <w:ind w:left="567" w:firstLine="0"/>
        <w:rPr>
          <w:sz w:val="24"/>
          <w:szCs w:val="24"/>
        </w:rPr>
      </w:pPr>
      <w:r>
        <w:rPr>
          <w:rFonts w:cs="Times New Roman"/>
          <w:sz w:val="24"/>
          <w:szCs w:val="24"/>
        </w:rPr>
        <w:t>Sob pena de inabilitação, todos os documentos apresentados para habilitação deverão estar em nome da licitante, e, preferencialmente com número do CNPJ/MF e com o endereço respectivo, salientando que:</w:t>
      </w:r>
    </w:p>
    <w:p w14:paraId="61AA3206" w14:textId="77777777" w:rsidR="00E33CE6" w:rsidRDefault="00584E1A" w:rsidP="00F53015">
      <w:pPr>
        <w:pStyle w:val="Nivel2"/>
        <w:numPr>
          <w:ilvl w:val="1"/>
          <w:numId w:val="22"/>
        </w:numPr>
        <w:spacing w:line="360" w:lineRule="auto"/>
        <w:ind w:left="0" w:firstLine="0"/>
        <w:rPr>
          <w:sz w:val="24"/>
          <w:szCs w:val="24"/>
        </w:rPr>
      </w:pPr>
      <w:r>
        <w:rPr>
          <w:rFonts w:cs="Times New Roman"/>
          <w:sz w:val="24"/>
          <w:szCs w:val="24"/>
        </w:rPr>
        <w:t>Quando permitida a participação de empresas estrangeiras que não funcionem no País, as exigências de habilitação serão atendidas mediante documentos equivalentes, inicialmente apresentados em tradução livre.</w:t>
      </w:r>
    </w:p>
    <w:p w14:paraId="594DFE40" w14:textId="77777777" w:rsidR="00E33CE6" w:rsidRDefault="00584E1A" w:rsidP="00F53015">
      <w:pPr>
        <w:pStyle w:val="Nivel3"/>
        <w:numPr>
          <w:ilvl w:val="2"/>
          <w:numId w:val="22"/>
        </w:numPr>
        <w:spacing w:line="360" w:lineRule="auto"/>
        <w:ind w:left="284" w:firstLine="0"/>
      </w:pPr>
      <w:r>
        <w:rPr>
          <w:rFonts w:cs="Times New Roman"/>
          <w:sz w:val="24"/>
          <w:szCs w:val="24"/>
        </w:rPr>
        <w:t xml:space="preserve">Na hipótese de o licitante vencedor ser empresa estrangeira que não funcione no País, para </w:t>
      </w:r>
      <w:proofErr w:type="spellStart"/>
      <w:r>
        <w:rPr>
          <w:rFonts w:cs="Times New Roman"/>
          <w:sz w:val="24"/>
          <w:szCs w:val="24"/>
        </w:rPr>
        <w:t>ﬁns</w:t>
      </w:r>
      <w:proofErr w:type="spellEnd"/>
      <w:r>
        <w:rPr>
          <w:rFonts w:cs="Times New Roman"/>
          <w:sz w:val="24"/>
          <w:szCs w:val="24"/>
        </w:rPr>
        <w:t xml:space="preserve"> de assinatura do contrato, os documentos exigidos para a habilitação serão traduzidos por tradutor juramentado no País e apostilados nos termos do disposto no </w:t>
      </w:r>
      <w:hyperlink r:id="rId52">
        <w:r>
          <w:rPr>
            <w:rStyle w:val="Hyperlink1"/>
            <w:rFonts w:cs="Times New Roman"/>
            <w:sz w:val="24"/>
            <w:szCs w:val="24"/>
          </w:rPr>
          <w:t>Decreto nº 8.660, de 29 de janeiro de 2016</w:t>
        </w:r>
      </w:hyperlink>
      <w:r>
        <w:rPr>
          <w:rFonts w:cs="Times New Roman"/>
          <w:sz w:val="24"/>
          <w:szCs w:val="24"/>
        </w:rPr>
        <w:t xml:space="preserve">, ou de outro que venha a substituí-lo, ou </w:t>
      </w:r>
      <w:proofErr w:type="spellStart"/>
      <w:r>
        <w:rPr>
          <w:rFonts w:cs="Times New Roman"/>
          <w:sz w:val="24"/>
          <w:szCs w:val="24"/>
        </w:rPr>
        <w:t>consularizados</w:t>
      </w:r>
      <w:proofErr w:type="spellEnd"/>
      <w:r>
        <w:rPr>
          <w:rFonts w:cs="Times New Roman"/>
          <w:sz w:val="24"/>
          <w:szCs w:val="24"/>
        </w:rPr>
        <w:t xml:space="preserve"> pelos respectivos consulados ou embaixadas.</w:t>
      </w:r>
    </w:p>
    <w:p w14:paraId="201FB093" w14:textId="77777777" w:rsidR="00E33CE6" w:rsidRDefault="00584E1A" w:rsidP="00F53015">
      <w:pPr>
        <w:pStyle w:val="Nivel2"/>
        <w:numPr>
          <w:ilvl w:val="1"/>
          <w:numId w:val="22"/>
        </w:numPr>
        <w:spacing w:line="360" w:lineRule="auto"/>
        <w:ind w:left="0" w:firstLine="0"/>
        <w:rPr>
          <w:rFonts w:cs="Times New Roman"/>
          <w:sz w:val="24"/>
          <w:szCs w:val="24"/>
        </w:rPr>
      </w:pPr>
      <w:r>
        <w:rPr>
          <w:rFonts w:cs="Times New Roman"/>
          <w:sz w:val="24"/>
          <w:szCs w:val="24"/>
        </w:rPr>
        <w:t>Quando permitida a participação de consórcio de empresas, a habilitação técnica, quando exigida, será feita por meio do somatório dos quantitativos de cada consorciado e,</w:t>
      </w:r>
    </w:p>
    <w:p w14:paraId="0C224C73" w14:textId="77777777" w:rsidR="00E33CE6" w:rsidRDefault="00584E1A" w:rsidP="00F53015">
      <w:pPr>
        <w:pStyle w:val="Nivel2"/>
        <w:numPr>
          <w:ilvl w:val="1"/>
          <w:numId w:val="22"/>
        </w:numPr>
        <w:spacing w:line="360" w:lineRule="auto"/>
        <w:ind w:left="0" w:firstLine="0"/>
        <w:rPr>
          <w:rFonts w:cs="Times New Roman"/>
          <w:sz w:val="24"/>
          <w:szCs w:val="24"/>
        </w:rPr>
      </w:pPr>
      <w:r>
        <w:rPr>
          <w:rFonts w:cs="Times New Roman"/>
          <w:sz w:val="24"/>
          <w:szCs w:val="24"/>
        </w:rPr>
        <w:t xml:space="preserve"> para efeito de habilitação econômico-financeira, quando exigida, será observado o somatório dos valores de cada consorciado.</w:t>
      </w:r>
    </w:p>
    <w:p w14:paraId="1ADB8590" w14:textId="77777777" w:rsidR="00E33CE6" w:rsidRDefault="00584E1A" w:rsidP="00F53015">
      <w:pPr>
        <w:pStyle w:val="Nivel3"/>
        <w:numPr>
          <w:ilvl w:val="2"/>
          <w:numId w:val="22"/>
        </w:numPr>
        <w:spacing w:line="360" w:lineRule="auto"/>
        <w:ind w:left="284" w:firstLine="0"/>
        <w:rPr>
          <w:sz w:val="24"/>
          <w:szCs w:val="24"/>
        </w:rPr>
      </w:pPr>
      <w:r>
        <w:rPr>
          <w:rFonts w:cs="Times New Roman"/>
          <w:sz w:val="24"/>
          <w:szCs w:val="24"/>
        </w:rPr>
        <w:t>Se o consórcio não for formado integralmente por microempresas ou empresas de pequeno porte e o projeto básico/termo de referência exigir requisitos de habilitação econômico-financeira, haverá um acréscimo de 10% (dez porcento) para</w:t>
      </w:r>
      <w:r>
        <w:rPr>
          <w:rFonts w:cs="Times New Roman"/>
          <w:color w:val="auto"/>
          <w:sz w:val="24"/>
          <w:szCs w:val="24"/>
        </w:rPr>
        <w:t xml:space="preserve"> o consórcio em relação ao valor exigido para os licitantes individuais.</w:t>
      </w:r>
    </w:p>
    <w:p w14:paraId="729F981C" w14:textId="77777777" w:rsidR="00E33CE6" w:rsidRDefault="00584E1A" w:rsidP="00F53015">
      <w:pPr>
        <w:pStyle w:val="Nivel2"/>
        <w:numPr>
          <w:ilvl w:val="1"/>
          <w:numId w:val="22"/>
        </w:numPr>
        <w:spacing w:line="360" w:lineRule="auto"/>
        <w:ind w:left="0" w:firstLine="0"/>
        <w:rPr>
          <w:sz w:val="24"/>
          <w:szCs w:val="24"/>
        </w:rPr>
      </w:pPr>
      <w:r>
        <w:rPr>
          <w:rFonts w:cs="Times New Roman"/>
          <w:sz w:val="24"/>
          <w:szCs w:val="24"/>
        </w:rPr>
        <w:t xml:space="preserve">Os </w:t>
      </w:r>
      <w:r>
        <w:rPr>
          <w:rFonts w:cs="Times New Roman"/>
          <w:color w:val="auto"/>
          <w:sz w:val="24"/>
          <w:szCs w:val="24"/>
        </w:rPr>
        <w:t xml:space="preserve">documentos exigidos para fins de habilitação poderão ser apresentados em original, por cópia ou </w:t>
      </w:r>
      <w:r>
        <w:rPr>
          <w:rFonts w:cs="Times New Roman"/>
          <w:iCs/>
          <w:color w:val="auto"/>
          <w:sz w:val="24"/>
          <w:szCs w:val="24"/>
        </w:rPr>
        <w:t>através do Certificado de Registro Cadastral - CRC, emitido pela Prefeitura Municipal de Primavera do Leste, ou em sua forma tradicional, apresentando todos os documentos exigidos neste instrumento convocatório</w:t>
      </w:r>
      <w:r>
        <w:rPr>
          <w:rFonts w:cs="Times New Roman"/>
          <w:iCs/>
          <w:color w:val="FF0000"/>
          <w:sz w:val="24"/>
          <w:szCs w:val="24"/>
        </w:rPr>
        <w:t>;</w:t>
      </w:r>
    </w:p>
    <w:p w14:paraId="6F9B7037" w14:textId="77777777" w:rsidR="00E33CE6" w:rsidRDefault="00584E1A" w:rsidP="00F53015">
      <w:pPr>
        <w:pStyle w:val="Nivel2"/>
        <w:numPr>
          <w:ilvl w:val="1"/>
          <w:numId w:val="22"/>
        </w:numPr>
        <w:spacing w:line="360" w:lineRule="auto"/>
        <w:ind w:left="0" w:firstLine="0"/>
        <w:rPr>
          <w:sz w:val="24"/>
          <w:szCs w:val="24"/>
        </w:rPr>
      </w:pPr>
      <w:r>
        <w:rPr>
          <w:rFonts w:cs="Times New Roman"/>
          <w:sz w:val="24"/>
          <w:szCs w:val="24"/>
        </w:rPr>
        <w:t>Os documentos exigidos para fins de habilitação poderão ser substituídos por registro cadastral emitido por órgão ou entidade pública, desde que o registro tenha sido feito em obediência ao disposto na Lei nº 14.133/2021.</w:t>
      </w:r>
    </w:p>
    <w:p w14:paraId="392CEC89" w14:textId="77777777" w:rsidR="00E33CE6" w:rsidRDefault="00584E1A" w:rsidP="00F53015">
      <w:pPr>
        <w:pStyle w:val="Nivel2"/>
        <w:numPr>
          <w:ilvl w:val="1"/>
          <w:numId w:val="22"/>
        </w:numPr>
        <w:spacing w:line="360" w:lineRule="auto"/>
        <w:ind w:left="0" w:firstLine="0"/>
      </w:pPr>
      <w:r>
        <w:rPr>
          <w:rFonts w:cs="Times New Roman"/>
          <w:sz w:val="24"/>
          <w:szCs w:val="24"/>
        </w:rPr>
        <w:t>Será verificado se o licitante apresentou declaração de que atende aos requisitos de habilitação, e o declarante responderá pela veracidade das informações prestadas, na forma da lei (</w:t>
      </w:r>
      <w:hyperlink r:id="rId53" w:anchor="art63" w:history="1">
        <w:r>
          <w:rPr>
            <w:rStyle w:val="Hyperlink1"/>
            <w:rFonts w:cs="Times New Roman"/>
            <w:sz w:val="24"/>
            <w:szCs w:val="24"/>
          </w:rPr>
          <w:t>art. 63, I, da Lei nº 14.133/2021</w:t>
        </w:r>
      </w:hyperlink>
      <w:r>
        <w:rPr>
          <w:rFonts w:cs="Times New Roman"/>
          <w:sz w:val="24"/>
          <w:szCs w:val="24"/>
        </w:rPr>
        <w:t>).</w:t>
      </w:r>
    </w:p>
    <w:p w14:paraId="0B7B15AB" w14:textId="77777777" w:rsidR="00E33CE6" w:rsidRDefault="00584E1A" w:rsidP="00F53015">
      <w:pPr>
        <w:pStyle w:val="Nivel2"/>
        <w:numPr>
          <w:ilvl w:val="1"/>
          <w:numId w:val="22"/>
        </w:numPr>
        <w:spacing w:line="360" w:lineRule="auto"/>
        <w:ind w:left="0" w:firstLine="0"/>
        <w:rPr>
          <w:sz w:val="24"/>
          <w:szCs w:val="24"/>
        </w:rPr>
      </w:pPr>
      <w:r>
        <w:rPr>
          <w:rFonts w:cs="Times New Roman"/>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BFB090E" w14:textId="77777777" w:rsidR="00E33CE6" w:rsidRDefault="00584E1A" w:rsidP="00F53015">
      <w:pPr>
        <w:pStyle w:val="Nivel2"/>
        <w:numPr>
          <w:ilvl w:val="1"/>
          <w:numId w:val="22"/>
        </w:numPr>
        <w:spacing w:line="360" w:lineRule="auto"/>
        <w:ind w:left="0" w:firstLine="0"/>
        <w:rPr>
          <w:sz w:val="24"/>
          <w:szCs w:val="24"/>
        </w:rPr>
      </w:pPr>
      <w:r>
        <w:rPr>
          <w:rFonts w:cs="Times New Roman"/>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8971FF3" w14:textId="77777777" w:rsidR="00E33CE6" w:rsidRDefault="00584E1A" w:rsidP="00F53015">
      <w:pPr>
        <w:pStyle w:val="Nvel2-Red"/>
        <w:numPr>
          <w:ilvl w:val="1"/>
          <w:numId w:val="22"/>
        </w:numPr>
        <w:spacing w:line="360" w:lineRule="auto"/>
        <w:ind w:left="0" w:firstLine="0"/>
        <w:rPr>
          <w:rFonts w:cs="Times New Roman"/>
          <w:i w:val="0"/>
          <w:iCs w:val="0"/>
          <w:color w:val="auto"/>
          <w:sz w:val="24"/>
          <w:szCs w:val="24"/>
        </w:rPr>
      </w:pPr>
      <w:r>
        <w:rPr>
          <w:rFonts w:cs="Times New Roman"/>
          <w:i w:val="0"/>
          <w:iCs w:val="0"/>
          <w:color w:val="auto"/>
          <w:sz w:val="24"/>
          <w:szCs w:val="24"/>
        </w:rPr>
        <w:t>Considerando que na presente contratação a avaliação prévia do local de execução é imprescindível para o conhecimento pleno das condições e peculiaridades do objeto a ser</w:t>
      </w:r>
    </w:p>
    <w:p w14:paraId="18B17A28" w14:textId="77777777" w:rsidR="00E33CE6" w:rsidRDefault="00584E1A" w:rsidP="00F53015">
      <w:pPr>
        <w:pStyle w:val="Nvel2-Red"/>
        <w:numPr>
          <w:ilvl w:val="1"/>
          <w:numId w:val="22"/>
        </w:numPr>
        <w:spacing w:line="360" w:lineRule="auto"/>
        <w:ind w:left="0" w:firstLine="0"/>
        <w:rPr>
          <w:rFonts w:cs="Times New Roman"/>
          <w:i w:val="0"/>
          <w:iCs w:val="0"/>
          <w:color w:val="auto"/>
          <w:sz w:val="24"/>
          <w:szCs w:val="24"/>
        </w:rPr>
      </w:pPr>
      <w:r>
        <w:rPr>
          <w:rFonts w:cs="Times New Roman"/>
          <w:i w:val="0"/>
          <w:iCs w:val="0"/>
          <w:color w:val="auto"/>
          <w:sz w:val="24"/>
          <w:szCs w:val="24"/>
        </w:rPr>
        <w:t xml:space="preserve"> contratado, o licitante deve atestar, sob pena de inabilitação, que conhece o local e as condições de realização do serviço, assegurado a ele o direito de realização de vistoria prévia.</w:t>
      </w:r>
    </w:p>
    <w:p w14:paraId="479D321A" w14:textId="77777777" w:rsidR="00ED464D" w:rsidRDefault="00584E1A" w:rsidP="00F53015">
      <w:pPr>
        <w:pStyle w:val="Nivel3"/>
        <w:numPr>
          <w:ilvl w:val="2"/>
          <w:numId w:val="22"/>
        </w:numPr>
        <w:spacing w:line="360" w:lineRule="auto"/>
        <w:ind w:left="284" w:firstLine="0"/>
        <w:rPr>
          <w:rFonts w:cs="Times New Roman"/>
          <w:sz w:val="24"/>
          <w:szCs w:val="24"/>
        </w:rPr>
      </w:pPr>
      <w:r>
        <w:rPr>
          <w:rFonts w:cs="Times New Roman"/>
          <w:sz w:val="24"/>
          <w:szCs w:val="24"/>
        </w:rPr>
        <w:t xml:space="preserve">As empresas interessadas em participar da licitação poderão visitar o local onde será executado os serviços, objetivando a obtenção do Atestado de Vistoria do </w:t>
      </w:r>
    </w:p>
    <w:p w14:paraId="6BA811F1" w14:textId="1222B27F" w:rsidR="00E33CE6" w:rsidRDefault="00584E1A" w:rsidP="00F53015">
      <w:pPr>
        <w:pStyle w:val="Nivel3"/>
        <w:numPr>
          <w:ilvl w:val="2"/>
          <w:numId w:val="22"/>
        </w:numPr>
        <w:spacing w:line="360" w:lineRule="auto"/>
        <w:ind w:left="284" w:firstLine="0"/>
        <w:rPr>
          <w:rFonts w:cs="Times New Roman"/>
          <w:sz w:val="24"/>
          <w:szCs w:val="24"/>
        </w:rPr>
      </w:pPr>
      <w:r>
        <w:rPr>
          <w:rFonts w:cs="Times New Roman"/>
          <w:sz w:val="24"/>
          <w:szCs w:val="24"/>
        </w:rPr>
        <w:t xml:space="preserve">local. As datas e horários das vistorias poderão ser agendados com o servidor responsável através do Setor de Engenharia pelo </w:t>
      </w:r>
      <w:proofErr w:type="spellStart"/>
      <w:r>
        <w:rPr>
          <w:rFonts w:cs="Times New Roman"/>
          <w:sz w:val="24"/>
          <w:szCs w:val="24"/>
        </w:rPr>
        <w:t>Tel</w:t>
      </w:r>
      <w:proofErr w:type="spellEnd"/>
      <w:r>
        <w:rPr>
          <w:rFonts w:cs="Times New Roman"/>
          <w:sz w:val="24"/>
          <w:szCs w:val="24"/>
        </w:rPr>
        <w:t xml:space="preserve"> (66) </w:t>
      </w:r>
      <w:r w:rsidR="00F53015">
        <w:rPr>
          <w:rFonts w:cs="Times New Roman"/>
          <w:sz w:val="24"/>
          <w:szCs w:val="24"/>
        </w:rPr>
        <w:t>3500</w:t>
      </w:r>
      <w:r>
        <w:rPr>
          <w:rFonts w:cs="Times New Roman"/>
          <w:sz w:val="24"/>
          <w:szCs w:val="24"/>
        </w:rPr>
        <w:t>-</w:t>
      </w:r>
      <w:r w:rsidR="00F53015">
        <w:rPr>
          <w:rFonts w:cs="Times New Roman"/>
          <w:sz w:val="24"/>
          <w:szCs w:val="24"/>
        </w:rPr>
        <w:t>4500</w:t>
      </w:r>
      <w:r>
        <w:rPr>
          <w:rFonts w:cs="Times New Roman"/>
          <w:sz w:val="24"/>
          <w:szCs w:val="24"/>
        </w:rPr>
        <w:t xml:space="preserve"> Ramal </w:t>
      </w:r>
      <w:r w:rsidR="00F53015">
        <w:rPr>
          <w:rFonts w:cs="Times New Roman"/>
          <w:sz w:val="24"/>
          <w:szCs w:val="24"/>
        </w:rPr>
        <w:t>4820</w:t>
      </w:r>
      <w:r>
        <w:rPr>
          <w:rFonts w:cs="Times New Roman"/>
          <w:sz w:val="24"/>
          <w:szCs w:val="24"/>
        </w:rPr>
        <w:t xml:space="preserve"> das 07:00h ás </w:t>
      </w:r>
      <w:r w:rsidR="00F53015">
        <w:rPr>
          <w:rFonts w:cs="Times New Roman"/>
          <w:sz w:val="24"/>
          <w:szCs w:val="24"/>
        </w:rPr>
        <w:t>13:00</w:t>
      </w:r>
      <w:r>
        <w:rPr>
          <w:rFonts w:cs="Times New Roman"/>
          <w:sz w:val="24"/>
          <w:szCs w:val="24"/>
        </w:rPr>
        <w:t>h;</w:t>
      </w:r>
    </w:p>
    <w:p w14:paraId="2038DCF7" w14:textId="77777777" w:rsidR="00E33CE6" w:rsidRDefault="00584E1A" w:rsidP="00F53015">
      <w:pPr>
        <w:pStyle w:val="Nivel3"/>
        <w:numPr>
          <w:ilvl w:val="2"/>
          <w:numId w:val="22"/>
        </w:numPr>
        <w:spacing w:line="360" w:lineRule="auto"/>
        <w:ind w:left="284" w:firstLine="0"/>
        <w:rPr>
          <w:rFonts w:cs="Times New Roman"/>
          <w:sz w:val="24"/>
          <w:szCs w:val="24"/>
        </w:rPr>
      </w:pPr>
      <w:r>
        <w:rPr>
          <w:rFonts w:cs="Times New Roman"/>
          <w:sz w:val="24"/>
          <w:szCs w:val="24"/>
        </w:rPr>
        <w:t>O prazo para vistoria iniciar-se-á no dia útil seguinte ao da publicação do Edital, estendendo-se até o dia 3º dia útil anterior à data prevista para abertura dos envelopes;</w:t>
      </w:r>
    </w:p>
    <w:p w14:paraId="4081BF88" w14:textId="77777777" w:rsidR="00E33CE6" w:rsidRDefault="00584E1A" w:rsidP="00F53015">
      <w:pPr>
        <w:pStyle w:val="Nivel3"/>
        <w:numPr>
          <w:ilvl w:val="2"/>
          <w:numId w:val="22"/>
        </w:numPr>
        <w:spacing w:line="360" w:lineRule="auto"/>
        <w:ind w:left="284" w:firstLine="0"/>
        <w:rPr>
          <w:sz w:val="24"/>
          <w:szCs w:val="24"/>
        </w:rPr>
      </w:pPr>
      <w:r>
        <w:rPr>
          <w:rFonts w:cs="Times New Roman"/>
          <w:sz w:val="24"/>
          <w:szCs w:val="24"/>
        </w:rPr>
        <w:t>Os Atestados de Vistoria serão entregues aos licitantes assim que concluída a vistoria podendo ser utilizado o modelo do ANEXO IX;</w:t>
      </w:r>
    </w:p>
    <w:p w14:paraId="4C9D890A" w14:textId="77777777" w:rsidR="00E33CE6" w:rsidRDefault="00584E1A" w:rsidP="00F53015">
      <w:pPr>
        <w:pStyle w:val="Nivel3"/>
        <w:numPr>
          <w:ilvl w:val="2"/>
          <w:numId w:val="22"/>
        </w:numPr>
        <w:spacing w:line="360" w:lineRule="auto"/>
        <w:ind w:left="284" w:firstLine="0"/>
        <w:rPr>
          <w:sz w:val="24"/>
          <w:szCs w:val="24"/>
        </w:rPr>
      </w:pPr>
      <w:r>
        <w:rPr>
          <w:rFonts w:cs="Times New Roman"/>
          <w:sz w:val="24"/>
          <w:szCs w:val="24"/>
        </w:rPr>
        <w:t xml:space="preserve">Para a vistoria o licitante, ou o seu representante legal, deverá estar devidamente identificado, apresentando documento de identidade civil e documento expedido pela empresa comprovando sua habilitação para a realização da vistoria; </w:t>
      </w:r>
    </w:p>
    <w:p w14:paraId="529F2D28" w14:textId="77777777" w:rsidR="00E33CE6" w:rsidRDefault="00584E1A" w:rsidP="00F53015">
      <w:pPr>
        <w:pStyle w:val="Nvel3-R"/>
        <w:numPr>
          <w:ilvl w:val="2"/>
          <w:numId w:val="22"/>
        </w:numPr>
        <w:spacing w:line="360" w:lineRule="auto"/>
        <w:ind w:left="284" w:firstLine="0"/>
        <w:rPr>
          <w:sz w:val="24"/>
          <w:szCs w:val="24"/>
        </w:rPr>
      </w:pPr>
      <w:r>
        <w:rPr>
          <w:rFonts w:cs="Times New Roman"/>
          <w:i w:val="0"/>
          <w:iCs w:val="0"/>
          <w:color w:val="auto"/>
          <w:sz w:val="24"/>
          <w:szCs w:val="24"/>
        </w:rPr>
        <w:t>Caso a empresa optar por não realizar a visita técnica, a mesma deverá apresentar em substituição ao atestado de vistoria uma DECLARAÇÃO formal, assinada pelo responsável técnico que fará parte da Documentação de HABILITAÇÃO, de que conhece todo o projeto executivo e a área/obra deste certame e no caso de ser declarada vencedora, que tem totais condições de realizar/executar a obra/serviço desta licitação sem prejuízo na efetiva execução dos serviços, e que não utilizará deste para quaisquer questionamentos futuros que ensejem avenças técnicas ou financeiras com a PREFEITURA. Não podendo alegar a posteriori, desconhecimento de qualquer fato relativo às condições dos locais da obra, podendo incorrer em sanções administrativas previstas neste Caso o licitante opte por não realizar vistoria, poderá substituir a declaração exigida no presente item por declaração formal assinada pelo seu responsável técnico acerca do conhecimento pleno das condições e peculiaridades da contratação.</w:t>
      </w:r>
    </w:p>
    <w:p w14:paraId="50E56942" w14:textId="77777777" w:rsidR="00E33CE6" w:rsidRDefault="00584E1A" w:rsidP="00F53015">
      <w:pPr>
        <w:pStyle w:val="Nivel2"/>
        <w:numPr>
          <w:ilvl w:val="1"/>
          <w:numId w:val="22"/>
        </w:numPr>
        <w:spacing w:line="360" w:lineRule="auto"/>
        <w:ind w:left="0" w:firstLine="0"/>
        <w:rPr>
          <w:rFonts w:cs="Times New Roman"/>
          <w:sz w:val="24"/>
          <w:szCs w:val="24"/>
        </w:rPr>
      </w:pPr>
      <w:r>
        <w:rPr>
          <w:rFonts w:cs="Times New Roman"/>
          <w:sz w:val="24"/>
          <w:szCs w:val="24"/>
        </w:rPr>
        <w:t>A verificação pelo Agente de Contratação/Comissão, em sítios eletrônicos oficiais de órgãos e entidades emissores de certidões constitui meio legal de prova, para fins de habilitação.</w:t>
      </w:r>
    </w:p>
    <w:p w14:paraId="0C0BE476" w14:textId="77777777" w:rsidR="00E33CE6" w:rsidRDefault="00584E1A" w:rsidP="00F53015">
      <w:pPr>
        <w:pStyle w:val="Nivel3"/>
        <w:numPr>
          <w:ilvl w:val="2"/>
          <w:numId w:val="22"/>
        </w:numPr>
        <w:spacing w:line="360" w:lineRule="auto"/>
        <w:ind w:left="284" w:firstLine="0"/>
      </w:pPr>
      <w:r>
        <w:rPr>
          <w:rFonts w:cs="Times New Roman"/>
          <w:sz w:val="24"/>
          <w:szCs w:val="24"/>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54">
        <w:r>
          <w:rPr>
            <w:rStyle w:val="Hyperlink1"/>
            <w:rFonts w:cs="Times New Roman"/>
            <w:sz w:val="24"/>
            <w:szCs w:val="24"/>
          </w:rPr>
          <w:t xml:space="preserve">§ 1º do art. 36 e no § 1º do art. 39 da </w:t>
        </w:r>
        <w:r>
          <w:rPr>
            <w:rStyle w:val="Hyperlink1"/>
            <w:rFonts w:cs="Times New Roman"/>
            <w:i/>
            <w:iCs/>
            <w:sz w:val="24"/>
            <w:szCs w:val="24"/>
          </w:rPr>
          <w:t>Instrução Normativa SEGES nº 73, de 30 de setembro de 2022</w:t>
        </w:r>
        <w:r>
          <w:rPr>
            <w:rStyle w:val="Hyperlink1"/>
            <w:rFonts w:cs="Times New Roman"/>
            <w:sz w:val="24"/>
            <w:szCs w:val="24"/>
          </w:rPr>
          <w:t>.</w:t>
        </w:r>
      </w:hyperlink>
    </w:p>
    <w:p w14:paraId="5084BDB3" w14:textId="77777777" w:rsidR="00E33CE6" w:rsidRDefault="00584E1A" w:rsidP="00F53015">
      <w:pPr>
        <w:pStyle w:val="Nivel3"/>
        <w:numPr>
          <w:ilvl w:val="2"/>
          <w:numId w:val="22"/>
        </w:numPr>
        <w:spacing w:line="360" w:lineRule="auto"/>
        <w:ind w:left="284" w:firstLine="0"/>
        <w:rPr>
          <w:sz w:val="24"/>
          <w:szCs w:val="24"/>
        </w:rPr>
      </w:pPr>
      <w:r>
        <w:rPr>
          <w:rFonts w:cs="Times New Roman"/>
          <w:sz w:val="24"/>
          <w:szCs w:val="24"/>
        </w:rPr>
        <w:t>Os documentos relativos à regularidade fiscal que constem do Projeto Básico/Termo de Referência somente serão exigidos, em qualquer caso, em momento posterior ao julgamento das propostas, e apenas do licitante mais bem classificado.</w:t>
      </w:r>
    </w:p>
    <w:p w14:paraId="0F6E6455" w14:textId="77777777" w:rsidR="00E33CE6" w:rsidRDefault="00584E1A" w:rsidP="00F53015">
      <w:pPr>
        <w:pStyle w:val="Nivel3"/>
        <w:numPr>
          <w:ilvl w:val="2"/>
          <w:numId w:val="22"/>
        </w:numPr>
        <w:spacing w:line="360" w:lineRule="auto"/>
        <w:ind w:left="284" w:firstLine="0"/>
        <w:rPr>
          <w:sz w:val="24"/>
          <w:szCs w:val="24"/>
        </w:rPr>
      </w:pPr>
      <w:r>
        <w:rPr>
          <w:rFonts w:cs="Times New Roman"/>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90BBE5D" w14:textId="77777777" w:rsidR="00E33CE6" w:rsidRDefault="00584E1A" w:rsidP="00F53015">
      <w:pPr>
        <w:pStyle w:val="Nivel2"/>
        <w:numPr>
          <w:ilvl w:val="1"/>
          <w:numId w:val="22"/>
        </w:numPr>
        <w:spacing w:line="360" w:lineRule="auto"/>
        <w:ind w:left="0" w:firstLine="0"/>
      </w:pPr>
      <w:r>
        <w:rPr>
          <w:rFonts w:cs="Times New Roman"/>
          <w:sz w:val="24"/>
          <w:szCs w:val="24"/>
        </w:rPr>
        <w:t>Após a entrega dos documentos para habilitação, não será permitida a substituição ou a apresentação de novos documentos, salvo em sede de diligência, para (</w:t>
      </w:r>
      <w:hyperlink r:id="rId55" w:anchor="art64" w:history="1">
        <w:r>
          <w:rPr>
            <w:rStyle w:val="Hyperlink1"/>
            <w:rFonts w:cs="Times New Roman"/>
            <w:sz w:val="24"/>
            <w:szCs w:val="24"/>
          </w:rPr>
          <w:t>Lei 14.133/21, art. 64</w:t>
        </w:r>
      </w:hyperlink>
      <w:r>
        <w:rPr>
          <w:rFonts w:cs="Times New Roman"/>
          <w:sz w:val="24"/>
          <w:szCs w:val="24"/>
        </w:rPr>
        <w:t xml:space="preserve">, e </w:t>
      </w:r>
      <w:hyperlink r:id="rId56">
        <w:r>
          <w:rPr>
            <w:rStyle w:val="Hyperlink1"/>
            <w:rFonts w:cs="Times New Roman"/>
            <w:sz w:val="24"/>
            <w:szCs w:val="24"/>
          </w:rPr>
          <w:t>IN 73/2022, art. 39, §4º</w:t>
        </w:r>
      </w:hyperlink>
      <w:r>
        <w:rPr>
          <w:rFonts w:cs="Times New Roman"/>
          <w:sz w:val="24"/>
          <w:szCs w:val="24"/>
        </w:rPr>
        <w:t>):</w:t>
      </w:r>
    </w:p>
    <w:p w14:paraId="7292B313" w14:textId="77777777" w:rsidR="00E33CE6" w:rsidRDefault="00584E1A" w:rsidP="00F53015">
      <w:pPr>
        <w:pStyle w:val="Nivel3"/>
        <w:numPr>
          <w:ilvl w:val="2"/>
          <w:numId w:val="22"/>
        </w:numPr>
        <w:spacing w:line="360" w:lineRule="auto"/>
        <w:ind w:left="284" w:firstLine="0"/>
        <w:rPr>
          <w:sz w:val="24"/>
          <w:szCs w:val="24"/>
        </w:rPr>
      </w:pPr>
      <w:r>
        <w:rPr>
          <w:rFonts w:cs="Times New Roman"/>
          <w:sz w:val="24"/>
          <w:szCs w:val="24"/>
        </w:rPr>
        <w:t>complementação de informações acerca dos documentos já apresentados pelos licitantes e desde que necessária para apurar fatos existentes à época da abertura do certame; e</w:t>
      </w:r>
    </w:p>
    <w:p w14:paraId="00ECD013" w14:textId="77777777" w:rsidR="00E33CE6" w:rsidRDefault="00584E1A" w:rsidP="000060C2">
      <w:pPr>
        <w:pStyle w:val="Nivel3"/>
        <w:numPr>
          <w:ilvl w:val="2"/>
          <w:numId w:val="22"/>
        </w:numPr>
        <w:spacing w:line="360" w:lineRule="auto"/>
        <w:ind w:left="284" w:firstLine="0"/>
        <w:rPr>
          <w:rFonts w:cs="Times New Roman"/>
          <w:sz w:val="24"/>
          <w:szCs w:val="24"/>
        </w:rPr>
      </w:pPr>
      <w:r>
        <w:rPr>
          <w:rFonts w:cs="Times New Roman"/>
          <w:sz w:val="24"/>
          <w:szCs w:val="24"/>
        </w:rPr>
        <w:t>atualização de documentos cuja validade tenha expirado após a data de recebimento das propostas;</w:t>
      </w:r>
    </w:p>
    <w:p w14:paraId="17F7193C" w14:textId="77777777" w:rsidR="00E33CE6" w:rsidRDefault="00584E1A" w:rsidP="000060C2">
      <w:pPr>
        <w:pStyle w:val="Nivel2"/>
        <w:numPr>
          <w:ilvl w:val="1"/>
          <w:numId w:val="22"/>
        </w:numPr>
        <w:spacing w:line="360" w:lineRule="auto"/>
        <w:ind w:left="0" w:firstLine="0"/>
        <w:rPr>
          <w:sz w:val="24"/>
          <w:szCs w:val="24"/>
        </w:rPr>
      </w:pPr>
      <w:bookmarkStart w:id="41" w:name="_Ref114670319"/>
      <w:r>
        <w:rPr>
          <w:rFonts w:cs="Times New Roman"/>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Pr>
          <w:rFonts w:cs="Times New Roman"/>
          <w:sz w:val="24"/>
          <w:szCs w:val="24"/>
        </w:rPr>
        <w:t>eﬁcácia</w:t>
      </w:r>
      <w:proofErr w:type="spellEnd"/>
      <w:r>
        <w:rPr>
          <w:rFonts w:cs="Times New Roman"/>
          <w:sz w:val="24"/>
          <w:szCs w:val="24"/>
        </w:rPr>
        <w:t xml:space="preserve"> para fins de habilitação e classificação.</w:t>
      </w:r>
      <w:bookmarkEnd w:id="41"/>
    </w:p>
    <w:p w14:paraId="7D8FCC57" w14:textId="60C1D4BA" w:rsidR="00E33CE6" w:rsidRDefault="00584E1A" w:rsidP="000060C2">
      <w:pPr>
        <w:pStyle w:val="Nivel2"/>
        <w:numPr>
          <w:ilvl w:val="1"/>
          <w:numId w:val="22"/>
        </w:numPr>
        <w:spacing w:line="360" w:lineRule="auto"/>
        <w:ind w:left="0" w:firstLine="0"/>
        <w:rPr>
          <w:sz w:val="24"/>
          <w:szCs w:val="24"/>
        </w:rPr>
      </w:pPr>
      <w:bookmarkStart w:id="42" w:name="_Ref114665528"/>
      <w:r>
        <w:rPr>
          <w:rFonts w:cs="Times New Roman"/>
          <w:sz w:val="24"/>
          <w:szCs w:val="24"/>
        </w:rPr>
        <w:t xml:space="preserve">Na hipótese de o licitante não atender às exigências para habilitação, o Agente de Contratação/Comissão examinará a proposta subsequente e assim sucessivamente, na ordem </w:t>
      </w:r>
      <w:r>
        <w:rPr>
          <w:rFonts w:cs="Times New Roman"/>
          <w:color w:val="auto"/>
          <w:sz w:val="24"/>
          <w:szCs w:val="24"/>
        </w:rPr>
        <w:t xml:space="preserve">de classificação, até a apuração de uma proposta que atenda ao presente edital, observado o prazo disposto no subitem </w:t>
      </w:r>
      <w:r>
        <w:rPr>
          <w:rFonts w:cs="Times New Roman"/>
          <w:color w:val="auto"/>
          <w:sz w:val="24"/>
          <w:szCs w:val="24"/>
        </w:rPr>
        <w:fldChar w:fldCharType="begin"/>
      </w:r>
      <w:r>
        <w:rPr>
          <w:rFonts w:cs="Times New Roman"/>
          <w:color w:val="auto"/>
          <w:sz w:val="24"/>
          <w:szCs w:val="24"/>
        </w:rPr>
        <w:instrText xml:space="preserve"> REF _Ref114663151 \r \r \h </w:instrText>
      </w:r>
      <w:r>
        <w:rPr>
          <w:rFonts w:cs="Times New Roman"/>
          <w:color w:val="auto"/>
          <w:sz w:val="24"/>
          <w:szCs w:val="24"/>
        </w:rPr>
      </w:r>
      <w:r>
        <w:rPr>
          <w:rFonts w:cs="Times New Roman"/>
          <w:color w:val="auto"/>
          <w:sz w:val="24"/>
          <w:szCs w:val="24"/>
        </w:rPr>
        <w:fldChar w:fldCharType="separate"/>
      </w:r>
      <w:r w:rsidR="00752B77">
        <w:rPr>
          <w:rFonts w:cs="Times New Roman"/>
          <w:b/>
          <w:bCs/>
          <w:color w:val="auto"/>
          <w:sz w:val="24"/>
          <w:szCs w:val="24"/>
        </w:rPr>
        <w:t>Erro! Fonte de referência não encontrada.</w:t>
      </w:r>
      <w:r>
        <w:rPr>
          <w:rFonts w:cs="Times New Roman"/>
          <w:color w:val="auto"/>
          <w:sz w:val="24"/>
          <w:szCs w:val="24"/>
        </w:rPr>
        <w:fldChar w:fldCharType="end"/>
      </w:r>
      <w:r>
        <w:rPr>
          <w:rFonts w:cs="Times New Roman"/>
          <w:color w:val="auto"/>
          <w:sz w:val="24"/>
          <w:szCs w:val="24"/>
        </w:rPr>
        <w:t>.</w:t>
      </w:r>
      <w:bookmarkEnd w:id="42"/>
    </w:p>
    <w:p w14:paraId="109F1E21" w14:textId="77777777" w:rsidR="00E33CE6" w:rsidRDefault="00584E1A" w:rsidP="000060C2">
      <w:pPr>
        <w:pStyle w:val="Nivel2"/>
        <w:numPr>
          <w:ilvl w:val="1"/>
          <w:numId w:val="22"/>
        </w:numPr>
        <w:spacing w:line="360" w:lineRule="auto"/>
        <w:ind w:left="0" w:firstLine="0"/>
        <w:rPr>
          <w:rFonts w:cs="Times New Roman"/>
          <w:sz w:val="24"/>
          <w:szCs w:val="24"/>
        </w:rPr>
      </w:pPr>
      <w:bookmarkStart w:id="43" w:name="_Ref114665515"/>
      <w:r>
        <w:rPr>
          <w:rFonts w:cs="Times New Roman"/>
          <w:sz w:val="24"/>
          <w:szCs w:val="24"/>
        </w:rPr>
        <w:t>Somente serão disponibilizados para acesso público os documentos de habilitação do licitante cuja proposta atenda ao edital de licitação, após concluídos os procedimentos de que trata o subitem anterior</w:t>
      </w:r>
      <w:bookmarkEnd w:id="43"/>
      <w:r>
        <w:rPr>
          <w:rFonts w:cs="Times New Roman"/>
          <w:sz w:val="24"/>
          <w:szCs w:val="24"/>
        </w:rPr>
        <w:t>.</w:t>
      </w:r>
    </w:p>
    <w:p w14:paraId="7AF6F969" w14:textId="77777777" w:rsidR="00E33CE6" w:rsidRDefault="00584E1A" w:rsidP="000060C2">
      <w:pPr>
        <w:pStyle w:val="Nivel2"/>
        <w:numPr>
          <w:ilvl w:val="1"/>
          <w:numId w:val="22"/>
        </w:numPr>
        <w:spacing w:line="360" w:lineRule="auto"/>
        <w:ind w:left="0" w:firstLine="0"/>
      </w:pPr>
      <w:r>
        <w:rPr>
          <w:rFonts w:cs="Times New Roman"/>
          <w:sz w:val="24"/>
          <w:szCs w:val="24"/>
        </w:rPr>
        <w:t>A comprovação de regularidade fiscal e trabalhista das microempresas e das empresas de pequeno porte somente será exigida para efeito de contratação, e não como condição para participação na licitação (</w:t>
      </w:r>
      <w:hyperlink r:id="rId57" w:anchor="art4" w:history="1">
        <w:r>
          <w:rPr>
            <w:rStyle w:val="Hyperlink1"/>
            <w:rFonts w:cs="Times New Roman"/>
            <w:sz w:val="24"/>
            <w:szCs w:val="24"/>
          </w:rPr>
          <w:t>art. 4º do Decreto nº 8.538/2015</w:t>
        </w:r>
      </w:hyperlink>
      <w:r>
        <w:rPr>
          <w:rFonts w:cs="Times New Roman"/>
          <w:sz w:val="24"/>
          <w:szCs w:val="24"/>
        </w:rPr>
        <w:t>).</w:t>
      </w:r>
    </w:p>
    <w:p w14:paraId="6FCB32B1" w14:textId="77777777" w:rsidR="00E33CE6" w:rsidRDefault="00584E1A" w:rsidP="000060C2">
      <w:pPr>
        <w:pStyle w:val="Nivel2"/>
        <w:numPr>
          <w:ilvl w:val="1"/>
          <w:numId w:val="22"/>
        </w:numPr>
        <w:spacing w:line="360" w:lineRule="auto"/>
        <w:ind w:left="0" w:firstLine="0"/>
        <w:rPr>
          <w:sz w:val="24"/>
          <w:szCs w:val="24"/>
        </w:rPr>
      </w:pPr>
      <w:r>
        <w:rPr>
          <w:rFonts w:cs="Times New Roman"/>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6164B2C0" w14:textId="77777777" w:rsidR="00E33CE6" w:rsidRDefault="00584E1A" w:rsidP="001127F8">
      <w:pPr>
        <w:pStyle w:val="Nivel01"/>
        <w:numPr>
          <w:ilvl w:val="0"/>
          <w:numId w:val="22"/>
        </w:numPr>
        <w:rPr>
          <w:sz w:val="24"/>
          <w:szCs w:val="24"/>
          <w:shd w:val="clear" w:color="auto" w:fill="729FCF"/>
        </w:rPr>
      </w:pPr>
      <w:bookmarkStart w:id="44" w:name="_Toc226636729"/>
      <w:r>
        <w:rPr>
          <w:rFonts w:cs="Times New Roman"/>
          <w:sz w:val="24"/>
          <w:szCs w:val="24"/>
          <w:shd w:val="clear" w:color="auto" w:fill="729FCF"/>
        </w:rPr>
        <w:t>DO TERMO DE CONTRATO</w:t>
      </w:r>
      <w:bookmarkEnd w:id="44"/>
    </w:p>
    <w:p w14:paraId="6F2A52BA" w14:textId="77777777" w:rsidR="00E33CE6" w:rsidRDefault="00584E1A" w:rsidP="000060C2">
      <w:pPr>
        <w:pStyle w:val="Nivel2"/>
        <w:numPr>
          <w:ilvl w:val="1"/>
          <w:numId w:val="22"/>
        </w:numPr>
        <w:spacing w:line="360" w:lineRule="auto"/>
        <w:ind w:left="0" w:firstLine="0"/>
      </w:pPr>
      <w:r>
        <w:rPr>
          <w:rFonts w:cs="Times New Roman"/>
          <w:sz w:val="24"/>
          <w:szCs w:val="24"/>
        </w:rPr>
        <w:t xml:space="preserve">Após a homologação da licitação, em sendo realizada a contratação, deverá </w:t>
      </w:r>
      <w:r>
        <w:rPr>
          <w:rStyle w:val="Manoel"/>
          <w:rFonts w:cs="Times New Roman"/>
          <w:color w:val="auto"/>
          <w:sz w:val="24"/>
          <w:szCs w:val="24"/>
        </w:rPr>
        <w:t>ser</w:t>
      </w:r>
      <w:r>
        <w:rPr>
          <w:rStyle w:val="Manoel"/>
          <w:rFonts w:cs="Times New Roman"/>
          <w:sz w:val="24"/>
          <w:szCs w:val="24"/>
        </w:rPr>
        <w:t xml:space="preserve"> </w:t>
      </w:r>
      <w:r>
        <w:rPr>
          <w:rFonts w:cs="Times New Roman"/>
          <w:bCs/>
          <w:iCs/>
          <w:sz w:val="24"/>
          <w:szCs w:val="24"/>
        </w:rPr>
        <w:t xml:space="preserve">firmado Termo de Contrato, prorrogável na forma </w:t>
      </w:r>
      <w:r>
        <w:rPr>
          <w:rFonts w:cs="Times New Roman"/>
          <w:iCs/>
          <w:sz w:val="24"/>
          <w:szCs w:val="24"/>
        </w:rPr>
        <w:t>da Lei nº 14.133/2021</w:t>
      </w:r>
      <w:r>
        <w:rPr>
          <w:rFonts w:cs="Times New Roman"/>
          <w:bCs/>
          <w:iCs/>
          <w:sz w:val="24"/>
          <w:szCs w:val="24"/>
        </w:rPr>
        <w:t>;</w:t>
      </w:r>
    </w:p>
    <w:p w14:paraId="45B4A7C0" w14:textId="77777777" w:rsidR="00E33CE6" w:rsidRDefault="00584E1A" w:rsidP="000060C2">
      <w:pPr>
        <w:pStyle w:val="Nivel2"/>
        <w:numPr>
          <w:ilvl w:val="1"/>
          <w:numId w:val="22"/>
        </w:numPr>
        <w:spacing w:line="360" w:lineRule="auto"/>
        <w:ind w:left="0" w:firstLine="0"/>
        <w:rPr>
          <w:sz w:val="24"/>
          <w:szCs w:val="24"/>
        </w:rPr>
      </w:pPr>
      <w:r>
        <w:rPr>
          <w:rFonts w:cs="Times New Roman"/>
          <w:sz w:val="24"/>
          <w:szCs w:val="24"/>
        </w:rPr>
        <w:t>O adjudicatário terá o prazo de 05 (cinco) dias úteis, contados a partir da data de sua convocação, para assinar o Termo de Contrato, sob pena de decair do direito à contratação, sem prejuízo das sanções previstas neste Edital, oportunidade em que se obriga a apresentar, devidamente revalidados, os documentos Regularidade Fiscal e trabalhista deste Edital que tenham tido os seus prazos de validade expirados;</w:t>
      </w:r>
    </w:p>
    <w:p w14:paraId="3E944618" w14:textId="77777777" w:rsidR="00E33CE6" w:rsidRDefault="00584E1A" w:rsidP="000060C2">
      <w:pPr>
        <w:pStyle w:val="Nivel2"/>
        <w:numPr>
          <w:ilvl w:val="1"/>
          <w:numId w:val="22"/>
        </w:numPr>
        <w:spacing w:line="360" w:lineRule="auto"/>
        <w:ind w:left="0" w:firstLine="0"/>
        <w:rPr>
          <w:sz w:val="24"/>
          <w:szCs w:val="24"/>
        </w:rPr>
      </w:pPr>
      <w:r>
        <w:rPr>
          <w:rFonts w:cs="Times New Roman"/>
          <w:sz w:val="24"/>
          <w:szCs w:val="24"/>
        </w:rPr>
        <w:t>Alternativamente à convocação para comparecer perante o órgão ou entidade</w:t>
      </w:r>
      <w:r>
        <w:rPr>
          <w:rFonts w:cs="Times New Roman"/>
          <w:i/>
          <w:color w:val="FF0000"/>
          <w:sz w:val="24"/>
          <w:szCs w:val="24"/>
        </w:rPr>
        <w:t xml:space="preserve"> </w:t>
      </w:r>
      <w:r>
        <w:rPr>
          <w:rFonts w:cs="Times New Roman"/>
          <w:sz w:val="24"/>
          <w:szCs w:val="24"/>
        </w:rPr>
        <w:t xml:space="preserve">para a assinatura do Termo de Contrato, a Administração poderá encaminhá-lo para assinatura </w:t>
      </w:r>
      <w:r>
        <w:rPr>
          <w:rFonts w:cs="Times New Roman"/>
          <w:bCs/>
          <w:iCs/>
          <w:sz w:val="24"/>
          <w:szCs w:val="24"/>
        </w:rPr>
        <w:t>mediante correspondência postal com aviso de recebimento (AR) ou meio eletrônico, para que seja assinado no prazo de 02(dois) dias, a contar da data de seu recebimento e devolvido juntamente com as certidões atualizadas do Regularidade Fiscal e Trabalhista, deste Edital;</w:t>
      </w:r>
      <w:r>
        <w:rPr>
          <w:rFonts w:cs="Times New Roman"/>
          <w:bCs/>
          <w:iCs/>
          <w:color w:val="FF0000"/>
          <w:sz w:val="24"/>
          <w:szCs w:val="24"/>
        </w:rPr>
        <w:t xml:space="preserve"> </w:t>
      </w:r>
    </w:p>
    <w:p w14:paraId="5951DC49" w14:textId="77777777" w:rsidR="00E33CE6" w:rsidRDefault="00584E1A" w:rsidP="000060C2">
      <w:pPr>
        <w:pStyle w:val="Nivel2"/>
        <w:numPr>
          <w:ilvl w:val="1"/>
          <w:numId w:val="22"/>
        </w:numPr>
        <w:spacing w:line="360" w:lineRule="auto"/>
        <w:ind w:left="0" w:firstLine="0"/>
        <w:rPr>
          <w:sz w:val="24"/>
          <w:szCs w:val="24"/>
        </w:rPr>
      </w:pPr>
      <w:r>
        <w:rPr>
          <w:rFonts w:cs="Times New Roman"/>
          <w:sz w:val="24"/>
          <w:szCs w:val="24"/>
        </w:rPr>
        <w:t xml:space="preserve"> O prazo para assinatura e devolução do Termo de Contrato poderá ser prorrogado, por igual período, por solicitação justificada do adjudicatário e aceita pela Administração;</w:t>
      </w:r>
    </w:p>
    <w:p w14:paraId="31EADC62" w14:textId="08F59052" w:rsidR="00E33CE6" w:rsidRPr="000060C2" w:rsidRDefault="00584E1A" w:rsidP="001127F8">
      <w:pPr>
        <w:pStyle w:val="Nivel2"/>
        <w:numPr>
          <w:ilvl w:val="1"/>
          <w:numId w:val="22"/>
        </w:numPr>
        <w:spacing w:line="360" w:lineRule="auto"/>
        <w:ind w:left="0" w:firstLine="0"/>
        <w:rPr>
          <w:rFonts w:cs="Times New Roman"/>
          <w:sz w:val="24"/>
          <w:szCs w:val="24"/>
        </w:rPr>
      </w:pPr>
      <w:r w:rsidRPr="000060C2">
        <w:rPr>
          <w:rFonts w:cs="Times New Roman"/>
          <w:b/>
          <w:sz w:val="24"/>
          <w:szCs w:val="24"/>
        </w:rPr>
        <w:t xml:space="preserve"> </w:t>
      </w:r>
      <w:r w:rsidRPr="000060C2">
        <w:rPr>
          <w:rFonts w:cs="Times New Roman"/>
          <w:sz w:val="24"/>
          <w:szCs w:val="24"/>
        </w:rPr>
        <w:t xml:space="preserve"> A licitante vencedora </w:t>
      </w:r>
      <w:r w:rsidRPr="000060C2">
        <w:rPr>
          <w:rFonts w:cs="Times New Roman"/>
          <w:b/>
          <w:i/>
          <w:sz w:val="24"/>
          <w:szCs w:val="24"/>
          <w:u w:val="single"/>
        </w:rPr>
        <w:t>no ato da assinatura do contrato</w:t>
      </w:r>
      <w:r w:rsidRPr="000060C2">
        <w:rPr>
          <w:rFonts w:cs="Times New Roman"/>
          <w:sz w:val="24"/>
          <w:szCs w:val="24"/>
        </w:rPr>
        <w:t xml:space="preserve"> deverá ter comprovação de que os responsáveis técnicos e/ou membros da equipe (Engenheiro</w:t>
      </w:r>
      <w:r w:rsidR="00F87D7E">
        <w:rPr>
          <w:rFonts w:cs="Times New Roman"/>
          <w:sz w:val="24"/>
          <w:szCs w:val="24"/>
        </w:rPr>
        <w:t xml:space="preserve"> </w:t>
      </w:r>
      <w:r w:rsidRPr="000060C2">
        <w:rPr>
          <w:rFonts w:cs="Times New Roman"/>
          <w:sz w:val="24"/>
          <w:szCs w:val="24"/>
        </w:rPr>
        <w:t>Civil</w:t>
      </w:r>
      <w:r w:rsidRPr="000060C2">
        <w:rPr>
          <w:rFonts w:cs="Times New Roman"/>
          <w:sz w:val="24"/>
          <w:szCs w:val="24"/>
          <w:shd w:val="clear" w:color="auto" w:fill="FFFFFF"/>
        </w:rPr>
        <w:t>)</w:t>
      </w:r>
      <w:r w:rsidRPr="000060C2">
        <w:rPr>
          <w:rFonts w:cs="Times New Roman"/>
          <w:sz w:val="24"/>
          <w:szCs w:val="24"/>
        </w:rPr>
        <w:t xml:space="preserve"> pertençam ao</w:t>
      </w:r>
      <w:r w:rsidR="000060C2" w:rsidRPr="000060C2">
        <w:rPr>
          <w:rFonts w:cs="Times New Roman"/>
          <w:sz w:val="24"/>
          <w:szCs w:val="24"/>
        </w:rPr>
        <w:t xml:space="preserve"> </w:t>
      </w:r>
      <w:r w:rsidRPr="000060C2">
        <w:rPr>
          <w:rFonts w:cs="Times New Roman"/>
          <w:sz w:val="24"/>
          <w:szCs w:val="24"/>
        </w:rPr>
        <w:t>quadro permanente da empresa licitante, entendendo-se como tal, para fins deste certame;</w:t>
      </w:r>
    </w:p>
    <w:p w14:paraId="1A157AD7" w14:textId="77777777" w:rsidR="00E33CE6" w:rsidRDefault="00584E1A" w:rsidP="001127F8">
      <w:pPr>
        <w:pStyle w:val="Nivel3"/>
        <w:numPr>
          <w:ilvl w:val="2"/>
          <w:numId w:val="22"/>
        </w:numPr>
        <w:ind w:left="284" w:firstLine="0"/>
        <w:rPr>
          <w:sz w:val="24"/>
          <w:szCs w:val="24"/>
        </w:rPr>
      </w:pPr>
      <w:r>
        <w:rPr>
          <w:rFonts w:cs="Times New Roman"/>
          <w:sz w:val="24"/>
          <w:szCs w:val="24"/>
        </w:rPr>
        <w:t>A comprovação do vínculo empregatício do(s) profissional(</w:t>
      </w:r>
      <w:proofErr w:type="spellStart"/>
      <w:r>
        <w:rPr>
          <w:rFonts w:cs="Times New Roman"/>
          <w:sz w:val="24"/>
          <w:szCs w:val="24"/>
        </w:rPr>
        <w:t>is</w:t>
      </w:r>
      <w:proofErr w:type="spellEnd"/>
      <w:r>
        <w:rPr>
          <w:rFonts w:cs="Times New Roman"/>
          <w:sz w:val="24"/>
          <w:szCs w:val="24"/>
        </w:rPr>
        <w:t xml:space="preserve">) relacionados no </w:t>
      </w:r>
      <w:r>
        <w:rPr>
          <w:rFonts w:cs="Times New Roman"/>
          <w:i/>
          <w:sz w:val="24"/>
          <w:szCs w:val="24"/>
        </w:rPr>
        <w:t xml:space="preserve">“item anterior </w:t>
      </w:r>
      <w:r>
        <w:rPr>
          <w:rFonts w:cs="Times New Roman"/>
          <w:sz w:val="24"/>
          <w:szCs w:val="24"/>
        </w:rPr>
        <w:t xml:space="preserve"> será feita por meio da apresentação dos seguintes documentos;</w:t>
      </w:r>
    </w:p>
    <w:p w14:paraId="45163869" w14:textId="77777777" w:rsidR="00E33CE6" w:rsidRDefault="00584E1A" w:rsidP="001127F8">
      <w:pPr>
        <w:pStyle w:val="Nivel3"/>
        <w:numPr>
          <w:ilvl w:val="2"/>
          <w:numId w:val="22"/>
        </w:numPr>
        <w:ind w:left="284" w:firstLine="0"/>
        <w:rPr>
          <w:sz w:val="24"/>
          <w:szCs w:val="24"/>
        </w:rPr>
      </w:pPr>
      <w:r>
        <w:rPr>
          <w:rFonts w:cs="Times New Roman"/>
          <w:sz w:val="24"/>
          <w:szCs w:val="24"/>
        </w:rPr>
        <w:t xml:space="preserve">Sócio: cópia do contrato social e sua última alteração, devidamente registrados no órgão competente; </w:t>
      </w:r>
    </w:p>
    <w:p w14:paraId="007EF7BA" w14:textId="27E0F51E" w:rsidR="00E33CE6" w:rsidRDefault="00584E1A" w:rsidP="000060C2">
      <w:pPr>
        <w:pStyle w:val="Nivel3"/>
        <w:numPr>
          <w:ilvl w:val="0"/>
          <w:numId w:val="0"/>
        </w:numPr>
        <w:ind w:left="284"/>
        <w:rPr>
          <w:sz w:val="24"/>
          <w:szCs w:val="24"/>
        </w:rPr>
      </w:pPr>
      <w:r w:rsidRPr="000060C2">
        <w:rPr>
          <w:rFonts w:cs="Times New Roman"/>
          <w:sz w:val="24"/>
          <w:szCs w:val="24"/>
        </w:rPr>
        <w:t xml:space="preserve"> Diretor/</w:t>
      </w:r>
      <w:proofErr w:type="spellStart"/>
      <w:r w:rsidRPr="000060C2">
        <w:rPr>
          <w:rFonts w:cs="Times New Roman"/>
          <w:sz w:val="24"/>
          <w:szCs w:val="24"/>
        </w:rPr>
        <w:t>Adminsitrador</w:t>
      </w:r>
      <w:proofErr w:type="spellEnd"/>
      <w:r w:rsidRPr="000060C2">
        <w:rPr>
          <w:rFonts w:cs="Times New Roman"/>
          <w:sz w:val="24"/>
          <w:szCs w:val="24"/>
        </w:rPr>
        <w:t xml:space="preserve">: cópia do Contrato Social, em se tratando de firma individual ou limitada ou cópia do estatuto social e da ata de eleição devidamente </w:t>
      </w:r>
      <w:r>
        <w:rPr>
          <w:rFonts w:cs="Times New Roman"/>
          <w:sz w:val="24"/>
          <w:szCs w:val="24"/>
        </w:rPr>
        <w:t>publicada na imprensa, em se tratando de sociedade anônima e</w:t>
      </w:r>
      <w:r>
        <w:rPr>
          <w:rFonts w:cs="Times New Roman"/>
          <w:bCs/>
          <w:sz w:val="24"/>
          <w:szCs w:val="24"/>
        </w:rPr>
        <w:t xml:space="preserve"> certidão do CREA/CAU ou Conselho Profissional competente, devidamente atualizada</w:t>
      </w:r>
      <w:r>
        <w:rPr>
          <w:rFonts w:cs="Times New Roman"/>
          <w:sz w:val="24"/>
          <w:szCs w:val="24"/>
        </w:rPr>
        <w:t xml:space="preserve">; </w:t>
      </w:r>
    </w:p>
    <w:p w14:paraId="26098763" w14:textId="77777777" w:rsidR="00E33CE6" w:rsidRDefault="00584E1A" w:rsidP="000060C2">
      <w:pPr>
        <w:pStyle w:val="Nivel3"/>
        <w:numPr>
          <w:ilvl w:val="2"/>
          <w:numId w:val="22"/>
        </w:numPr>
        <w:spacing w:line="360" w:lineRule="auto"/>
        <w:ind w:left="284" w:firstLine="0"/>
        <w:rPr>
          <w:sz w:val="24"/>
          <w:szCs w:val="24"/>
        </w:rPr>
      </w:pPr>
      <w:r>
        <w:rPr>
          <w:rFonts w:cs="Times New Roman"/>
          <w:sz w:val="24"/>
          <w:szCs w:val="24"/>
        </w:rPr>
        <w:t xml:space="preserve">Empregado da empresa: devidamente registrado em Carteira de Trabalho e Previdência Social, cópia do contrato de trabalho ou qualquer documento comprobatório de vínculo empregatício previsto na legislação de regência da matéria; </w:t>
      </w:r>
    </w:p>
    <w:p w14:paraId="569B9783" w14:textId="77777777" w:rsidR="00E33CE6" w:rsidRDefault="00584E1A" w:rsidP="000060C2">
      <w:pPr>
        <w:pStyle w:val="Nivel3"/>
        <w:numPr>
          <w:ilvl w:val="2"/>
          <w:numId w:val="22"/>
        </w:numPr>
        <w:spacing w:line="360" w:lineRule="auto"/>
        <w:ind w:left="284" w:firstLine="0"/>
        <w:rPr>
          <w:sz w:val="24"/>
          <w:szCs w:val="24"/>
        </w:rPr>
      </w:pPr>
      <w:r>
        <w:rPr>
          <w:rFonts w:cs="Times New Roman"/>
          <w:sz w:val="24"/>
          <w:szCs w:val="24"/>
        </w:rPr>
        <w:t>Profissional contratado: cópia do contrato de prestação de serviços, celebrado entre o profissional e o licitante de acordo com a legislação civil comum ou declaração de compromisso de vinculação contratual futura, caso o licitante se sagre vencedor do certame. Neste caso, para a assinatura do contrato será exigida a apresentação do referido contrato;</w:t>
      </w:r>
    </w:p>
    <w:p w14:paraId="2A105F6C" w14:textId="77777777" w:rsidR="00E33CE6" w:rsidRDefault="00584E1A" w:rsidP="000060C2">
      <w:pPr>
        <w:pStyle w:val="Nivel2"/>
        <w:numPr>
          <w:ilvl w:val="1"/>
          <w:numId w:val="22"/>
        </w:numPr>
        <w:spacing w:line="360" w:lineRule="auto"/>
        <w:ind w:left="0" w:firstLine="0"/>
        <w:rPr>
          <w:sz w:val="24"/>
          <w:szCs w:val="24"/>
        </w:rPr>
      </w:pPr>
      <w:r>
        <w:rPr>
          <w:rFonts w:cs="Times New Roman"/>
          <w:b/>
          <w:sz w:val="24"/>
          <w:szCs w:val="24"/>
        </w:rPr>
        <w:t xml:space="preserve"> </w:t>
      </w:r>
      <w:r>
        <w:rPr>
          <w:rFonts w:cs="Times New Roman"/>
          <w:sz w:val="24"/>
          <w:szCs w:val="24"/>
        </w:rPr>
        <w:t>No decorrer da execução da obra, os profissionais de que trata este subitem poderão ser substituídos, por profissionais de experiência equivalente ou superior, desde que a substituição seja aprovada pela Administração;</w:t>
      </w:r>
    </w:p>
    <w:p w14:paraId="51297C1D" w14:textId="77777777" w:rsidR="00E33CE6" w:rsidRDefault="00584E1A" w:rsidP="000060C2">
      <w:pPr>
        <w:pStyle w:val="Nivel2"/>
        <w:numPr>
          <w:ilvl w:val="1"/>
          <w:numId w:val="22"/>
        </w:numPr>
        <w:spacing w:line="360" w:lineRule="auto"/>
        <w:ind w:left="0" w:firstLine="0"/>
        <w:rPr>
          <w:sz w:val="24"/>
          <w:szCs w:val="24"/>
        </w:rPr>
      </w:pPr>
      <w:r>
        <w:rPr>
          <w:rFonts w:cs="Times New Roman"/>
          <w:sz w:val="24"/>
          <w:szCs w:val="24"/>
        </w:rPr>
        <w:t>Se o adjudicatário, no ato da assinatura do Termo de Contrato, não comprovar que mantém as mesmas condições de habilitação, ou quando, injustificadamente, recusar-se à assinatura, poderá ser convocado outro licitante, desde que respeitada a ordem de classificação para celebrar a contratação nas mesmas condições da proposta vencedora, sem prejuízo das sanções previstas em Lei;</w:t>
      </w:r>
    </w:p>
    <w:p w14:paraId="3F8B421F" w14:textId="77777777" w:rsidR="00E33CE6" w:rsidRDefault="00584E1A" w:rsidP="000060C2">
      <w:pPr>
        <w:pStyle w:val="Nivel2"/>
        <w:numPr>
          <w:ilvl w:val="1"/>
          <w:numId w:val="22"/>
        </w:numPr>
        <w:spacing w:line="360" w:lineRule="auto"/>
        <w:ind w:left="0" w:firstLine="0"/>
        <w:rPr>
          <w:sz w:val="24"/>
          <w:szCs w:val="24"/>
        </w:rPr>
      </w:pPr>
      <w:r>
        <w:rPr>
          <w:rFonts w:cs="Times New Roman"/>
          <w:sz w:val="24"/>
          <w:szCs w:val="24"/>
        </w:rPr>
        <w:t>Na hipótese de irregularidade quanto as condições de sua habilitação, o contratado deverá regularizar a sua situação perante o cadastro no prazo de até 05 (cinco) dias, sob pena de aplicação das penalidades previstas no edital e anexos.</w:t>
      </w:r>
    </w:p>
    <w:p w14:paraId="5C747414" w14:textId="77777777" w:rsidR="00E33CE6" w:rsidRDefault="00584E1A" w:rsidP="000060C2">
      <w:pPr>
        <w:pStyle w:val="Nivel01"/>
        <w:numPr>
          <w:ilvl w:val="0"/>
          <w:numId w:val="22"/>
        </w:numPr>
        <w:spacing w:line="360" w:lineRule="auto"/>
        <w:rPr>
          <w:sz w:val="24"/>
          <w:szCs w:val="24"/>
          <w:shd w:val="clear" w:color="auto" w:fill="729FCF"/>
        </w:rPr>
      </w:pPr>
      <w:bookmarkStart w:id="45" w:name="_Toc226636730"/>
      <w:r>
        <w:rPr>
          <w:rFonts w:cs="Times New Roman"/>
          <w:sz w:val="24"/>
          <w:szCs w:val="24"/>
          <w:shd w:val="clear" w:color="auto" w:fill="729FCF"/>
        </w:rPr>
        <w:t>DA FORMAÇÃO DO CADASTRO DE RESERVA</w:t>
      </w:r>
      <w:bookmarkEnd w:id="45"/>
    </w:p>
    <w:p w14:paraId="7A9614C7" w14:textId="77777777" w:rsidR="00E33CE6" w:rsidRDefault="00584E1A" w:rsidP="000060C2">
      <w:pPr>
        <w:pStyle w:val="Nivel2"/>
        <w:numPr>
          <w:ilvl w:val="0"/>
          <w:numId w:val="0"/>
        </w:numPr>
        <w:spacing w:line="360" w:lineRule="auto"/>
      </w:pPr>
      <w:r>
        <w:rPr>
          <w:rStyle w:val="normaltextrun"/>
          <w:rFonts w:cs="Times New Roman"/>
          <w:b/>
          <w:bCs/>
          <w:sz w:val="24"/>
          <w:szCs w:val="24"/>
        </w:rPr>
        <w:t>10.1</w:t>
      </w:r>
      <w:r>
        <w:rPr>
          <w:rStyle w:val="normaltextrun"/>
          <w:rFonts w:cs="Times New Roman"/>
          <w:sz w:val="24"/>
          <w:szCs w:val="24"/>
        </w:rPr>
        <w:t xml:space="preserve"> Após a homologação da licitação, será incluído na ata, na forma de anexo;</w:t>
      </w:r>
    </w:p>
    <w:p w14:paraId="6AA81D9C" w14:textId="77777777" w:rsidR="00E33CE6" w:rsidRDefault="00584E1A" w:rsidP="000060C2">
      <w:pPr>
        <w:pStyle w:val="Nivel3"/>
        <w:numPr>
          <w:ilvl w:val="2"/>
          <w:numId w:val="22"/>
        </w:numPr>
        <w:spacing w:line="360" w:lineRule="auto"/>
        <w:ind w:left="284" w:firstLine="0"/>
        <w:rPr>
          <w:sz w:val="24"/>
          <w:szCs w:val="24"/>
        </w:rPr>
      </w:pPr>
      <w:r>
        <w:rPr>
          <w:rFonts w:cs="Times New Roman"/>
          <w:sz w:val="24"/>
          <w:szCs w:val="24"/>
        </w:rPr>
        <w:t xml:space="preserve"> dos licitantes que aceitarem cotar o objeto com preço igual ao do adjudicatário, observada a classificação na licitação; e  </w:t>
      </w:r>
    </w:p>
    <w:p w14:paraId="4E84EBAC" w14:textId="77777777" w:rsidR="00E33CE6" w:rsidRDefault="00584E1A" w:rsidP="000060C2">
      <w:pPr>
        <w:pStyle w:val="Nivel3"/>
        <w:numPr>
          <w:ilvl w:val="2"/>
          <w:numId w:val="22"/>
        </w:numPr>
        <w:spacing w:line="360" w:lineRule="auto"/>
        <w:ind w:left="284" w:firstLine="0"/>
        <w:rPr>
          <w:rFonts w:cs="Times New Roman"/>
          <w:sz w:val="24"/>
          <w:szCs w:val="24"/>
        </w:rPr>
      </w:pPr>
      <w:r>
        <w:rPr>
          <w:rFonts w:cs="Times New Roman"/>
          <w:sz w:val="24"/>
          <w:szCs w:val="24"/>
        </w:rPr>
        <w:t>dos licitantes que mantiverem sua proposta original. </w:t>
      </w:r>
    </w:p>
    <w:p w14:paraId="5C5204F1" w14:textId="77777777" w:rsidR="00E33CE6" w:rsidRDefault="00584E1A" w:rsidP="000060C2">
      <w:pPr>
        <w:pStyle w:val="Nivel2"/>
        <w:numPr>
          <w:ilvl w:val="1"/>
          <w:numId w:val="22"/>
        </w:numPr>
        <w:spacing w:line="360" w:lineRule="auto"/>
        <w:ind w:left="0" w:firstLine="0"/>
        <w:rPr>
          <w:sz w:val="24"/>
          <w:szCs w:val="24"/>
        </w:rPr>
      </w:pPr>
      <w:r>
        <w:rPr>
          <w:rFonts w:cs="Times New Roman"/>
          <w:sz w:val="24"/>
          <w:szCs w:val="24"/>
        </w:rPr>
        <w:t>Será respeitada, nas contratações, a ordem de classificação dos licitantes ou fornecedores registrados na ata. </w:t>
      </w:r>
    </w:p>
    <w:p w14:paraId="51947B20" w14:textId="77777777" w:rsidR="00E33CE6" w:rsidRPr="000060C2" w:rsidRDefault="00584E1A" w:rsidP="000060C2">
      <w:pPr>
        <w:pStyle w:val="Nivel3"/>
        <w:numPr>
          <w:ilvl w:val="2"/>
          <w:numId w:val="22"/>
        </w:numPr>
        <w:spacing w:line="360" w:lineRule="auto"/>
        <w:ind w:left="284" w:firstLine="0"/>
        <w:rPr>
          <w:sz w:val="24"/>
          <w:szCs w:val="24"/>
        </w:rPr>
      </w:pPr>
      <w:r>
        <w:rPr>
          <w:rFonts w:cs="Times New Roman"/>
          <w:sz w:val="24"/>
          <w:szCs w:val="24"/>
        </w:rPr>
        <w:t xml:space="preserve">A apresentação de novas propostas na forma deste item não prejudicará o resultado do </w:t>
      </w:r>
      <w:r w:rsidRPr="000060C2">
        <w:rPr>
          <w:sz w:val="24"/>
          <w:szCs w:val="24"/>
        </w:rPr>
        <w:t>certame em relação ao licitante mais bem classificado. </w:t>
      </w:r>
    </w:p>
    <w:p w14:paraId="484451D7" w14:textId="77777777" w:rsidR="00E33CE6" w:rsidRPr="00EE4649" w:rsidRDefault="00584E1A" w:rsidP="000060C2">
      <w:pPr>
        <w:pStyle w:val="Nivel3"/>
        <w:numPr>
          <w:ilvl w:val="2"/>
          <w:numId w:val="22"/>
        </w:numPr>
        <w:spacing w:line="360" w:lineRule="auto"/>
        <w:ind w:left="284" w:firstLine="0"/>
        <w:rPr>
          <w:sz w:val="24"/>
          <w:szCs w:val="24"/>
        </w:rPr>
      </w:pPr>
      <w:r>
        <w:rPr>
          <w:rFonts w:cs="Times New Roman"/>
          <w:sz w:val="24"/>
          <w:szCs w:val="24"/>
        </w:rPr>
        <w:t xml:space="preserve">Para fins da ordem de classificação, os licitantes ou fornecedores que aceitarem cotar o objeto com preço igual ao do adjudicatário antecederão aqueles que </w:t>
      </w:r>
      <w:r w:rsidRPr="0036036D">
        <w:rPr>
          <w:rFonts w:cs="Times New Roman"/>
          <w:sz w:val="24"/>
          <w:szCs w:val="24"/>
        </w:rPr>
        <w:t>mantiverem sua proposta original. </w:t>
      </w:r>
    </w:p>
    <w:p w14:paraId="00048F6F" w14:textId="2F0EFDEE" w:rsidR="00E33CE6" w:rsidRPr="00EE4649" w:rsidRDefault="00584E1A" w:rsidP="00EE4649">
      <w:pPr>
        <w:pStyle w:val="PargrafodaLista"/>
        <w:numPr>
          <w:ilvl w:val="2"/>
          <w:numId w:val="22"/>
        </w:numPr>
        <w:spacing w:line="360" w:lineRule="auto"/>
        <w:ind w:left="284" w:firstLine="0"/>
        <w:rPr>
          <w:rFonts w:ascii="Arial" w:hAnsi="Arial" w:cs="Arial"/>
        </w:rPr>
      </w:pPr>
      <w:r w:rsidRPr="00EE4649">
        <w:rPr>
          <w:rFonts w:ascii="Arial" w:hAnsi="Arial" w:cs="Arial"/>
        </w:rPr>
        <w:t>A habilitação dos licitantes que comporão o cadastro de reserva será efetuada quando houver necessidade de contratação dos licitantes remanescentes, nas seguintes hipóteses: </w:t>
      </w:r>
    </w:p>
    <w:p w14:paraId="49FF3F22" w14:textId="77777777" w:rsidR="00E33CE6" w:rsidRDefault="00584E1A" w:rsidP="000060C2">
      <w:pPr>
        <w:pStyle w:val="Nivel3"/>
        <w:numPr>
          <w:ilvl w:val="2"/>
          <w:numId w:val="22"/>
        </w:numPr>
        <w:spacing w:line="360" w:lineRule="auto"/>
        <w:ind w:left="284" w:firstLine="0"/>
        <w:rPr>
          <w:rFonts w:cs="Times New Roman"/>
          <w:sz w:val="24"/>
          <w:szCs w:val="24"/>
        </w:rPr>
      </w:pPr>
      <w:r>
        <w:rPr>
          <w:rFonts w:cs="Times New Roman"/>
          <w:sz w:val="24"/>
          <w:szCs w:val="24"/>
        </w:rPr>
        <w:t>(a) quando o licitante vencedor não assinar o contrato no prazo e nas condições estabelecidos no edital; ou </w:t>
      </w:r>
    </w:p>
    <w:p w14:paraId="287BC0CC" w14:textId="77777777" w:rsidR="00E33CE6" w:rsidRPr="00EE4649" w:rsidRDefault="00584E1A" w:rsidP="000060C2">
      <w:pPr>
        <w:pStyle w:val="Nivel3"/>
        <w:numPr>
          <w:ilvl w:val="2"/>
          <w:numId w:val="22"/>
        </w:numPr>
        <w:spacing w:line="360" w:lineRule="auto"/>
        <w:ind w:left="284" w:firstLine="0"/>
        <w:rPr>
          <w:sz w:val="24"/>
          <w:szCs w:val="24"/>
        </w:rPr>
      </w:pPr>
      <w:r>
        <w:rPr>
          <w:rFonts w:cs="Times New Roman"/>
          <w:sz w:val="24"/>
          <w:szCs w:val="24"/>
        </w:rPr>
        <w:t xml:space="preserve">(b) quando houver o cancelamento do contrato, nas hipóteses previstas nos art. 28 e </w:t>
      </w:r>
      <w:r w:rsidRPr="0036036D">
        <w:rPr>
          <w:rFonts w:cs="Times New Roman"/>
          <w:sz w:val="24"/>
          <w:szCs w:val="24"/>
        </w:rPr>
        <w:t>art. 29 do Decreto nº 11.462/23. </w:t>
      </w:r>
    </w:p>
    <w:p w14:paraId="2EA02D86" w14:textId="6189B9D0" w:rsidR="00E33CE6" w:rsidRPr="00EE4649" w:rsidRDefault="0036036D" w:rsidP="00EE4649">
      <w:pPr>
        <w:pStyle w:val="PargrafodaLista"/>
        <w:numPr>
          <w:ilvl w:val="2"/>
          <w:numId w:val="22"/>
        </w:numPr>
        <w:spacing w:line="360" w:lineRule="auto"/>
        <w:ind w:left="284" w:firstLine="0"/>
        <w:rPr>
          <w:rFonts w:ascii="Arial" w:hAnsi="Arial" w:cs="Arial"/>
        </w:rPr>
      </w:pPr>
      <w:r w:rsidRPr="00EE4649">
        <w:rPr>
          <w:rFonts w:ascii="Arial" w:hAnsi="Arial" w:cs="Arial"/>
        </w:rPr>
        <w:t xml:space="preserve"> </w:t>
      </w:r>
      <w:r w:rsidR="00584E1A" w:rsidRPr="00EE4649">
        <w:rPr>
          <w:rFonts w:ascii="Arial" w:hAnsi="Arial" w:cs="Arial"/>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 </w:t>
      </w:r>
    </w:p>
    <w:p w14:paraId="471D255F" w14:textId="14EE6B3C" w:rsidR="00E33CE6" w:rsidRPr="00EE4649" w:rsidRDefault="00584E1A" w:rsidP="00EE4649">
      <w:pPr>
        <w:pStyle w:val="Nivel3"/>
        <w:numPr>
          <w:ilvl w:val="2"/>
          <w:numId w:val="22"/>
        </w:numPr>
        <w:spacing w:line="360" w:lineRule="auto"/>
        <w:ind w:left="284" w:firstLine="0"/>
        <w:rPr>
          <w:sz w:val="24"/>
          <w:szCs w:val="24"/>
        </w:rPr>
      </w:pPr>
      <w:r w:rsidRPr="00EE4649">
        <w:rPr>
          <w:rFonts w:cs="Times New Roman"/>
          <w:sz w:val="24"/>
          <w:szCs w:val="24"/>
        </w:rPr>
        <w:t>convocar os licitantes que mantiveram sua proposta original para negociação, na ordem de classificação, com vistas à obtenção de preço melhor, mesmo que acima do preço do adjudicatário; ou adjudicar e firmar o contrato nas condições ofertadas pelos licitantes remanescentes, observada a ordem de classificação, quando frustrada a negociação de melhor condição. </w:t>
      </w:r>
    </w:p>
    <w:p w14:paraId="442F839B" w14:textId="77777777" w:rsidR="00E33CE6" w:rsidRDefault="00584E1A" w:rsidP="000060C2">
      <w:pPr>
        <w:pStyle w:val="Nivel01"/>
        <w:numPr>
          <w:ilvl w:val="0"/>
          <w:numId w:val="22"/>
        </w:numPr>
        <w:spacing w:line="360" w:lineRule="auto"/>
        <w:rPr>
          <w:sz w:val="24"/>
          <w:szCs w:val="24"/>
          <w:shd w:val="clear" w:color="auto" w:fill="729FCF"/>
        </w:rPr>
      </w:pPr>
      <w:bookmarkStart w:id="46" w:name="_Toc226636731"/>
      <w:r>
        <w:rPr>
          <w:rFonts w:cs="Times New Roman"/>
          <w:sz w:val="24"/>
          <w:szCs w:val="24"/>
          <w:shd w:val="clear" w:color="auto" w:fill="729FCF"/>
        </w:rPr>
        <w:t>DO REAJUSTE</w:t>
      </w:r>
      <w:bookmarkEnd w:id="46"/>
    </w:p>
    <w:p w14:paraId="6DD89FD5" w14:textId="77777777" w:rsidR="00E33CE6" w:rsidRDefault="00584E1A" w:rsidP="000060C2">
      <w:pPr>
        <w:pStyle w:val="Nivel2"/>
        <w:numPr>
          <w:ilvl w:val="1"/>
          <w:numId w:val="22"/>
        </w:numPr>
        <w:spacing w:line="360" w:lineRule="auto"/>
        <w:ind w:left="0" w:firstLine="0"/>
        <w:rPr>
          <w:sz w:val="24"/>
          <w:szCs w:val="24"/>
        </w:rPr>
      </w:pPr>
      <w:r>
        <w:rPr>
          <w:rFonts w:cs="Times New Roman"/>
          <w:sz w:val="24"/>
          <w:szCs w:val="24"/>
        </w:rPr>
        <w:t xml:space="preserve">O valor do contrato será fixo, porém poderá ser corrigido a cada 12 meses mediante requerimento da contratada, após o interregno mínimo de um ano, contado a partir da data limite para a apresentação do orçamento, pela variação do índice INCC (Índice Nacional de Custos da Construção)- Coluna 35 da FGV ( Índice Nacional da Construção Civil- Coluna 35-FGV) ou outro que vier a substituí-lo, e afetará exclusivamente as etapas/parcelas do empreendimento cujo atraso não decorra de culpa da contratada. </w:t>
      </w:r>
    </w:p>
    <w:p w14:paraId="2A789602" w14:textId="77777777" w:rsidR="00E33CE6" w:rsidRDefault="00584E1A" w:rsidP="000060C2">
      <w:pPr>
        <w:pStyle w:val="Nivel2"/>
        <w:numPr>
          <w:ilvl w:val="1"/>
          <w:numId w:val="22"/>
        </w:numPr>
        <w:spacing w:line="360" w:lineRule="auto"/>
        <w:ind w:left="0" w:firstLine="0"/>
        <w:rPr>
          <w:sz w:val="24"/>
          <w:szCs w:val="24"/>
        </w:rPr>
      </w:pPr>
      <w:r>
        <w:rPr>
          <w:rFonts w:cs="Times New Roman"/>
          <w:sz w:val="24"/>
          <w:szCs w:val="24"/>
        </w:rPr>
        <w:t>Para reajustamento das etapas da obra será adotada a seguinte fórmula:</w:t>
      </w:r>
    </w:p>
    <w:p w14:paraId="6F1F864B" w14:textId="77777777" w:rsidR="00E33CE6" w:rsidRDefault="00E33CE6">
      <w:pPr>
        <w:pStyle w:val="Nivel01"/>
        <w:numPr>
          <w:ilvl w:val="0"/>
          <w:numId w:val="0"/>
        </w:numPr>
        <w:rPr>
          <w:rFonts w:cs="Times New Roman"/>
          <w:sz w:val="24"/>
          <w:szCs w:val="24"/>
        </w:rPr>
      </w:pPr>
    </w:p>
    <w:tbl>
      <w:tblPr>
        <w:tblpPr w:leftFromText="141" w:rightFromText="141" w:vertAnchor="text" w:tblpXSpec="center" w:tblpY="1"/>
        <w:tblOverlap w:val="never"/>
        <w:tblW w:w="2694" w:type="dxa"/>
        <w:jc w:val="center"/>
        <w:tblLayout w:type="fixed"/>
        <w:tblCellMar>
          <w:left w:w="70" w:type="dxa"/>
          <w:right w:w="70" w:type="dxa"/>
        </w:tblCellMar>
        <w:tblLook w:val="04A0" w:firstRow="1" w:lastRow="0" w:firstColumn="1" w:lastColumn="0" w:noHBand="0" w:noVBand="1"/>
      </w:tblPr>
      <w:tblGrid>
        <w:gridCol w:w="768"/>
        <w:gridCol w:w="1073"/>
        <w:gridCol w:w="853"/>
      </w:tblGrid>
      <w:tr w:rsidR="00E33CE6" w14:paraId="6DB8F2C8" w14:textId="77777777">
        <w:trPr>
          <w:cantSplit/>
          <w:jc w:val="center"/>
        </w:trPr>
        <w:tc>
          <w:tcPr>
            <w:tcW w:w="768" w:type="dxa"/>
            <w:vMerge w:val="restart"/>
            <w:tcBorders>
              <w:top w:val="single" w:sz="4" w:space="0" w:color="000000"/>
              <w:left w:val="single" w:sz="4" w:space="0" w:color="000000"/>
              <w:bottom w:val="single" w:sz="4" w:space="0" w:color="000000"/>
              <w:right w:val="single" w:sz="4" w:space="0" w:color="000000"/>
            </w:tcBorders>
            <w:vAlign w:val="center"/>
          </w:tcPr>
          <w:p w14:paraId="276FD499" w14:textId="77777777" w:rsidR="00E33CE6" w:rsidRDefault="00584E1A">
            <w:pPr>
              <w:spacing w:line="360" w:lineRule="atLeast"/>
              <w:jc w:val="right"/>
              <w:rPr>
                <w:rFonts w:ascii="Times New Roman" w:hAnsi="Times New Roman" w:cs="Times New Roman"/>
                <w:b/>
                <w:bCs/>
                <w:sz w:val="22"/>
                <w:szCs w:val="22"/>
              </w:rPr>
            </w:pPr>
            <w:r>
              <w:rPr>
                <w:rFonts w:ascii="Times New Roman" w:hAnsi="Times New Roman" w:cs="Times New Roman"/>
                <w:b/>
                <w:bCs/>
                <w:sz w:val="22"/>
                <w:szCs w:val="22"/>
              </w:rPr>
              <w:t>R =</w:t>
            </w:r>
          </w:p>
        </w:tc>
        <w:tc>
          <w:tcPr>
            <w:tcW w:w="1073" w:type="dxa"/>
            <w:tcBorders>
              <w:top w:val="single" w:sz="4" w:space="0" w:color="000000"/>
              <w:left w:val="single" w:sz="4" w:space="0" w:color="000000"/>
              <w:bottom w:val="single" w:sz="4" w:space="0" w:color="000000"/>
              <w:right w:val="single" w:sz="4" w:space="0" w:color="000000"/>
            </w:tcBorders>
          </w:tcPr>
          <w:p w14:paraId="083BB40C" w14:textId="77777777" w:rsidR="00E33CE6" w:rsidRDefault="00584E1A">
            <w:pPr>
              <w:tabs>
                <w:tab w:val="left" w:pos="1418"/>
              </w:tabs>
              <w:spacing w:line="360" w:lineRule="atLeast"/>
              <w:jc w:val="center"/>
              <w:rPr>
                <w:rFonts w:ascii="Times New Roman" w:hAnsi="Times New Roman" w:cs="Times New Roman"/>
                <w:b/>
                <w:bCs/>
                <w:sz w:val="22"/>
                <w:szCs w:val="22"/>
              </w:rPr>
            </w:pPr>
            <w:r>
              <w:rPr>
                <w:rFonts w:ascii="Times New Roman" w:hAnsi="Times New Roman" w:cs="Times New Roman"/>
                <w:b/>
                <w:bCs/>
                <w:sz w:val="22"/>
                <w:szCs w:val="22"/>
              </w:rPr>
              <w:t>I - Io</w:t>
            </w:r>
          </w:p>
        </w:tc>
        <w:tc>
          <w:tcPr>
            <w:tcW w:w="853" w:type="dxa"/>
            <w:vMerge w:val="restart"/>
            <w:tcBorders>
              <w:top w:val="single" w:sz="4" w:space="0" w:color="000000"/>
              <w:left w:val="single" w:sz="4" w:space="0" w:color="000000"/>
              <w:bottom w:val="single" w:sz="4" w:space="0" w:color="000000"/>
              <w:right w:val="single" w:sz="4" w:space="0" w:color="000000"/>
            </w:tcBorders>
            <w:vAlign w:val="center"/>
          </w:tcPr>
          <w:p w14:paraId="7576E841" w14:textId="77777777" w:rsidR="00E33CE6" w:rsidRDefault="00584E1A">
            <w:pPr>
              <w:spacing w:line="360" w:lineRule="atLeast"/>
              <w:rPr>
                <w:rFonts w:ascii="Times New Roman" w:hAnsi="Times New Roman" w:cs="Times New Roman"/>
                <w:b/>
                <w:sz w:val="22"/>
                <w:szCs w:val="22"/>
              </w:rPr>
            </w:pPr>
            <w:r>
              <w:rPr>
                <w:rFonts w:ascii="Times New Roman" w:hAnsi="Times New Roman" w:cs="Times New Roman"/>
                <w:b/>
                <w:sz w:val="22"/>
                <w:szCs w:val="22"/>
              </w:rPr>
              <w:t>x V</w:t>
            </w:r>
          </w:p>
        </w:tc>
      </w:tr>
      <w:tr w:rsidR="00E33CE6" w14:paraId="3E590F91" w14:textId="77777777">
        <w:trPr>
          <w:cantSplit/>
          <w:jc w:val="center"/>
        </w:trPr>
        <w:tc>
          <w:tcPr>
            <w:tcW w:w="768" w:type="dxa"/>
            <w:vMerge/>
            <w:tcBorders>
              <w:top w:val="single" w:sz="4" w:space="0" w:color="000000"/>
              <w:left w:val="single" w:sz="4" w:space="0" w:color="000000"/>
              <w:bottom w:val="single" w:sz="4" w:space="0" w:color="000000"/>
              <w:right w:val="single" w:sz="4" w:space="0" w:color="000000"/>
            </w:tcBorders>
          </w:tcPr>
          <w:p w14:paraId="6B46D585" w14:textId="77777777" w:rsidR="00E33CE6" w:rsidRDefault="00E33CE6">
            <w:pPr>
              <w:tabs>
                <w:tab w:val="left" w:pos="1418"/>
              </w:tabs>
              <w:spacing w:line="360" w:lineRule="atLeast"/>
              <w:jc w:val="both"/>
              <w:rPr>
                <w:rFonts w:ascii="Times New Roman" w:hAnsi="Times New Roman" w:cs="Times New Roman"/>
                <w:sz w:val="22"/>
                <w:szCs w:val="22"/>
              </w:rPr>
            </w:pPr>
          </w:p>
        </w:tc>
        <w:tc>
          <w:tcPr>
            <w:tcW w:w="1073" w:type="dxa"/>
            <w:tcBorders>
              <w:top w:val="single" w:sz="4" w:space="0" w:color="000000"/>
              <w:left w:val="single" w:sz="4" w:space="0" w:color="000000"/>
              <w:bottom w:val="single" w:sz="4" w:space="0" w:color="000000"/>
              <w:right w:val="single" w:sz="4" w:space="0" w:color="000000"/>
            </w:tcBorders>
          </w:tcPr>
          <w:p w14:paraId="177A3AB1" w14:textId="77777777" w:rsidR="00E33CE6" w:rsidRDefault="00584E1A">
            <w:pPr>
              <w:tabs>
                <w:tab w:val="left" w:pos="1418"/>
              </w:tabs>
              <w:spacing w:line="360" w:lineRule="atLeast"/>
              <w:jc w:val="center"/>
              <w:rPr>
                <w:rFonts w:ascii="Times New Roman" w:hAnsi="Times New Roman" w:cs="Times New Roman"/>
                <w:b/>
                <w:bCs/>
                <w:sz w:val="22"/>
                <w:szCs w:val="22"/>
              </w:rPr>
            </w:pPr>
            <w:r>
              <w:rPr>
                <w:rFonts w:ascii="Times New Roman" w:hAnsi="Times New Roman" w:cs="Times New Roman"/>
                <w:b/>
                <w:bCs/>
                <w:sz w:val="22"/>
                <w:szCs w:val="22"/>
              </w:rPr>
              <w:t>Io</w:t>
            </w:r>
          </w:p>
        </w:tc>
        <w:tc>
          <w:tcPr>
            <w:tcW w:w="853" w:type="dxa"/>
            <w:vMerge/>
            <w:tcBorders>
              <w:top w:val="single" w:sz="4" w:space="0" w:color="000000"/>
              <w:left w:val="single" w:sz="4" w:space="0" w:color="000000"/>
              <w:bottom w:val="single" w:sz="4" w:space="0" w:color="000000"/>
              <w:right w:val="single" w:sz="4" w:space="0" w:color="000000"/>
            </w:tcBorders>
          </w:tcPr>
          <w:p w14:paraId="472A5704" w14:textId="77777777" w:rsidR="00E33CE6" w:rsidRDefault="00E33CE6">
            <w:pPr>
              <w:tabs>
                <w:tab w:val="left" w:pos="1418"/>
              </w:tabs>
              <w:spacing w:line="360" w:lineRule="atLeast"/>
              <w:jc w:val="both"/>
              <w:rPr>
                <w:rFonts w:ascii="Times New Roman" w:hAnsi="Times New Roman" w:cs="Times New Roman"/>
                <w:sz w:val="22"/>
                <w:szCs w:val="22"/>
              </w:rPr>
            </w:pPr>
          </w:p>
        </w:tc>
      </w:tr>
    </w:tbl>
    <w:p w14:paraId="18F040D3" w14:textId="13FF862E" w:rsidR="000060C2" w:rsidRDefault="00584E1A">
      <w:pPr>
        <w:pStyle w:val="11-Numerao1"/>
        <w:spacing w:before="280" w:after="280"/>
        <w:rPr>
          <w:sz w:val="24"/>
          <w:szCs w:val="24"/>
        </w:rPr>
      </w:pPr>
      <w:r>
        <w:rPr>
          <w:rFonts w:cs="Times New Roman"/>
          <w:sz w:val="24"/>
          <w:szCs w:val="24"/>
        </w:rPr>
        <w:br w:type="textWrapping" w:clear="all"/>
        <w:t>Onde:</w:t>
      </w:r>
    </w:p>
    <w:tbl>
      <w:tblPr>
        <w:tblpPr w:leftFromText="180" w:rightFromText="180" w:vertAnchor="text" w:horzAnchor="page" w:tblpX="1821" w:tblpY="168"/>
        <w:tblOverlap w:val="never"/>
        <w:tblW w:w="9214" w:type="dxa"/>
        <w:tblLayout w:type="fixed"/>
        <w:tblCellMar>
          <w:left w:w="70" w:type="dxa"/>
          <w:right w:w="70" w:type="dxa"/>
        </w:tblCellMar>
        <w:tblLook w:val="04A0" w:firstRow="1" w:lastRow="0" w:firstColumn="1" w:lastColumn="0" w:noHBand="0" w:noVBand="1"/>
      </w:tblPr>
      <w:tblGrid>
        <w:gridCol w:w="993"/>
        <w:gridCol w:w="8221"/>
      </w:tblGrid>
      <w:tr w:rsidR="00E33CE6" w:rsidRPr="00F64A4C" w14:paraId="435D3405" w14:textId="77777777">
        <w:trPr>
          <w:cantSplit/>
        </w:trPr>
        <w:tc>
          <w:tcPr>
            <w:tcW w:w="993" w:type="dxa"/>
            <w:tcBorders>
              <w:top w:val="single" w:sz="4" w:space="0" w:color="000000"/>
              <w:left w:val="single" w:sz="4" w:space="0" w:color="000000"/>
              <w:bottom w:val="single" w:sz="4" w:space="0" w:color="000000"/>
              <w:right w:val="single" w:sz="4" w:space="0" w:color="000000"/>
            </w:tcBorders>
          </w:tcPr>
          <w:p w14:paraId="7CF02CE6" w14:textId="77777777" w:rsidR="00E33CE6" w:rsidRPr="00F64A4C" w:rsidRDefault="00584E1A">
            <w:pPr>
              <w:tabs>
                <w:tab w:val="left" w:pos="1418"/>
              </w:tabs>
              <w:spacing w:line="360" w:lineRule="atLeast"/>
              <w:jc w:val="right"/>
              <w:rPr>
                <w:rFonts w:ascii="Arial" w:hAnsi="Arial" w:cs="Arial"/>
                <w:b/>
                <w:bCs/>
                <w:sz w:val="22"/>
                <w:szCs w:val="22"/>
              </w:rPr>
            </w:pPr>
            <w:r w:rsidRPr="00F64A4C">
              <w:rPr>
                <w:rFonts w:ascii="Arial" w:hAnsi="Arial" w:cs="Arial"/>
                <w:b/>
                <w:bCs/>
                <w:sz w:val="22"/>
                <w:szCs w:val="22"/>
              </w:rPr>
              <w:t>R =</w:t>
            </w:r>
          </w:p>
        </w:tc>
        <w:tc>
          <w:tcPr>
            <w:tcW w:w="8221" w:type="dxa"/>
            <w:tcBorders>
              <w:top w:val="single" w:sz="4" w:space="0" w:color="000000"/>
              <w:left w:val="single" w:sz="4" w:space="0" w:color="000000"/>
              <w:bottom w:val="single" w:sz="4" w:space="0" w:color="000000"/>
              <w:right w:val="single" w:sz="4" w:space="0" w:color="000000"/>
            </w:tcBorders>
          </w:tcPr>
          <w:p w14:paraId="24F76EAA" w14:textId="77777777" w:rsidR="00E33CE6" w:rsidRPr="00F64A4C" w:rsidRDefault="00584E1A">
            <w:pPr>
              <w:tabs>
                <w:tab w:val="left" w:pos="1418"/>
              </w:tabs>
              <w:spacing w:line="360" w:lineRule="atLeast"/>
              <w:jc w:val="both"/>
              <w:rPr>
                <w:rFonts w:ascii="Arial" w:hAnsi="Arial" w:cs="Arial"/>
                <w:sz w:val="22"/>
                <w:szCs w:val="22"/>
              </w:rPr>
            </w:pPr>
            <w:r w:rsidRPr="00F64A4C">
              <w:rPr>
                <w:rFonts w:ascii="Arial" w:hAnsi="Arial" w:cs="Arial"/>
                <w:sz w:val="22"/>
                <w:szCs w:val="22"/>
              </w:rPr>
              <w:t>É o valor do reajuste procurado para a respectiva etapa da obra.</w:t>
            </w:r>
          </w:p>
        </w:tc>
      </w:tr>
      <w:tr w:rsidR="00E33CE6" w:rsidRPr="00F64A4C" w14:paraId="27BFF932" w14:textId="77777777">
        <w:trPr>
          <w:cantSplit/>
        </w:trPr>
        <w:tc>
          <w:tcPr>
            <w:tcW w:w="993" w:type="dxa"/>
            <w:tcBorders>
              <w:top w:val="single" w:sz="4" w:space="0" w:color="000000"/>
              <w:left w:val="single" w:sz="4" w:space="0" w:color="000000"/>
              <w:bottom w:val="single" w:sz="4" w:space="0" w:color="000000"/>
              <w:right w:val="single" w:sz="4" w:space="0" w:color="000000"/>
            </w:tcBorders>
          </w:tcPr>
          <w:p w14:paraId="69A1697F" w14:textId="77777777" w:rsidR="00E33CE6" w:rsidRPr="00F64A4C" w:rsidRDefault="00584E1A">
            <w:pPr>
              <w:tabs>
                <w:tab w:val="left" w:pos="1418"/>
              </w:tabs>
              <w:spacing w:line="360" w:lineRule="atLeast"/>
              <w:jc w:val="right"/>
              <w:rPr>
                <w:rFonts w:ascii="Arial" w:hAnsi="Arial" w:cs="Arial"/>
                <w:b/>
                <w:bCs/>
                <w:sz w:val="22"/>
                <w:szCs w:val="22"/>
              </w:rPr>
            </w:pPr>
            <w:r w:rsidRPr="00F64A4C">
              <w:rPr>
                <w:rFonts w:ascii="Arial" w:hAnsi="Arial" w:cs="Arial"/>
                <w:b/>
                <w:bCs/>
                <w:sz w:val="22"/>
                <w:szCs w:val="22"/>
              </w:rPr>
              <w:t>V =</w:t>
            </w:r>
          </w:p>
        </w:tc>
        <w:tc>
          <w:tcPr>
            <w:tcW w:w="8221" w:type="dxa"/>
            <w:tcBorders>
              <w:top w:val="single" w:sz="4" w:space="0" w:color="000000"/>
              <w:left w:val="single" w:sz="4" w:space="0" w:color="000000"/>
              <w:bottom w:val="single" w:sz="4" w:space="0" w:color="000000"/>
              <w:right w:val="single" w:sz="4" w:space="0" w:color="000000"/>
            </w:tcBorders>
          </w:tcPr>
          <w:p w14:paraId="70592A7D" w14:textId="77777777" w:rsidR="00E33CE6" w:rsidRPr="00F64A4C" w:rsidRDefault="00584E1A">
            <w:pPr>
              <w:tabs>
                <w:tab w:val="left" w:pos="1418"/>
              </w:tabs>
              <w:spacing w:line="360" w:lineRule="atLeast"/>
              <w:jc w:val="both"/>
              <w:rPr>
                <w:rFonts w:ascii="Arial" w:hAnsi="Arial" w:cs="Arial"/>
                <w:sz w:val="22"/>
                <w:szCs w:val="22"/>
              </w:rPr>
            </w:pPr>
            <w:r w:rsidRPr="00F64A4C">
              <w:rPr>
                <w:rFonts w:ascii="Arial" w:hAnsi="Arial" w:cs="Arial"/>
                <w:sz w:val="22"/>
                <w:szCs w:val="22"/>
              </w:rPr>
              <w:t>É o valor da etapa a ser reajustada.</w:t>
            </w:r>
          </w:p>
        </w:tc>
      </w:tr>
      <w:tr w:rsidR="00E33CE6" w:rsidRPr="00F64A4C" w14:paraId="3CE05BB4" w14:textId="77777777">
        <w:trPr>
          <w:cantSplit/>
        </w:trPr>
        <w:tc>
          <w:tcPr>
            <w:tcW w:w="993" w:type="dxa"/>
            <w:tcBorders>
              <w:top w:val="single" w:sz="4" w:space="0" w:color="000000"/>
              <w:left w:val="single" w:sz="4" w:space="0" w:color="000000"/>
              <w:bottom w:val="single" w:sz="4" w:space="0" w:color="000000"/>
              <w:right w:val="single" w:sz="4" w:space="0" w:color="000000"/>
            </w:tcBorders>
          </w:tcPr>
          <w:p w14:paraId="0AC7A957" w14:textId="77777777" w:rsidR="00E33CE6" w:rsidRPr="00F64A4C" w:rsidRDefault="00584E1A">
            <w:pPr>
              <w:tabs>
                <w:tab w:val="left" w:pos="1418"/>
              </w:tabs>
              <w:spacing w:line="360" w:lineRule="atLeast"/>
              <w:jc w:val="right"/>
              <w:rPr>
                <w:rFonts w:ascii="Arial" w:hAnsi="Arial" w:cs="Arial"/>
                <w:b/>
                <w:bCs/>
                <w:sz w:val="22"/>
                <w:szCs w:val="22"/>
              </w:rPr>
            </w:pPr>
            <w:r w:rsidRPr="00F64A4C">
              <w:rPr>
                <w:rFonts w:ascii="Arial" w:hAnsi="Arial" w:cs="Arial"/>
                <w:b/>
                <w:bCs/>
                <w:sz w:val="22"/>
                <w:szCs w:val="22"/>
              </w:rPr>
              <w:t>I =</w:t>
            </w:r>
          </w:p>
        </w:tc>
        <w:tc>
          <w:tcPr>
            <w:tcW w:w="8221" w:type="dxa"/>
            <w:tcBorders>
              <w:top w:val="single" w:sz="4" w:space="0" w:color="000000"/>
              <w:left w:val="single" w:sz="4" w:space="0" w:color="000000"/>
              <w:bottom w:val="single" w:sz="4" w:space="0" w:color="000000"/>
              <w:right w:val="single" w:sz="4" w:space="0" w:color="000000"/>
            </w:tcBorders>
          </w:tcPr>
          <w:p w14:paraId="28B82E99" w14:textId="77777777" w:rsidR="00E33CE6" w:rsidRPr="00F64A4C" w:rsidRDefault="00584E1A">
            <w:pPr>
              <w:tabs>
                <w:tab w:val="left" w:pos="1418"/>
              </w:tabs>
              <w:spacing w:line="360" w:lineRule="atLeast"/>
              <w:jc w:val="both"/>
              <w:rPr>
                <w:rFonts w:ascii="Arial" w:hAnsi="Arial" w:cs="Arial"/>
                <w:sz w:val="22"/>
                <w:szCs w:val="22"/>
              </w:rPr>
            </w:pPr>
            <w:proofErr w:type="spellStart"/>
            <w:r w:rsidRPr="00F64A4C">
              <w:rPr>
                <w:rFonts w:ascii="Arial" w:hAnsi="Arial" w:cs="Arial"/>
                <w:sz w:val="22"/>
                <w:szCs w:val="22"/>
              </w:rPr>
              <w:t>é</w:t>
            </w:r>
            <w:proofErr w:type="spellEnd"/>
            <w:r w:rsidRPr="00F64A4C">
              <w:rPr>
                <w:rFonts w:ascii="Arial" w:hAnsi="Arial" w:cs="Arial"/>
                <w:sz w:val="22"/>
                <w:szCs w:val="22"/>
              </w:rPr>
              <w:t xml:space="preserve"> o índice da “Coluna 35 - Custo Nacional da Construção Civil e Obras Públicas - Edificações” da Fundação Getúlio Vargas, referente ao mês em que se completar um ano da data da apresentação do orçamento ou do último reajustamento.</w:t>
            </w:r>
          </w:p>
        </w:tc>
      </w:tr>
      <w:tr w:rsidR="00E33CE6" w:rsidRPr="00F64A4C" w14:paraId="0C6B1378" w14:textId="77777777">
        <w:trPr>
          <w:cantSplit/>
        </w:trPr>
        <w:tc>
          <w:tcPr>
            <w:tcW w:w="993" w:type="dxa"/>
            <w:tcBorders>
              <w:top w:val="single" w:sz="4" w:space="0" w:color="000000"/>
              <w:left w:val="single" w:sz="4" w:space="0" w:color="000000"/>
              <w:bottom w:val="single" w:sz="4" w:space="0" w:color="000000"/>
              <w:right w:val="single" w:sz="4" w:space="0" w:color="000000"/>
            </w:tcBorders>
          </w:tcPr>
          <w:p w14:paraId="062AE41B" w14:textId="77777777" w:rsidR="00E33CE6" w:rsidRPr="00F64A4C" w:rsidRDefault="00584E1A">
            <w:pPr>
              <w:tabs>
                <w:tab w:val="left" w:pos="1418"/>
              </w:tabs>
              <w:spacing w:line="360" w:lineRule="atLeast"/>
              <w:jc w:val="right"/>
              <w:rPr>
                <w:rFonts w:ascii="Arial" w:hAnsi="Arial" w:cs="Arial"/>
                <w:b/>
                <w:bCs/>
                <w:sz w:val="22"/>
                <w:szCs w:val="22"/>
              </w:rPr>
            </w:pPr>
            <w:r w:rsidRPr="00F64A4C">
              <w:rPr>
                <w:rFonts w:ascii="Arial" w:hAnsi="Arial" w:cs="Arial"/>
                <w:b/>
                <w:bCs/>
                <w:sz w:val="22"/>
                <w:szCs w:val="22"/>
              </w:rPr>
              <w:t>Io =</w:t>
            </w:r>
          </w:p>
        </w:tc>
        <w:tc>
          <w:tcPr>
            <w:tcW w:w="8221" w:type="dxa"/>
            <w:tcBorders>
              <w:top w:val="single" w:sz="4" w:space="0" w:color="000000"/>
              <w:left w:val="single" w:sz="4" w:space="0" w:color="000000"/>
              <w:bottom w:val="single" w:sz="4" w:space="0" w:color="000000"/>
              <w:right w:val="single" w:sz="4" w:space="0" w:color="000000"/>
            </w:tcBorders>
          </w:tcPr>
          <w:p w14:paraId="367D9FE0" w14:textId="77777777" w:rsidR="00E33CE6" w:rsidRPr="00F64A4C" w:rsidRDefault="00584E1A">
            <w:pPr>
              <w:tabs>
                <w:tab w:val="left" w:pos="1418"/>
              </w:tabs>
              <w:spacing w:line="360" w:lineRule="atLeast"/>
              <w:jc w:val="both"/>
              <w:rPr>
                <w:rFonts w:ascii="Arial" w:hAnsi="Arial" w:cs="Arial"/>
                <w:sz w:val="22"/>
                <w:szCs w:val="22"/>
              </w:rPr>
            </w:pPr>
            <w:r w:rsidRPr="00F64A4C">
              <w:rPr>
                <w:rFonts w:ascii="Arial" w:hAnsi="Arial" w:cs="Arial"/>
                <w:sz w:val="22"/>
                <w:szCs w:val="22"/>
              </w:rPr>
              <w:t>índice da coluna citada, referente ao mês da apresentação do orçamento.</w:t>
            </w:r>
          </w:p>
        </w:tc>
      </w:tr>
    </w:tbl>
    <w:p w14:paraId="02D693D3" w14:textId="77777777" w:rsidR="00E33CE6" w:rsidRDefault="00E33CE6">
      <w:pPr>
        <w:pStyle w:val="Nivel2"/>
        <w:numPr>
          <w:ilvl w:val="0"/>
          <w:numId w:val="0"/>
        </w:numPr>
        <w:rPr>
          <w:rFonts w:cs="Times New Roman"/>
        </w:rPr>
      </w:pPr>
    </w:p>
    <w:p w14:paraId="7CF1C616" w14:textId="77777777" w:rsidR="00E33CE6" w:rsidRDefault="00E33CE6">
      <w:pPr>
        <w:pStyle w:val="Nivel2"/>
        <w:numPr>
          <w:ilvl w:val="0"/>
          <w:numId w:val="0"/>
        </w:numPr>
        <w:rPr>
          <w:rFonts w:cs="Times New Roman"/>
        </w:rPr>
      </w:pPr>
    </w:p>
    <w:p w14:paraId="6249424A" w14:textId="77777777" w:rsidR="00E33CE6" w:rsidRDefault="00E33CE6">
      <w:pPr>
        <w:pStyle w:val="Nivel2"/>
        <w:numPr>
          <w:ilvl w:val="0"/>
          <w:numId w:val="0"/>
        </w:numPr>
        <w:rPr>
          <w:rFonts w:cs="Times New Roman"/>
        </w:rPr>
      </w:pPr>
    </w:p>
    <w:p w14:paraId="2F80EADF" w14:textId="77777777" w:rsidR="00E33CE6" w:rsidRDefault="00E33CE6">
      <w:pPr>
        <w:pStyle w:val="Nivel2"/>
        <w:numPr>
          <w:ilvl w:val="0"/>
          <w:numId w:val="0"/>
        </w:numPr>
        <w:rPr>
          <w:rFonts w:cs="Times New Roman"/>
        </w:rPr>
      </w:pPr>
    </w:p>
    <w:p w14:paraId="7FBF4C9E" w14:textId="77777777" w:rsidR="00E33CE6" w:rsidRDefault="00E33CE6">
      <w:pPr>
        <w:pStyle w:val="Nivel2"/>
        <w:numPr>
          <w:ilvl w:val="0"/>
          <w:numId w:val="0"/>
        </w:numPr>
        <w:rPr>
          <w:rFonts w:cs="Times New Roman"/>
        </w:rPr>
      </w:pPr>
    </w:p>
    <w:p w14:paraId="68EB40E8" w14:textId="77777777" w:rsidR="00E33CE6" w:rsidRDefault="00E33CE6">
      <w:pPr>
        <w:pStyle w:val="Nivel2"/>
        <w:numPr>
          <w:ilvl w:val="0"/>
          <w:numId w:val="0"/>
        </w:numPr>
        <w:rPr>
          <w:rFonts w:cs="Times New Roman"/>
        </w:rPr>
      </w:pPr>
    </w:p>
    <w:p w14:paraId="2425F9B2" w14:textId="53F3AA67" w:rsidR="00E33CE6" w:rsidRDefault="00584E1A" w:rsidP="000060C2">
      <w:pPr>
        <w:pStyle w:val="Nivel2"/>
        <w:numPr>
          <w:ilvl w:val="1"/>
          <w:numId w:val="22"/>
        </w:numPr>
        <w:spacing w:line="360" w:lineRule="auto"/>
        <w:ind w:left="0" w:firstLine="0"/>
        <w:rPr>
          <w:rFonts w:cs="Times New Roman"/>
          <w:sz w:val="24"/>
          <w:szCs w:val="24"/>
        </w:rPr>
      </w:pPr>
      <w:r>
        <w:rPr>
          <w:rFonts w:cs="Times New Roman"/>
          <w:sz w:val="24"/>
          <w:szCs w:val="24"/>
        </w:rPr>
        <w:t xml:space="preserve">Para fins de reajustamento será utilizada como base a data da apresentação </w:t>
      </w:r>
      <w:r w:rsidR="00E46B63">
        <w:rPr>
          <w:rFonts w:cs="Times New Roman"/>
          <w:sz w:val="24"/>
          <w:szCs w:val="24"/>
        </w:rPr>
        <w:t>do orçamento</w:t>
      </w:r>
      <w:r>
        <w:rPr>
          <w:rFonts w:cs="Times New Roman"/>
          <w:sz w:val="24"/>
          <w:szCs w:val="24"/>
        </w:rPr>
        <w:t>.</w:t>
      </w:r>
    </w:p>
    <w:p w14:paraId="2232B6CD" w14:textId="77777777" w:rsidR="00E33CE6" w:rsidRDefault="00584E1A" w:rsidP="000060C2">
      <w:pPr>
        <w:pStyle w:val="Nivel01"/>
        <w:numPr>
          <w:ilvl w:val="0"/>
          <w:numId w:val="22"/>
        </w:numPr>
        <w:spacing w:line="360" w:lineRule="auto"/>
        <w:rPr>
          <w:sz w:val="24"/>
          <w:szCs w:val="24"/>
          <w:shd w:val="clear" w:color="auto" w:fill="729FCF"/>
        </w:rPr>
      </w:pPr>
      <w:bookmarkStart w:id="47" w:name="_Toc226636732"/>
      <w:r>
        <w:rPr>
          <w:rFonts w:cs="Times New Roman"/>
          <w:sz w:val="24"/>
          <w:szCs w:val="24"/>
          <w:shd w:val="clear" w:color="auto" w:fill="729FCF"/>
        </w:rPr>
        <w:t>CONTROLE E FISCALIZAÇÃO DA EXECUÇÃO</w:t>
      </w:r>
      <w:bookmarkEnd w:id="47"/>
    </w:p>
    <w:p w14:paraId="556FB720" w14:textId="77777777" w:rsidR="00CF7B21" w:rsidRDefault="00584E1A" w:rsidP="00CF7B21">
      <w:pPr>
        <w:pStyle w:val="Nivel2"/>
        <w:numPr>
          <w:ilvl w:val="1"/>
          <w:numId w:val="22"/>
        </w:numPr>
        <w:spacing w:line="360" w:lineRule="auto"/>
        <w:ind w:left="0" w:firstLine="0"/>
        <w:rPr>
          <w:sz w:val="24"/>
          <w:szCs w:val="24"/>
        </w:rPr>
      </w:pPr>
      <w:r>
        <w:rPr>
          <w:rFonts w:cs="Times New Roman"/>
          <w:sz w:val="24"/>
          <w:szCs w:val="24"/>
        </w:rPr>
        <w:t>O Município de Primavera do Leste designará como Fiscais de Contrato, a serem intitulados por meio de Portaria, sendo responsáveis por acompanhar, fiscalizar e conferir o recebimento do material ou a execução do serviço,</w:t>
      </w:r>
      <w:r>
        <w:rPr>
          <w:rFonts w:eastAsia="Calibri" w:cs="Times New Roman"/>
          <w:sz w:val="24"/>
          <w:szCs w:val="24"/>
        </w:rPr>
        <w:t xml:space="preserve"> </w:t>
      </w:r>
      <w:r>
        <w:rPr>
          <w:rFonts w:cs="Times New Roman"/>
          <w:sz w:val="24"/>
          <w:szCs w:val="24"/>
        </w:rPr>
        <w:t>procedendo ao registro das ocorrências, falhas e/ou defeitos detectados e adotando as providências necessárias ao seu fiel cumprimento, e comunicar por escrito a autoridade superior todas as ocorrências de quaisquer fatos que, a seu critério, exijam medidas corretivas por parte da Contratada, os seguintes:</w:t>
      </w:r>
    </w:p>
    <w:tbl>
      <w:tblPr>
        <w:tblStyle w:val="Tabelacomgrade"/>
        <w:tblW w:w="9627" w:type="dxa"/>
        <w:tblInd w:w="113" w:type="dxa"/>
        <w:tblLayout w:type="fixed"/>
        <w:tblLook w:val="04A0" w:firstRow="1" w:lastRow="0" w:firstColumn="1" w:lastColumn="0" w:noHBand="0" w:noVBand="1"/>
      </w:tblPr>
      <w:tblGrid>
        <w:gridCol w:w="3026"/>
        <w:gridCol w:w="6601"/>
      </w:tblGrid>
      <w:tr w:rsidR="00CF7B21" w:rsidRPr="00584E1A" w14:paraId="315D7465" w14:textId="77777777" w:rsidTr="006735A8">
        <w:tc>
          <w:tcPr>
            <w:tcW w:w="3026" w:type="dxa"/>
            <w:vAlign w:val="center"/>
          </w:tcPr>
          <w:p w14:paraId="39D12D6D" w14:textId="77777777" w:rsidR="00CF7B21" w:rsidRPr="00584E1A" w:rsidRDefault="00CF7B21" w:rsidP="006735A8">
            <w:pPr>
              <w:pStyle w:val="PargrafodaLista"/>
              <w:spacing w:after="120"/>
              <w:ind w:left="0"/>
              <w:rPr>
                <w:rFonts w:ascii="Arial" w:hAnsi="Arial"/>
                <w:sz w:val="20"/>
                <w:szCs w:val="20"/>
              </w:rPr>
            </w:pPr>
            <w:r w:rsidRPr="00584E1A">
              <w:rPr>
                <w:rFonts w:ascii="Arial" w:hAnsi="Arial" w:cstheme="majorHAnsi"/>
                <w:sz w:val="20"/>
                <w:szCs w:val="20"/>
              </w:rPr>
              <w:t>Fiscal de Obra</w:t>
            </w:r>
          </w:p>
        </w:tc>
        <w:tc>
          <w:tcPr>
            <w:tcW w:w="6601" w:type="dxa"/>
          </w:tcPr>
          <w:p w14:paraId="28C89088" w14:textId="77777777" w:rsidR="00CF7B21" w:rsidRPr="00657DF2" w:rsidRDefault="00CF7B21" w:rsidP="006735A8">
            <w:pPr>
              <w:spacing w:after="120"/>
              <w:ind w:right="215"/>
              <w:jc w:val="both"/>
              <w:rPr>
                <w:rFonts w:ascii="Arial" w:hAnsi="Arial"/>
                <w:sz w:val="20"/>
                <w:szCs w:val="20"/>
              </w:rPr>
            </w:pPr>
            <w:proofErr w:type="spellStart"/>
            <w:r w:rsidRPr="0058637C">
              <w:rPr>
                <w:rFonts w:ascii="Arial" w:hAnsi="Arial" w:cs="Times New Roman"/>
                <w:sz w:val="20"/>
                <w:szCs w:val="20"/>
              </w:rPr>
              <w:t>Jonhnny</w:t>
            </w:r>
            <w:proofErr w:type="spellEnd"/>
            <w:r w:rsidRPr="0058637C">
              <w:rPr>
                <w:rFonts w:ascii="Arial" w:hAnsi="Arial" w:cs="Times New Roman"/>
                <w:sz w:val="20"/>
                <w:szCs w:val="20"/>
              </w:rPr>
              <w:t xml:space="preserve"> Alexandro </w:t>
            </w:r>
            <w:r>
              <w:rPr>
                <w:rFonts w:ascii="Arial" w:hAnsi="Arial" w:cs="Times New Roman"/>
                <w:sz w:val="20"/>
                <w:szCs w:val="20"/>
              </w:rPr>
              <w:t>d</w:t>
            </w:r>
            <w:r w:rsidRPr="0058637C">
              <w:rPr>
                <w:rFonts w:ascii="Arial" w:hAnsi="Arial" w:cs="Times New Roman"/>
                <w:sz w:val="20"/>
                <w:szCs w:val="20"/>
              </w:rPr>
              <w:t>os Reis</w:t>
            </w:r>
            <w:r>
              <w:rPr>
                <w:rFonts w:ascii="Arial" w:hAnsi="Arial" w:cs="Times New Roman"/>
                <w:sz w:val="20"/>
                <w:szCs w:val="20"/>
              </w:rPr>
              <w:t xml:space="preserve"> </w:t>
            </w:r>
            <w:r w:rsidRPr="00657DF2">
              <w:rPr>
                <w:rFonts w:ascii="Arial" w:hAnsi="Arial" w:cs="Times New Roman"/>
                <w:sz w:val="20"/>
                <w:szCs w:val="20"/>
              </w:rPr>
              <w:t>-</w:t>
            </w:r>
            <w:r>
              <w:rPr>
                <w:rFonts w:ascii="Arial" w:hAnsi="Arial" w:cs="Times New Roman"/>
                <w:sz w:val="20"/>
                <w:szCs w:val="20"/>
              </w:rPr>
              <w:t xml:space="preserve"> </w:t>
            </w:r>
            <w:r w:rsidRPr="00657DF2">
              <w:rPr>
                <w:rFonts w:ascii="Arial" w:hAnsi="Arial" w:cs="Times New Roman"/>
                <w:sz w:val="20"/>
                <w:szCs w:val="20"/>
              </w:rPr>
              <w:t xml:space="preserve">Engenheira Civil  </w:t>
            </w:r>
          </w:p>
        </w:tc>
      </w:tr>
      <w:tr w:rsidR="00CF7B21" w:rsidRPr="00584E1A" w14:paraId="2CCB9DFD" w14:textId="77777777" w:rsidTr="006735A8">
        <w:tc>
          <w:tcPr>
            <w:tcW w:w="3026" w:type="dxa"/>
            <w:vAlign w:val="center"/>
          </w:tcPr>
          <w:p w14:paraId="69470900" w14:textId="77777777" w:rsidR="00CF7B21" w:rsidRPr="00584E1A" w:rsidRDefault="00CF7B21" w:rsidP="006735A8">
            <w:pPr>
              <w:pStyle w:val="PargrafodaLista"/>
              <w:spacing w:after="120"/>
              <w:ind w:left="0"/>
              <w:rPr>
                <w:rFonts w:ascii="Arial" w:hAnsi="Arial"/>
                <w:sz w:val="20"/>
                <w:szCs w:val="20"/>
              </w:rPr>
            </w:pPr>
            <w:r w:rsidRPr="00584E1A">
              <w:rPr>
                <w:rFonts w:ascii="Arial" w:hAnsi="Arial" w:cstheme="majorHAnsi"/>
                <w:sz w:val="20"/>
                <w:szCs w:val="20"/>
              </w:rPr>
              <w:t>Suplente do Fiscal de Obra</w:t>
            </w:r>
          </w:p>
        </w:tc>
        <w:tc>
          <w:tcPr>
            <w:tcW w:w="6601" w:type="dxa"/>
          </w:tcPr>
          <w:p w14:paraId="65313BAF" w14:textId="77777777" w:rsidR="00CF7B21" w:rsidRPr="0058637C" w:rsidRDefault="00CF7B21" w:rsidP="006735A8">
            <w:pPr>
              <w:spacing w:after="120"/>
              <w:ind w:right="215"/>
              <w:jc w:val="both"/>
              <w:rPr>
                <w:rFonts w:ascii="Arial" w:hAnsi="Arial" w:cs="Arial"/>
                <w:sz w:val="20"/>
                <w:szCs w:val="20"/>
              </w:rPr>
            </w:pPr>
            <w:r w:rsidRPr="0058637C">
              <w:rPr>
                <w:rFonts w:ascii="Arial" w:hAnsi="Arial" w:cs="Arial"/>
                <w:sz w:val="20"/>
                <w:szCs w:val="20"/>
              </w:rPr>
              <w:t xml:space="preserve">Gabriel Alexandre dos Santos - Engenheiro Civil  </w:t>
            </w:r>
          </w:p>
        </w:tc>
      </w:tr>
      <w:tr w:rsidR="00CF7B21" w:rsidRPr="00584E1A" w14:paraId="671AE249" w14:textId="77777777" w:rsidTr="006735A8">
        <w:tc>
          <w:tcPr>
            <w:tcW w:w="3026" w:type="dxa"/>
            <w:vAlign w:val="center"/>
          </w:tcPr>
          <w:p w14:paraId="1A78BE97" w14:textId="77777777" w:rsidR="00CF7B21" w:rsidRPr="00584E1A" w:rsidRDefault="00CF7B21" w:rsidP="006735A8">
            <w:pPr>
              <w:pStyle w:val="PargrafodaLista"/>
              <w:spacing w:after="120"/>
              <w:ind w:left="0"/>
              <w:rPr>
                <w:rFonts w:ascii="Arial" w:hAnsi="Arial"/>
                <w:sz w:val="20"/>
                <w:szCs w:val="20"/>
              </w:rPr>
            </w:pPr>
            <w:r w:rsidRPr="00584E1A">
              <w:rPr>
                <w:rFonts w:ascii="Arial" w:hAnsi="Arial" w:cstheme="majorHAnsi"/>
                <w:sz w:val="20"/>
                <w:szCs w:val="20"/>
              </w:rPr>
              <w:t>Fiscal do Contrato</w:t>
            </w:r>
          </w:p>
        </w:tc>
        <w:tc>
          <w:tcPr>
            <w:tcW w:w="6601" w:type="dxa"/>
          </w:tcPr>
          <w:p w14:paraId="25346BDE" w14:textId="77777777" w:rsidR="00CF7B21" w:rsidRPr="00584E1A" w:rsidRDefault="00CF7B21" w:rsidP="006735A8">
            <w:pPr>
              <w:spacing w:after="120"/>
              <w:ind w:right="215"/>
              <w:rPr>
                <w:rFonts w:ascii="Arial" w:hAnsi="Arial"/>
                <w:sz w:val="20"/>
                <w:szCs w:val="20"/>
              </w:rPr>
            </w:pPr>
            <w:r w:rsidRPr="00584E1A">
              <w:rPr>
                <w:rFonts w:ascii="Arial" w:hAnsi="Arial" w:cstheme="majorHAnsi"/>
                <w:sz w:val="20"/>
                <w:szCs w:val="20"/>
              </w:rPr>
              <w:t>Paulo Marcos de Moraes Coimbra</w:t>
            </w:r>
          </w:p>
        </w:tc>
      </w:tr>
      <w:tr w:rsidR="00CF7B21" w:rsidRPr="00584E1A" w14:paraId="0C8F1D71" w14:textId="77777777" w:rsidTr="006735A8">
        <w:tc>
          <w:tcPr>
            <w:tcW w:w="3026" w:type="dxa"/>
            <w:vAlign w:val="center"/>
          </w:tcPr>
          <w:p w14:paraId="0D680508" w14:textId="77777777" w:rsidR="00CF7B21" w:rsidRPr="00584E1A" w:rsidRDefault="00CF7B21" w:rsidP="006735A8">
            <w:pPr>
              <w:pStyle w:val="PargrafodaLista"/>
              <w:spacing w:after="120"/>
              <w:ind w:left="0"/>
              <w:rPr>
                <w:rFonts w:ascii="Arial" w:hAnsi="Arial"/>
                <w:sz w:val="20"/>
                <w:szCs w:val="20"/>
              </w:rPr>
            </w:pPr>
            <w:r w:rsidRPr="00584E1A">
              <w:rPr>
                <w:rFonts w:ascii="Arial" w:hAnsi="Arial" w:cstheme="majorHAnsi"/>
                <w:sz w:val="20"/>
                <w:szCs w:val="20"/>
              </w:rPr>
              <w:t>Suplente do Fiscal</w:t>
            </w:r>
          </w:p>
        </w:tc>
        <w:tc>
          <w:tcPr>
            <w:tcW w:w="6601" w:type="dxa"/>
          </w:tcPr>
          <w:p w14:paraId="6A95B6B5" w14:textId="77777777" w:rsidR="00CF7B21" w:rsidRPr="00584E1A" w:rsidRDefault="00CF7B21" w:rsidP="006735A8">
            <w:pPr>
              <w:spacing w:after="120"/>
              <w:ind w:right="215"/>
              <w:rPr>
                <w:rFonts w:ascii="Arial" w:hAnsi="Arial"/>
                <w:sz w:val="20"/>
                <w:szCs w:val="20"/>
              </w:rPr>
            </w:pPr>
            <w:r w:rsidRPr="00584E1A">
              <w:rPr>
                <w:rFonts w:ascii="Arial" w:hAnsi="Arial" w:cstheme="majorHAnsi"/>
                <w:sz w:val="20"/>
                <w:szCs w:val="20"/>
              </w:rPr>
              <w:t>Edson Márcio da Silva Xavier</w:t>
            </w:r>
          </w:p>
        </w:tc>
      </w:tr>
    </w:tbl>
    <w:p w14:paraId="5CE2FB67" w14:textId="696929CD" w:rsidR="00E33CE6" w:rsidRDefault="00584E1A" w:rsidP="00CF7B21">
      <w:pPr>
        <w:pStyle w:val="Nivel2"/>
        <w:numPr>
          <w:ilvl w:val="1"/>
          <w:numId w:val="22"/>
        </w:numPr>
        <w:spacing w:line="360" w:lineRule="auto"/>
        <w:ind w:left="0" w:firstLine="0"/>
        <w:rPr>
          <w:sz w:val="24"/>
          <w:szCs w:val="24"/>
        </w:rPr>
      </w:pPr>
      <w:r>
        <w:rPr>
          <w:rFonts w:cs="Times New Roman"/>
          <w:sz w:val="24"/>
          <w:szCs w:val="24"/>
        </w:rPr>
        <w:t>Eventuais alterações dos integrantes da Equipe de Fiscalização deverão ser realizadas por meio de Portaria a ser publicada no Diário Oficial, dispensado o apostilamento.</w:t>
      </w:r>
    </w:p>
    <w:p w14:paraId="0AD387B2" w14:textId="77777777" w:rsidR="00E33CE6" w:rsidRDefault="00584E1A" w:rsidP="000060C2">
      <w:pPr>
        <w:pStyle w:val="Nivel2"/>
        <w:numPr>
          <w:ilvl w:val="1"/>
          <w:numId w:val="22"/>
        </w:numPr>
        <w:spacing w:line="360" w:lineRule="auto"/>
        <w:ind w:left="0" w:firstLine="0"/>
        <w:rPr>
          <w:sz w:val="24"/>
          <w:szCs w:val="24"/>
        </w:rPr>
      </w:pPr>
      <w:r>
        <w:rPr>
          <w:rFonts w:cs="Times New Roman"/>
          <w:b/>
          <w:sz w:val="24"/>
          <w:szCs w:val="24"/>
        </w:rPr>
        <w:t xml:space="preserve"> </w:t>
      </w:r>
      <w:r>
        <w:rPr>
          <w:rFonts w:cs="Times New Roman"/>
          <w:sz w:val="24"/>
          <w:szCs w:val="24"/>
        </w:rPr>
        <w:t xml:space="preserve">Caberá ao Fiscal, além das que perfazem na legislação vigente, Lei Nº 14.133/21 e a IN SCL nº 006/2014, conferir e atestar a Nota Fiscal emitida pela empresa contratada caso seja considerada em ordem para ser providenciado a liquidação. </w:t>
      </w:r>
    </w:p>
    <w:p w14:paraId="70097301" w14:textId="77777777" w:rsidR="00E33CE6" w:rsidRDefault="00584E1A" w:rsidP="000060C2">
      <w:pPr>
        <w:pStyle w:val="Nivel2"/>
        <w:numPr>
          <w:ilvl w:val="1"/>
          <w:numId w:val="22"/>
        </w:numPr>
        <w:spacing w:line="360" w:lineRule="auto"/>
        <w:ind w:left="0" w:firstLine="0"/>
        <w:rPr>
          <w:sz w:val="24"/>
          <w:szCs w:val="24"/>
        </w:rPr>
      </w:pPr>
      <w:r>
        <w:rPr>
          <w:rFonts w:cs="Times New Roman"/>
          <w:sz w:val="24"/>
          <w:szCs w:val="24"/>
        </w:rPr>
        <w:t xml:space="preserve">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dos </w:t>
      </w:r>
      <w:proofErr w:type="spellStart"/>
      <w:r>
        <w:rPr>
          <w:rFonts w:cs="Times New Roman"/>
          <w:sz w:val="24"/>
          <w:szCs w:val="24"/>
        </w:rPr>
        <w:t>arts</w:t>
      </w:r>
      <w:proofErr w:type="spellEnd"/>
      <w:r>
        <w:rPr>
          <w:rFonts w:cs="Times New Roman"/>
          <w:sz w:val="24"/>
          <w:szCs w:val="24"/>
        </w:rPr>
        <w:t>. 117 da Lei nº 14.133, de 2021;</w:t>
      </w:r>
    </w:p>
    <w:p w14:paraId="358DE82C" w14:textId="77777777" w:rsidR="00E33CE6" w:rsidRDefault="00584E1A" w:rsidP="000060C2">
      <w:pPr>
        <w:pStyle w:val="Nivel2"/>
        <w:numPr>
          <w:ilvl w:val="1"/>
          <w:numId w:val="22"/>
        </w:numPr>
        <w:spacing w:line="360" w:lineRule="auto"/>
        <w:ind w:left="0" w:firstLine="0"/>
        <w:rPr>
          <w:sz w:val="24"/>
          <w:szCs w:val="24"/>
        </w:rPr>
      </w:pPr>
      <w:r>
        <w:rPr>
          <w:rFonts w:cs="Times New Roman"/>
          <w:sz w:val="24"/>
          <w:szCs w:val="24"/>
        </w:rPr>
        <w:t>O representante da Contratante deverá ter a qualificação necessária para o acompanhamento e controle da execução dos serviços e do contrato.</w:t>
      </w:r>
    </w:p>
    <w:p w14:paraId="2010AEBC" w14:textId="77777777" w:rsidR="00E33CE6" w:rsidRDefault="00584E1A" w:rsidP="000060C2">
      <w:pPr>
        <w:pStyle w:val="Nivel2"/>
        <w:numPr>
          <w:ilvl w:val="1"/>
          <w:numId w:val="22"/>
        </w:numPr>
        <w:spacing w:line="360" w:lineRule="auto"/>
        <w:ind w:left="0" w:firstLine="0"/>
        <w:rPr>
          <w:sz w:val="24"/>
          <w:szCs w:val="24"/>
        </w:rPr>
      </w:pPr>
      <w:r>
        <w:rPr>
          <w:rFonts w:cs="Times New Roman"/>
          <w:sz w:val="24"/>
          <w:szCs w:val="24"/>
        </w:rPr>
        <w:t>A verificação da adequação da prestação contratada deverá ser realizada com base nos critérios previstos nos projetos e demais documentos técnicos anexos ao instrumento convocatório a que se vincula este contrato;</w:t>
      </w:r>
    </w:p>
    <w:p w14:paraId="3B0C3877" w14:textId="77777777" w:rsidR="00E33CE6" w:rsidRDefault="00584E1A" w:rsidP="000060C2">
      <w:pPr>
        <w:pStyle w:val="Nivel2"/>
        <w:numPr>
          <w:ilvl w:val="1"/>
          <w:numId w:val="22"/>
        </w:numPr>
        <w:spacing w:line="360" w:lineRule="auto"/>
        <w:ind w:left="0" w:firstLine="0"/>
        <w:rPr>
          <w:sz w:val="24"/>
          <w:szCs w:val="24"/>
        </w:rPr>
      </w:pPr>
      <w:r>
        <w:rPr>
          <w:rFonts w:cs="Times New Roman"/>
          <w:sz w:val="24"/>
          <w:szCs w:val="24"/>
        </w:rPr>
        <w:t>A fiscalização do contrato,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artigo 117 da Lei nº 14.133, de 2021;</w:t>
      </w:r>
    </w:p>
    <w:p w14:paraId="5A9A4331" w14:textId="7EB1C9FC" w:rsidR="00E33CE6" w:rsidRDefault="00584E1A" w:rsidP="000060C2">
      <w:pPr>
        <w:pStyle w:val="Nivel2"/>
        <w:numPr>
          <w:ilvl w:val="0"/>
          <w:numId w:val="0"/>
        </w:numPr>
        <w:spacing w:line="360" w:lineRule="auto"/>
        <w:rPr>
          <w:rFonts w:ascii="Times New Roman" w:hAnsi="Times New Roman" w:cs="Times New Roman"/>
          <w:sz w:val="22"/>
          <w:szCs w:val="22"/>
        </w:rPr>
      </w:pPr>
      <w:r w:rsidRPr="000060C2">
        <w:rPr>
          <w:rFonts w:cs="Times New Roman"/>
          <w:sz w:val="24"/>
          <w:szCs w:val="24"/>
        </w:rPr>
        <w:t>A conformidade do material/técnica/equipamento a ser utilizado na execução dos serviços deverá ser verificada juntamente com o documento da Contratada que contenha</w:t>
      </w:r>
      <w:r w:rsidR="000060C2" w:rsidRPr="000060C2">
        <w:rPr>
          <w:rFonts w:cs="Times New Roman"/>
          <w:sz w:val="24"/>
          <w:szCs w:val="24"/>
        </w:rPr>
        <w:t xml:space="preserve"> </w:t>
      </w:r>
      <w:r>
        <w:rPr>
          <w:rFonts w:cs="Times New Roman"/>
          <w:sz w:val="24"/>
          <w:szCs w:val="24"/>
        </w:rPr>
        <w:t>a relação detalhada dos mesmos, de acordo com o estabelecido nos projetos e demais documentos técnicos anexos ao instrumento convocatório a que se vincula este contrato, informando as respectivas quantidades e especificações técnicas, tais como: marca, qualidade e forma de uso;</w:t>
      </w:r>
    </w:p>
    <w:p w14:paraId="6B1086FD" w14:textId="77777777" w:rsidR="00E33CE6" w:rsidRDefault="00584E1A" w:rsidP="000060C2">
      <w:pPr>
        <w:pStyle w:val="Nivel2"/>
        <w:numPr>
          <w:ilvl w:val="1"/>
          <w:numId w:val="22"/>
        </w:numPr>
        <w:spacing w:line="360" w:lineRule="auto"/>
        <w:ind w:left="0" w:firstLine="0"/>
        <w:rPr>
          <w:sz w:val="24"/>
          <w:szCs w:val="24"/>
        </w:rPr>
      </w:pPr>
      <w:r>
        <w:rPr>
          <w:rFonts w:cs="Times New Roman"/>
          <w:sz w:val="24"/>
          <w:szCs w:val="24"/>
        </w:rPr>
        <w:t>O representante da Contratante deverá promover o registro das ocorrências verificadas, adotando as providências necessárias ao fiel cumprimento das cláusulas contratuais, conforme o disposto no  art. 117 da Lei nº 14.133, de 2021;</w:t>
      </w:r>
    </w:p>
    <w:p w14:paraId="74179018" w14:textId="77777777" w:rsidR="00E33CE6" w:rsidRDefault="00584E1A" w:rsidP="000060C2">
      <w:pPr>
        <w:pStyle w:val="Nivel2"/>
        <w:numPr>
          <w:ilvl w:val="1"/>
          <w:numId w:val="22"/>
        </w:numPr>
        <w:spacing w:line="360" w:lineRule="auto"/>
        <w:ind w:left="0" w:firstLine="0"/>
        <w:rPr>
          <w:sz w:val="24"/>
          <w:szCs w:val="24"/>
        </w:rPr>
      </w:pPr>
      <w:r>
        <w:rPr>
          <w:rFonts w:cs="Times New Roman"/>
          <w:sz w:val="24"/>
          <w:szCs w:val="24"/>
        </w:rPr>
        <w:t>O descumprimento total ou parcial das obrigações e responsabilidades assumidas pela Contratada, sobretudo quanto às obrigações e encargos sociais e trabalhistas, ensejará a aplicação de sanções administrativas, previstas neste Termo de Contrato e na legislação vigente, podendo culminar em rescisão contratual, conforme disposto nos artigos 155 e 156 da Lei nº 14.133, de 2021;</w:t>
      </w:r>
    </w:p>
    <w:p w14:paraId="46FFD00B" w14:textId="77777777" w:rsidR="00E33CE6" w:rsidRDefault="00584E1A" w:rsidP="000060C2">
      <w:pPr>
        <w:pStyle w:val="Nivel2"/>
        <w:numPr>
          <w:ilvl w:val="1"/>
          <w:numId w:val="22"/>
        </w:numPr>
        <w:spacing w:line="360" w:lineRule="auto"/>
        <w:ind w:left="0" w:firstLine="0"/>
        <w:rPr>
          <w:sz w:val="24"/>
          <w:szCs w:val="24"/>
        </w:rPr>
      </w:pPr>
      <w:r>
        <w:rPr>
          <w:rFonts w:cs="Times New Roman"/>
          <w:sz w:val="24"/>
          <w:szCs w:val="24"/>
        </w:rPr>
        <w:t>O licitante ou o contratado será responsabilizado administrativamente pelas seguintes infrações:</w:t>
      </w:r>
    </w:p>
    <w:p w14:paraId="5EDD226A" w14:textId="77777777" w:rsidR="00E33CE6" w:rsidRDefault="00584E1A" w:rsidP="000060C2">
      <w:pPr>
        <w:pStyle w:val="Nivel3"/>
        <w:numPr>
          <w:ilvl w:val="2"/>
          <w:numId w:val="22"/>
        </w:numPr>
        <w:spacing w:line="360" w:lineRule="auto"/>
        <w:ind w:left="284" w:firstLine="0"/>
        <w:rPr>
          <w:sz w:val="24"/>
          <w:szCs w:val="24"/>
        </w:rPr>
      </w:pPr>
      <w:bookmarkStart w:id="48" w:name="art155i"/>
      <w:bookmarkEnd w:id="48"/>
      <w:r>
        <w:rPr>
          <w:rFonts w:cs="Times New Roman"/>
          <w:sz w:val="24"/>
          <w:szCs w:val="24"/>
        </w:rPr>
        <w:t>dar causa à inexecução parcial do contrato;</w:t>
      </w:r>
    </w:p>
    <w:p w14:paraId="647E3657" w14:textId="77777777" w:rsidR="00E33CE6" w:rsidRDefault="00584E1A" w:rsidP="000060C2">
      <w:pPr>
        <w:pStyle w:val="Nivel3"/>
        <w:numPr>
          <w:ilvl w:val="2"/>
          <w:numId w:val="22"/>
        </w:numPr>
        <w:spacing w:line="360" w:lineRule="auto"/>
        <w:ind w:left="284" w:firstLine="0"/>
        <w:rPr>
          <w:sz w:val="24"/>
          <w:szCs w:val="24"/>
        </w:rPr>
      </w:pPr>
      <w:bookmarkStart w:id="49" w:name="art155ii"/>
      <w:bookmarkEnd w:id="49"/>
      <w:r>
        <w:rPr>
          <w:rFonts w:cs="Times New Roman"/>
          <w:sz w:val="24"/>
          <w:szCs w:val="24"/>
        </w:rPr>
        <w:t>dar causa à inexecução parcial do contrato que cause grave dano à Administração, ao funcionamento dos serviços públicos ou ao interesse coletivo;</w:t>
      </w:r>
    </w:p>
    <w:p w14:paraId="58F78EC8" w14:textId="77777777" w:rsidR="00E33CE6" w:rsidRDefault="00584E1A" w:rsidP="001127F8">
      <w:pPr>
        <w:pStyle w:val="Nivel3"/>
        <w:numPr>
          <w:ilvl w:val="2"/>
          <w:numId w:val="22"/>
        </w:numPr>
        <w:ind w:left="284" w:firstLine="0"/>
        <w:rPr>
          <w:sz w:val="24"/>
          <w:szCs w:val="24"/>
        </w:rPr>
      </w:pPr>
      <w:bookmarkStart w:id="50" w:name="art155iii"/>
      <w:bookmarkEnd w:id="50"/>
      <w:r>
        <w:rPr>
          <w:rFonts w:cs="Times New Roman"/>
          <w:sz w:val="24"/>
          <w:szCs w:val="24"/>
        </w:rPr>
        <w:t>dar causa à inexecução total do contrato;</w:t>
      </w:r>
    </w:p>
    <w:p w14:paraId="2C2D6D11" w14:textId="77777777" w:rsidR="00E33CE6" w:rsidRDefault="00584E1A" w:rsidP="001127F8">
      <w:pPr>
        <w:pStyle w:val="Nivel3"/>
        <w:numPr>
          <w:ilvl w:val="2"/>
          <w:numId w:val="22"/>
        </w:numPr>
        <w:ind w:left="284" w:firstLine="0"/>
        <w:rPr>
          <w:sz w:val="24"/>
          <w:szCs w:val="24"/>
        </w:rPr>
      </w:pPr>
      <w:bookmarkStart w:id="51" w:name="art155iv"/>
      <w:bookmarkEnd w:id="51"/>
      <w:r>
        <w:rPr>
          <w:rFonts w:cs="Times New Roman"/>
          <w:sz w:val="24"/>
          <w:szCs w:val="24"/>
        </w:rPr>
        <w:t>deixar de entregar a documentação exigida para o certame;</w:t>
      </w:r>
    </w:p>
    <w:p w14:paraId="65BDF9EB" w14:textId="77777777" w:rsidR="00E33CE6" w:rsidRDefault="00584E1A" w:rsidP="001127F8">
      <w:pPr>
        <w:pStyle w:val="Nivel3"/>
        <w:numPr>
          <w:ilvl w:val="2"/>
          <w:numId w:val="22"/>
        </w:numPr>
        <w:ind w:left="284" w:firstLine="0"/>
        <w:rPr>
          <w:sz w:val="24"/>
          <w:szCs w:val="24"/>
        </w:rPr>
      </w:pPr>
      <w:bookmarkStart w:id="52" w:name="art155v"/>
      <w:bookmarkEnd w:id="52"/>
      <w:r>
        <w:rPr>
          <w:rFonts w:cs="Times New Roman"/>
          <w:sz w:val="24"/>
          <w:szCs w:val="24"/>
        </w:rPr>
        <w:t>não manter a proposta, salvo em decorrência de fato superveniente devidamente justificado;</w:t>
      </w:r>
    </w:p>
    <w:p w14:paraId="442996EB" w14:textId="77777777" w:rsidR="00E33CE6" w:rsidRDefault="00584E1A" w:rsidP="001127F8">
      <w:pPr>
        <w:pStyle w:val="Nivel3"/>
        <w:numPr>
          <w:ilvl w:val="2"/>
          <w:numId w:val="22"/>
        </w:numPr>
        <w:ind w:left="284" w:firstLine="0"/>
        <w:rPr>
          <w:sz w:val="24"/>
          <w:szCs w:val="24"/>
        </w:rPr>
      </w:pPr>
      <w:bookmarkStart w:id="53" w:name="art155vi"/>
      <w:bookmarkEnd w:id="53"/>
      <w:r>
        <w:rPr>
          <w:rFonts w:cs="Times New Roman"/>
          <w:sz w:val="24"/>
          <w:szCs w:val="24"/>
        </w:rPr>
        <w:t>não celebrar o contrato ou não entregar a documentação exigida para a contratação, quando convocado dentro do prazo de validade de sua proposta;</w:t>
      </w:r>
    </w:p>
    <w:p w14:paraId="0A8F9A74" w14:textId="77777777" w:rsidR="00E33CE6" w:rsidRDefault="00584E1A" w:rsidP="001127F8">
      <w:pPr>
        <w:pStyle w:val="Nivel3"/>
        <w:numPr>
          <w:ilvl w:val="2"/>
          <w:numId w:val="22"/>
        </w:numPr>
        <w:ind w:left="284" w:firstLine="0"/>
        <w:rPr>
          <w:sz w:val="24"/>
          <w:szCs w:val="24"/>
        </w:rPr>
      </w:pPr>
      <w:bookmarkStart w:id="54" w:name="art155vii"/>
      <w:bookmarkEnd w:id="54"/>
      <w:r>
        <w:rPr>
          <w:rFonts w:cs="Times New Roman"/>
          <w:sz w:val="24"/>
          <w:szCs w:val="24"/>
        </w:rPr>
        <w:t>ensejar o retardamento da execução ou da entrega do objeto da licitação sem motivo justificado;</w:t>
      </w:r>
    </w:p>
    <w:p w14:paraId="422508E4" w14:textId="77777777" w:rsidR="00E33CE6" w:rsidRDefault="00584E1A" w:rsidP="001127F8">
      <w:pPr>
        <w:pStyle w:val="Nivel3"/>
        <w:numPr>
          <w:ilvl w:val="2"/>
          <w:numId w:val="22"/>
        </w:numPr>
        <w:ind w:left="284" w:firstLine="0"/>
        <w:rPr>
          <w:sz w:val="24"/>
          <w:szCs w:val="24"/>
        </w:rPr>
      </w:pPr>
      <w:bookmarkStart w:id="55" w:name="art155viii"/>
      <w:bookmarkEnd w:id="55"/>
      <w:r>
        <w:rPr>
          <w:rFonts w:cs="Times New Roman"/>
          <w:sz w:val="24"/>
          <w:szCs w:val="24"/>
        </w:rPr>
        <w:t>apresentar declaração ou documentação falsa exigida para o certame ou prestar declaração falsa durante a licitação ou a execução do contrato;</w:t>
      </w:r>
    </w:p>
    <w:p w14:paraId="21D2E7E0" w14:textId="77777777" w:rsidR="00E33CE6" w:rsidRDefault="00584E1A" w:rsidP="001127F8">
      <w:pPr>
        <w:pStyle w:val="Nivel3"/>
        <w:numPr>
          <w:ilvl w:val="2"/>
          <w:numId w:val="22"/>
        </w:numPr>
        <w:ind w:left="284" w:firstLine="0"/>
        <w:rPr>
          <w:sz w:val="24"/>
          <w:szCs w:val="24"/>
        </w:rPr>
      </w:pPr>
      <w:bookmarkStart w:id="56" w:name="art155ix"/>
      <w:bookmarkEnd w:id="56"/>
      <w:r>
        <w:rPr>
          <w:rFonts w:cs="Times New Roman"/>
          <w:sz w:val="24"/>
          <w:szCs w:val="24"/>
        </w:rPr>
        <w:t>fraudar a licitação ou praticar ato fraudulento na execução do contrato;</w:t>
      </w:r>
    </w:p>
    <w:p w14:paraId="33163612" w14:textId="77777777" w:rsidR="00E33CE6" w:rsidRDefault="00584E1A" w:rsidP="001127F8">
      <w:pPr>
        <w:pStyle w:val="Nivel3"/>
        <w:numPr>
          <w:ilvl w:val="2"/>
          <w:numId w:val="22"/>
        </w:numPr>
        <w:ind w:left="284" w:firstLine="0"/>
        <w:rPr>
          <w:sz w:val="24"/>
          <w:szCs w:val="24"/>
        </w:rPr>
      </w:pPr>
      <w:bookmarkStart w:id="57" w:name="art155x"/>
      <w:bookmarkEnd w:id="57"/>
      <w:r>
        <w:rPr>
          <w:rFonts w:cs="Times New Roman"/>
          <w:sz w:val="24"/>
          <w:szCs w:val="24"/>
        </w:rPr>
        <w:t>comportar-se de modo inidôneo ou cometer fraude de qualquer natureza;</w:t>
      </w:r>
    </w:p>
    <w:p w14:paraId="76252521" w14:textId="77777777" w:rsidR="00E33CE6" w:rsidRDefault="00584E1A" w:rsidP="001127F8">
      <w:pPr>
        <w:pStyle w:val="Nivel3"/>
        <w:numPr>
          <w:ilvl w:val="2"/>
          <w:numId w:val="22"/>
        </w:numPr>
        <w:ind w:left="284" w:firstLine="0"/>
        <w:rPr>
          <w:sz w:val="24"/>
          <w:szCs w:val="24"/>
        </w:rPr>
      </w:pPr>
      <w:bookmarkStart w:id="58" w:name="art155xi"/>
      <w:bookmarkEnd w:id="58"/>
      <w:r>
        <w:rPr>
          <w:rFonts w:cs="Times New Roman"/>
          <w:sz w:val="24"/>
          <w:szCs w:val="24"/>
        </w:rPr>
        <w:t>praticar atos ilícitos com vistas a frustrar os objetivos da licitação;</w:t>
      </w:r>
    </w:p>
    <w:p w14:paraId="0A0E65F7" w14:textId="77777777" w:rsidR="00E33CE6" w:rsidRDefault="00584E1A" w:rsidP="001127F8">
      <w:pPr>
        <w:pStyle w:val="Nivel3"/>
        <w:numPr>
          <w:ilvl w:val="2"/>
          <w:numId w:val="22"/>
        </w:numPr>
        <w:ind w:left="284" w:firstLine="0"/>
      </w:pPr>
      <w:bookmarkStart w:id="59" w:name="art155xii"/>
      <w:bookmarkEnd w:id="59"/>
      <w:r>
        <w:rPr>
          <w:rFonts w:cs="Times New Roman"/>
          <w:sz w:val="24"/>
          <w:szCs w:val="24"/>
        </w:rPr>
        <w:t>praticar ato lesivo previsto no </w:t>
      </w:r>
      <w:hyperlink r:id="rId58" w:anchor="art5" w:history="1">
        <w:r>
          <w:rPr>
            <w:rStyle w:val="Hyperlink1"/>
            <w:rFonts w:cs="Times New Roman"/>
            <w:sz w:val="24"/>
            <w:szCs w:val="24"/>
          </w:rPr>
          <w:t>art. 5º da Lei nº 12.846, de 1º de agosto de 2013.</w:t>
        </w:r>
      </w:hyperlink>
    </w:p>
    <w:p w14:paraId="656A7BB0" w14:textId="77777777" w:rsidR="00E33CE6" w:rsidRDefault="00584E1A" w:rsidP="001127F8">
      <w:pPr>
        <w:pStyle w:val="Nivel2"/>
        <w:numPr>
          <w:ilvl w:val="1"/>
          <w:numId w:val="22"/>
        </w:numPr>
        <w:ind w:left="0" w:firstLine="0"/>
        <w:rPr>
          <w:rFonts w:cs="Times New Roman"/>
          <w:sz w:val="24"/>
          <w:szCs w:val="24"/>
        </w:rPr>
      </w:pPr>
      <w:bookmarkStart w:id="60" w:name="art156"/>
      <w:bookmarkEnd w:id="60"/>
      <w:r>
        <w:rPr>
          <w:rFonts w:cs="Times New Roman"/>
          <w:sz w:val="24"/>
          <w:szCs w:val="24"/>
        </w:rPr>
        <w:t>Serão aplicadas ao responsável pelas infrações administrativas previstas nesta Lei as seguintes sanções:</w:t>
      </w:r>
    </w:p>
    <w:p w14:paraId="4D5E0B0F" w14:textId="77777777" w:rsidR="00E33CE6" w:rsidRDefault="00584E1A" w:rsidP="001127F8">
      <w:pPr>
        <w:pStyle w:val="Nivel3"/>
        <w:numPr>
          <w:ilvl w:val="2"/>
          <w:numId w:val="22"/>
        </w:numPr>
        <w:ind w:left="284" w:firstLine="0"/>
        <w:rPr>
          <w:sz w:val="24"/>
          <w:szCs w:val="24"/>
        </w:rPr>
      </w:pPr>
      <w:bookmarkStart w:id="61" w:name="art156i"/>
      <w:bookmarkEnd w:id="61"/>
      <w:r>
        <w:rPr>
          <w:rFonts w:cs="Times New Roman"/>
          <w:sz w:val="24"/>
          <w:szCs w:val="24"/>
        </w:rPr>
        <w:t>advertência;</w:t>
      </w:r>
    </w:p>
    <w:p w14:paraId="2BDB215B" w14:textId="77777777" w:rsidR="00E33CE6" w:rsidRDefault="00584E1A" w:rsidP="001127F8">
      <w:pPr>
        <w:pStyle w:val="Nivel3"/>
        <w:numPr>
          <w:ilvl w:val="2"/>
          <w:numId w:val="22"/>
        </w:numPr>
        <w:ind w:left="284" w:firstLine="0"/>
        <w:rPr>
          <w:sz w:val="24"/>
          <w:szCs w:val="24"/>
        </w:rPr>
      </w:pPr>
      <w:bookmarkStart w:id="62" w:name="art156ii"/>
      <w:bookmarkEnd w:id="62"/>
      <w:r>
        <w:rPr>
          <w:rFonts w:cs="Times New Roman"/>
          <w:sz w:val="24"/>
          <w:szCs w:val="24"/>
        </w:rPr>
        <w:t>multa;</w:t>
      </w:r>
    </w:p>
    <w:p w14:paraId="109B70E9" w14:textId="77777777" w:rsidR="00E33CE6" w:rsidRDefault="00584E1A" w:rsidP="001127F8">
      <w:pPr>
        <w:pStyle w:val="Nivel3"/>
        <w:numPr>
          <w:ilvl w:val="2"/>
          <w:numId w:val="22"/>
        </w:numPr>
        <w:ind w:left="284" w:firstLine="0"/>
        <w:rPr>
          <w:sz w:val="24"/>
          <w:szCs w:val="24"/>
        </w:rPr>
      </w:pPr>
      <w:bookmarkStart w:id="63" w:name="art156iii"/>
      <w:bookmarkEnd w:id="63"/>
      <w:r>
        <w:rPr>
          <w:rFonts w:cs="Times New Roman"/>
          <w:sz w:val="24"/>
          <w:szCs w:val="24"/>
        </w:rPr>
        <w:t>impedimento de licitar e contratar;</w:t>
      </w:r>
    </w:p>
    <w:p w14:paraId="36474DBF" w14:textId="77777777" w:rsidR="00E33CE6" w:rsidRDefault="00584E1A" w:rsidP="001127F8">
      <w:pPr>
        <w:pStyle w:val="Nivel3"/>
        <w:numPr>
          <w:ilvl w:val="2"/>
          <w:numId w:val="22"/>
        </w:numPr>
        <w:ind w:left="284" w:firstLine="0"/>
        <w:rPr>
          <w:sz w:val="24"/>
          <w:szCs w:val="24"/>
        </w:rPr>
      </w:pPr>
      <w:bookmarkStart w:id="64" w:name="art156iv"/>
      <w:bookmarkEnd w:id="64"/>
      <w:r>
        <w:rPr>
          <w:rFonts w:cs="Times New Roman"/>
          <w:sz w:val="24"/>
          <w:szCs w:val="24"/>
        </w:rPr>
        <w:t>declaração de inidoneidade para licitar ou contratar.</w:t>
      </w:r>
    </w:p>
    <w:p w14:paraId="687E6D94" w14:textId="77777777" w:rsidR="00E33CE6" w:rsidRDefault="00584E1A" w:rsidP="001127F8">
      <w:pPr>
        <w:pStyle w:val="Nivel2"/>
        <w:numPr>
          <w:ilvl w:val="1"/>
          <w:numId w:val="22"/>
        </w:numPr>
        <w:ind w:left="0" w:firstLine="0"/>
        <w:rPr>
          <w:sz w:val="24"/>
          <w:szCs w:val="24"/>
        </w:rPr>
      </w:pPr>
      <w:bookmarkStart w:id="65" w:name="art156§1"/>
      <w:bookmarkEnd w:id="65"/>
      <w:r>
        <w:rPr>
          <w:rFonts w:cs="Times New Roman"/>
          <w:sz w:val="24"/>
          <w:szCs w:val="24"/>
        </w:rPr>
        <w:t>Na aplicação das sanções serão considerados:</w:t>
      </w:r>
    </w:p>
    <w:p w14:paraId="553EB4C2" w14:textId="77777777" w:rsidR="00E33CE6" w:rsidRDefault="00584E1A" w:rsidP="001127F8">
      <w:pPr>
        <w:pStyle w:val="Nivel3"/>
        <w:numPr>
          <w:ilvl w:val="2"/>
          <w:numId w:val="22"/>
        </w:numPr>
        <w:ind w:left="284" w:firstLine="0"/>
        <w:rPr>
          <w:sz w:val="24"/>
          <w:szCs w:val="24"/>
        </w:rPr>
      </w:pPr>
      <w:bookmarkStart w:id="66" w:name="art156§1i"/>
      <w:bookmarkEnd w:id="66"/>
      <w:r>
        <w:rPr>
          <w:rFonts w:cs="Times New Roman"/>
          <w:sz w:val="24"/>
          <w:szCs w:val="24"/>
        </w:rPr>
        <w:t>a natureza e a gravidade da infração cometida;</w:t>
      </w:r>
    </w:p>
    <w:p w14:paraId="61A96931" w14:textId="77777777" w:rsidR="00E33CE6" w:rsidRDefault="00584E1A" w:rsidP="001127F8">
      <w:pPr>
        <w:pStyle w:val="Nivel3"/>
        <w:numPr>
          <w:ilvl w:val="2"/>
          <w:numId w:val="22"/>
        </w:numPr>
        <w:ind w:left="284" w:firstLine="0"/>
        <w:rPr>
          <w:sz w:val="24"/>
          <w:szCs w:val="24"/>
        </w:rPr>
      </w:pPr>
      <w:bookmarkStart w:id="67" w:name="art156§1ii"/>
      <w:bookmarkEnd w:id="67"/>
      <w:r>
        <w:rPr>
          <w:rFonts w:cs="Times New Roman"/>
          <w:sz w:val="24"/>
          <w:szCs w:val="24"/>
        </w:rPr>
        <w:t>as peculiaridades do caso concreto;</w:t>
      </w:r>
    </w:p>
    <w:p w14:paraId="3B355A29" w14:textId="77777777" w:rsidR="00E33CE6" w:rsidRDefault="00584E1A" w:rsidP="001127F8">
      <w:pPr>
        <w:pStyle w:val="Nivel3"/>
        <w:numPr>
          <w:ilvl w:val="2"/>
          <w:numId w:val="22"/>
        </w:numPr>
        <w:ind w:left="284" w:firstLine="0"/>
        <w:rPr>
          <w:sz w:val="24"/>
          <w:szCs w:val="24"/>
        </w:rPr>
      </w:pPr>
      <w:bookmarkStart w:id="68" w:name="art156§1iii"/>
      <w:bookmarkEnd w:id="68"/>
      <w:r>
        <w:rPr>
          <w:rFonts w:cs="Times New Roman"/>
          <w:sz w:val="24"/>
          <w:szCs w:val="24"/>
        </w:rPr>
        <w:t>as circunstâncias agravantes ou atenuantes;</w:t>
      </w:r>
    </w:p>
    <w:p w14:paraId="08D0BD2D" w14:textId="77777777" w:rsidR="00E33CE6" w:rsidRDefault="00584E1A" w:rsidP="001127F8">
      <w:pPr>
        <w:pStyle w:val="Nivel3"/>
        <w:numPr>
          <w:ilvl w:val="2"/>
          <w:numId w:val="22"/>
        </w:numPr>
        <w:ind w:left="284" w:firstLine="0"/>
        <w:rPr>
          <w:sz w:val="24"/>
          <w:szCs w:val="24"/>
        </w:rPr>
      </w:pPr>
      <w:bookmarkStart w:id="69" w:name="art156§1iv"/>
      <w:bookmarkEnd w:id="69"/>
      <w:r>
        <w:rPr>
          <w:rFonts w:cs="Times New Roman"/>
          <w:sz w:val="24"/>
          <w:szCs w:val="24"/>
        </w:rPr>
        <w:t>os danos que dela provierem para a Administração Pública;</w:t>
      </w:r>
    </w:p>
    <w:p w14:paraId="4AF61880" w14:textId="77777777" w:rsidR="00E33CE6" w:rsidRDefault="00584E1A" w:rsidP="000060C2">
      <w:pPr>
        <w:pStyle w:val="Nivel3"/>
        <w:numPr>
          <w:ilvl w:val="2"/>
          <w:numId w:val="22"/>
        </w:numPr>
        <w:spacing w:line="360" w:lineRule="auto"/>
        <w:ind w:left="284" w:firstLine="0"/>
        <w:rPr>
          <w:sz w:val="24"/>
          <w:szCs w:val="24"/>
        </w:rPr>
      </w:pPr>
      <w:bookmarkStart w:id="70" w:name="art156§1v"/>
      <w:bookmarkEnd w:id="70"/>
      <w:r>
        <w:rPr>
          <w:rFonts w:cs="Times New Roman"/>
          <w:sz w:val="24"/>
          <w:szCs w:val="24"/>
        </w:rPr>
        <w:t>a implantação ou o aperfeiçoamento de programa de integridade, conforme normas e orientações dos órgãos de controle.</w:t>
      </w:r>
    </w:p>
    <w:p w14:paraId="5E16C655" w14:textId="77777777" w:rsidR="00E33CE6" w:rsidRDefault="00584E1A" w:rsidP="000060C2">
      <w:pPr>
        <w:pStyle w:val="Nivel2"/>
        <w:numPr>
          <w:ilvl w:val="1"/>
          <w:numId w:val="22"/>
        </w:numPr>
        <w:spacing w:line="360" w:lineRule="auto"/>
        <w:ind w:left="0" w:firstLine="0"/>
        <w:rPr>
          <w:sz w:val="24"/>
          <w:szCs w:val="24"/>
        </w:rPr>
      </w:pPr>
      <w:r>
        <w:rPr>
          <w:rFonts w:cs="Times New Roman"/>
          <w:sz w:val="24"/>
          <w:szCs w:val="24"/>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w:t>
      </w:r>
    </w:p>
    <w:p w14:paraId="2AC390EF" w14:textId="77777777" w:rsidR="00E33CE6" w:rsidRDefault="00584E1A" w:rsidP="000060C2">
      <w:pPr>
        <w:pStyle w:val="Nivel01"/>
        <w:numPr>
          <w:ilvl w:val="0"/>
          <w:numId w:val="22"/>
        </w:numPr>
        <w:spacing w:line="360" w:lineRule="auto"/>
        <w:rPr>
          <w:sz w:val="24"/>
          <w:szCs w:val="24"/>
          <w:shd w:val="clear" w:color="auto" w:fill="729FCF"/>
        </w:rPr>
      </w:pPr>
      <w:bookmarkStart w:id="71" w:name="_Toc226636733"/>
      <w:r>
        <w:rPr>
          <w:rFonts w:cs="Times New Roman"/>
          <w:sz w:val="24"/>
          <w:szCs w:val="24"/>
          <w:shd w:val="clear" w:color="auto" w:fill="729FCF"/>
        </w:rPr>
        <w:t>OBRIGAÇÕES DA CONTRATANTE</w:t>
      </w:r>
      <w:bookmarkEnd w:id="71"/>
    </w:p>
    <w:p w14:paraId="2B9BE370" w14:textId="77777777" w:rsidR="00E33CE6" w:rsidRDefault="00584E1A" w:rsidP="000060C2">
      <w:pPr>
        <w:pStyle w:val="Nivel2"/>
        <w:numPr>
          <w:ilvl w:val="1"/>
          <w:numId w:val="22"/>
        </w:numPr>
        <w:spacing w:line="360" w:lineRule="auto"/>
        <w:ind w:left="0" w:firstLine="0"/>
        <w:rPr>
          <w:sz w:val="24"/>
          <w:szCs w:val="24"/>
        </w:rPr>
      </w:pPr>
      <w:r>
        <w:rPr>
          <w:rFonts w:cs="Times New Roman"/>
          <w:sz w:val="24"/>
          <w:szCs w:val="24"/>
        </w:rPr>
        <w:t>Exigir o cumprimento de todas as obrigações assumidas pela Contratada, de acordo com as cláusulas contratuais e os termos de sua proposta;</w:t>
      </w:r>
    </w:p>
    <w:p w14:paraId="16710586" w14:textId="77777777" w:rsidR="00E33CE6" w:rsidRDefault="00584E1A" w:rsidP="000060C2">
      <w:pPr>
        <w:pStyle w:val="Nivel2"/>
        <w:numPr>
          <w:ilvl w:val="1"/>
          <w:numId w:val="22"/>
        </w:numPr>
        <w:spacing w:line="360" w:lineRule="auto"/>
        <w:ind w:left="0" w:firstLine="0"/>
        <w:rPr>
          <w:sz w:val="24"/>
          <w:szCs w:val="24"/>
        </w:rPr>
      </w:pPr>
      <w:r>
        <w:rPr>
          <w:rFonts w:cs="Times New Roman"/>
          <w:sz w:val="24"/>
          <w:szCs w:val="24"/>
        </w:rPr>
        <w:t>Exercer o acompanhamento e a fiscalização dos serviços, por servidor ou comissão especialmente designada, anotando em registro próprio as falhas detectadas, indicando dia, mês e ano, bem como o nome dos empregados eventualmente envolvidos, encaminhando os apontamentos à autoridade competente para as providências cabíveis;</w:t>
      </w:r>
    </w:p>
    <w:p w14:paraId="08EDA440" w14:textId="77777777" w:rsidR="00E33CE6" w:rsidRDefault="00584E1A" w:rsidP="000060C2">
      <w:pPr>
        <w:pStyle w:val="Nivel2"/>
        <w:numPr>
          <w:ilvl w:val="1"/>
          <w:numId w:val="22"/>
        </w:numPr>
        <w:spacing w:line="360" w:lineRule="auto"/>
        <w:ind w:left="0" w:firstLine="0"/>
        <w:rPr>
          <w:sz w:val="24"/>
          <w:szCs w:val="24"/>
        </w:rPr>
      </w:pPr>
      <w:r>
        <w:rPr>
          <w:rFonts w:cs="Times New Roman"/>
          <w:sz w:val="24"/>
          <w:szCs w:val="24"/>
        </w:rPr>
        <w:t>Notificar a Contratada por escrito da ocorrência de eventuais imperfeições, falhas ou irregularidades constatadas no curso da execução dos serviços, fixando prazo para a sua correção, certificando-se de que as soluções por ela propostas sejam as mais adequadas;</w:t>
      </w:r>
    </w:p>
    <w:p w14:paraId="1FC2D211" w14:textId="77777777" w:rsidR="00E33CE6" w:rsidRDefault="00584E1A" w:rsidP="000060C2">
      <w:pPr>
        <w:pStyle w:val="Nivel2"/>
        <w:numPr>
          <w:ilvl w:val="1"/>
          <w:numId w:val="22"/>
        </w:numPr>
        <w:spacing w:line="360" w:lineRule="auto"/>
        <w:ind w:left="0" w:firstLine="0"/>
        <w:rPr>
          <w:sz w:val="24"/>
          <w:szCs w:val="24"/>
        </w:rPr>
      </w:pPr>
      <w:r>
        <w:rPr>
          <w:rFonts w:cs="Times New Roman"/>
          <w:sz w:val="24"/>
          <w:szCs w:val="24"/>
        </w:rPr>
        <w:t>Pagar à Contratada o valor resultante da prestação contratual, conforme cronograma físico-financeiro;</w:t>
      </w:r>
    </w:p>
    <w:p w14:paraId="10018D1A" w14:textId="77777777" w:rsidR="00E33CE6" w:rsidRDefault="00584E1A" w:rsidP="000060C2">
      <w:pPr>
        <w:pStyle w:val="Nivel2"/>
        <w:numPr>
          <w:ilvl w:val="1"/>
          <w:numId w:val="22"/>
        </w:numPr>
        <w:spacing w:line="360" w:lineRule="auto"/>
        <w:ind w:left="0" w:firstLine="0"/>
        <w:rPr>
          <w:sz w:val="24"/>
          <w:szCs w:val="24"/>
        </w:rPr>
      </w:pPr>
      <w:r>
        <w:rPr>
          <w:rFonts w:cs="Times New Roman"/>
          <w:sz w:val="24"/>
          <w:szCs w:val="24"/>
        </w:rPr>
        <w:t>Efetuar as retenções tributárias devidas sobre o valor da fatura de serviços da Contratada, em conformidade com o art. 36, §8º da IN SLTI/MPOG n. 02/2008;</w:t>
      </w:r>
    </w:p>
    <w:p w14:paraId="268ED765" w14:textId="77777777" w:rsidR="00E33CE6" w:rsidRDefault="00584E1A" w:rsidP="000060C2">
      <w:pPr>
        <w:pStyle w:val="Nivel2"/>
        <w:numPr>
          <w:ilvl w:val="1"/>
          <w:numId w:val="22"/>
        </w:numPr>
        <w:spacing w:line="360" w:lineRule="auto"/>
        <w:ind w:left="0" w:firstLine="0"/>
        <w:rPr>
          <w:sz w:val="24"/>
          <w:szCs w:val="24"/>
        </w:rPr>
      </w:pPr>
      <w:r>
        <w:rPr>
          <w:rFonts w:cs="Times New Roman"/>
          <w:sz w:val="24"/>
          <w:szCs w:val="24"/>
        </w:rPr>
        <w:t>Fornecer por escrito as informações necessárias para o desenvolvimento dos serviços objeto do contrato;</w:t>
      </w:r>
    </w:p>
    <w:p w14:paraId="50E9F2F7" w14:textId="77777777" w:rsidR="00E33CE6" w:rsidRDefault="00584E1A" w:rsidP="000060C2">
      <w:pPr>
        <w:pStyle w:val="Nivel2"/>
        <w:numPr>
          <w:ilvl w:val="1"/>
          <w:numId w:val="22"/>
        </w:numPr>
        <w:spacing w:line="360" w:lineRule="auto"/>
        <w:ind w:left="0" w:firstLine="0"/>
        <w:rPr>
          <w:rFonts w:cs="Times New Roman"/>
          <w:sz w:val="24"/>
          <w:szCs w:val="24"/>
        </w:rPr>
      </w:pPr>
      <w:r>
        <w:rPr>
          <w:rFonts w:cs="Times New Roman"/>
          <w:sz w:val="24"/>
          <w:szCs w:val="24"/>
        </w:rPr>
        <w:t>Realizar avaliações periódicas da qualidade dos serviços, após seu recebimento;</w:t>
      </w:r>
    </w:p>
    <w:p w14:paraId="48C10E4E" w14:textId="77777777" w:rsidR="00E33CE6" w:rsidRDefault="00584E1A" w:rsidP="000060C2">
      <w:pPr>
        <w:pStyle w:val="Nivel2"/>
        <w:numPr>
          <w:ilvl w:val="1"/>
          <w:numId w:val="22"/>
        </w:numPr>
        <w:spacing w:line="360" w:lineRule="auto"/>
        <w:ind w:left="0" w:firstLine="0"/>
        <w:rPr>
          <w:sz w:val="24"/>
          <w:szCs w:val="24"/>
        </w:rPr>
      </w:pPr>
      <w:r>
        <w:rPr>
          <w:rFonts w:cs="Times New Roman"/>
          <w:sz w:val="24"/>
          <w:szCs w:val="24"/>
        </w:rPr>
        <w:t xml:space="preserve">Cientificar o órgão de representação judicial do Município para adoção das medidas cabíveis quando do descumprimento das obrigações pela Contratada; </w:t>
      </w:r>
    </w:p>
    <w:p w14:paraId="314EB0A9" w14:textId="77777777" w:rsidR="00E33CE6" w:rsidRDefault="00584E1A" w:rsidP="000060C2">
      <w:pPr>
        <w:pStyle w:val="Nivel2"/>
        <w:numPr>
          <w:ilvl w:val="1"/>
          <w:numId w:val="22"/>
        </w:numPr>
        <w:spacing w:line="360" w:lineRule="auto"/>
        <w:ind w:left="0" w:firstLine="0"/>
        <w:rPr>
          <w:sz w:val="24"/>
          <w:szCs w:val="24"/>
        </w:rPr>
      </w:pPr>
      <w:r>
        <w:rPr>
          <w:rFonts w:cs="Times New Roman"/>
          <w:sz w:val="24"/>
          <w:szCs w:val="24"/>
        </w:rPr>
        <w:t xml:space="preserve">Arquivamento, entre outros documentos, de projetos, “as </w:t>
      </w:r>
      <w:proofErr w:type="spellStart"/>
      <w:r>
        <w:rPr>
          <w:rFonts w:cs="Times New Roman"/>
          <w:sz w:val="24"/>
          <w:szCs w:val="24"/>
        </w:rPr>
        <w:t>built</w:t>
      </w:r>
      <w:proofErr w:type="spellEnd"/>
      <w:r>
        <w:rPr>
          <w:rFonts w:cs="Times New Roman"/>
          <w:sz w:val="24"/>
          <w:szCs w:val="24"/>
        </w:rPr>
        <w:t>”, especificações técnicas, orçamentos, termos de recebimento, contratos e aditamentos, relatórios de inspeções técnicas após o recebimento do serviço e notificações expedidas;</w:t>
      </w:r>
    </w:p>
    <w:p w14:paraId="32DC1392" w14:textId="77777777" w:rsidR="00E33CE6" w:rsidRDefault="00584E1A" w:rsidP="000060C2">
      <w:pPr>
        <w:pStyle w:val="Nivel01"/>
        <w:numPr>
          <w:ilvl w:val="0"/>
          <w:numId w:val="22"/>
        </w:numPr>
        <w:spacing w:line="360" w:lineRule="auto"/>
        <w:rPr>
          <w:sz w:val="24"/>
          <w:szCs w:val="24"/>
          <w:shd w:val="clear" w:color="auto" w:fill="729FCF"/>
        </w:rPr>
      </w:pPr>
      <w:r>
        <w:rPr>
          <w:rFonts w:cs="Times New Roman"/>
          <w:sz w:val="24"/>
          <w:szCs w:val="24"/>
          <w:shd w:val="clear" w:color="auto" w:fill="729FCF"/>
        </w:rPr>
        <w:t xml:space="preserve"> </w:t>
      </w:r>
      <w:bookmarkStart w:id="72" w:name="_Toc226636734"/>
      <w:r>
        <w:rPr>
          <w:rFonts w:cs="Times New Roman"/>
          <w:sz w:val="24"/>
          <w:szCs w:val="24"/>
          <w:shd w:val="clear" w:color="auto" w:fill="729FCF"/>
        </w:rPr>
        <w:t>DAS OBRIGAÇÕES DA CONTRATADA</w:t>
      </w:r>
      <w:bookmarkEnd w:id="72"/>
    </w:p>
    <w:p w14:paraId="3FE78927" w14:textId="77777777" w:rsidR="00E33CE6" w:rsidRDefault="00584E1A" w:rsidP="000060C2">
      <w:pPr>
        <w:pStyle w:val="Nivel2"/>
        <w:numPr>
          <w:ilvl w:val="1"/>
          <w:numId w:val="22"/>
        </w:numPr>
        <w:spacing w:line="360" w:lineRule="auto"/>
        <w:ind w:left="0" w:firstLine="0"/>
        <w:rPr>
          <w:sz w:val="24"/>
          <w:szCs w:val="24"/>
        </w:rPr>
      </w:pPr>
      <w:r>
        <w:rPr>
          <w:rFonts w:cs="Times New Roman"/>
          <w:sz w:val="24"/>
          <w:szCs w:val="24"/>
        </w:rPr>
        <w:t>Sem prejuízo das demais responsabilidades previstas no Edital de licitação ou neste instrumento, a CONTRATADA responsabilizar-se-á, ainda:</w:t>
      </w:r>
    </w:p>
    <w:p w14:paraId="30857117" w14:textId="77777777" w:rsidR="00E33CE6" w:rsidRDefault="00584E1A" w:rsidP="000060C2">
      <w:pPr>
        <w:pStyle w:val="Nivel2"/>
        <w:numPr>
          <w:ilvl w:val="1"/>
          <w:numId w:val="22"/>
        </w:numPr>
        <w:spacing w:line="360" w:lineRule="auto"/>
        <w:ind w:left="0" w:firstLine="0"/>
        <w:rPr>
          <w:sz w:val="24"/>
          <w:szCs w:val="24"/>
        </w:rPr>
      </w:pPr>
      <w:r>
        <w:rPr>
          <w:rFonts w:cs="Times New Roman"/>
          <w:sz w:val="24"/>
          <w:szCs w:val="24"/>
        </w:rPr>
        <w:t xml:space="preserve">Executar em até </w:t>
      </w:r>
      <w:r w:rsidRPr="000060C2">
        <w:rPr>
          <w:rFonts w:cs="Times New Roman"/>
          <w:b/>
          <w:bCs/>
          <w:sz w:val="24"/>
          <w:szCs w:val="24"/>
        </w:rPr>
        <w:t>240 (duzentos e quarenta) dias</w:t>
      </w:r>
      <w:r>
        <w:rPr>
          <w:rFonts w:cs="Times New Roman"/>
          <w:sz w:val="24"/>
          <w:szCs w:val="24"/>
        </w:rPr>
        <w:t xml:space="preserve"> o empreendimento, com a alocação dos empregados necessários ao perfeito cumprimento das cláusulas contratuais, fornecendo e utilizando os equipamentos, ferramentas e utensílios de qualidade e quantidade compatíveis com as especificações contidas nos projetos e demais documentos técnicos anexos ao instrumento convocatório a que se vincula este contrato, bem como na sua proposta;</w:t>
      </w:r>
    </w:p>
    <w:p w14:paraId="0A50439E" w14:textId="77777777" w:rsidR="00E33CE6" w:rsidRDefault="00584E1A" w:rsidP="000060C2">
      <w:pPr>
        <w:pStyle w:val="Nivel2"/>
        <w:numPr>
          <w:ilvl w:val="1"/>
          <w:numId w:val="22"/>
        </w:numPr>
        <w:spacing w:line="360" w:lineRule="auto"/>
        <w:ind w:left="0" w:firstLine="0"/>
        <w:rPr>
          <w:sz w:val="24"/>
          <w:szCs w:val="24"/>
        </w:rPr>
      </w:pPr>
      <w:r>
        <w:rPr>
          <w:rFonts w:cs="Times New Roman"/>
          <w:sz w:val="24"/>
          <w:szCs w:val="24"/>
        </w:rPr>
        <w:t>Reparar, corrigir, remover ou substituir, às suas expensas, no total ou em parte, no prazo fixado pelo fiscal do contrato, os serviços efetuados em que se verificarem vícios, defeitos ou incorreções resultantes da execução ou dos materiais empregados;</w:t>
      </w:r>
    </w:p>
    <w:p w14:paraId="443ECA15" w14:textId="77777777" w:rsidR="00E33CE6" w:rsidRDefault="00584E1A" w:rsidP="000060C2">
      <w:pPr>
        <w:pStyle w:val="Nivel2"/>
        <w:numPr>
          <w:ilvl w:val="1"/>
          <w:numId w:val="22"/>
        </w:numPr>
        <w:spacing w:line="360" w:lineRule="auto"/>
        <w:ind w:left="0" w:firstLine="0"/>
        <w:rPr>
          <w:sz w:val="24"/>
          <w:szCs w:val="24"/>
        </w:rPr>
      </w:pPr>
      <w:r>
        <w:rPr>
          <w:rFonts w:cs="Times New Roman"/>
          <w:sz w:val="24"/>
          <w:szCs w:val="24"/>
        </w:rPr>
        <w:t>Manter os empregados nos horários predeterminados pela Contratante;</w:t>
      </w:r>
    </w:p>
    <w:p w14:paraId="37DB5E9F" w14:textId="77777777" w:rsidR="00E33CE6" w:rsidRDefault="00584E1A" w:rsidP="000060C2">
      <w:pPr>
        <w:pStyle w:val="Nivel2"/>
        <w:numPr>
          <w:ilvl w:val="1"/>
          <w:numId w:val="22"/>
        </w:numPr>
        <w:spacing w:line="360" w:lineRule="auto"/>
        <w:ind w:left="0" w:firstLine="0"/>
        <w:rPr>
          <w:sz w:val="24"/>
          <w:szCs w:val="24"/>
        </w:rPr>
      </w:pPr>
      <w:r>
        <w:rPr>
          <w:rFonts w:cs="Times New Roman"/>
          <w:sz w:val="24"/>
          <w:szCs w:val="24"/>
        </w:rPr>
        <w:t>Responsabilizar-se pelos vícios e danos decorrentes da execução do objeto, de acordo com os artigos 14 e 17 a 27, do Código de Defesa do Consumidor (Lei nº 8.078, de 1990), ficando a Contratante autorizada a descontar da garantia prestada ou dos pagamentos devidos à Contratada, o valor correspondente aos danos sofridos;</w:t>
      </w:r>
    </w:p>
    <w:p w14:paraId="75C9CF2D" w14:textId="77777777" w:rsidR="00E33CE6" w:rsidRDefault="00584E1A" w:rsidP="000060C2">
      <w:pPr>
        <w:pStyle w:val="Nivel2"/>
        <w:numPr>
          <w:ilvl w:val="1"/>
          <w:numId w:val="22"/>
        </w:numPr>
        <w:spacing w:line="360" w:lineRule="auto"/>
        <w:ind w:left="0" w:firstLine="0"/>
        <w:rPr>
          <w:sz w:val="24"/>
          <w:szCs w:val="24"/>
        </w:rPr>
      </w:pPr>
      <w:r>
        <w:rPr>
          <w:rFonts w:cs="Times New Roman"/>
          <w:sz w:val="24"/>
          <w:szCs w:val="24"/>
        </w:rPr>
        <w:t>Utilizar empregados habilitados e com conhecimentos básicos dos serviços a serem executados, em conformidade com as normas e determinações em vigor;</w:t>
      </w:r>
    </w:p>
    <w:p w14:paraId="5A1DF43F" w14:textId="77777777" w:rsidR="00E33CE6" w:rsidRDefault="00584E1A" w:rsidP="000060C2">
      <w:pPr>
        <w:pStyle w:val="Nivel2"/>
        <w:numPr>
          <w:ilvl w:val="1"/>
          <w:numId w:val="22"/>
        </w:numPr>
        <w:spacing w:line="360" w:lineRule="auto"/>
        <w:ind w:left="0" w:firstLine="0"/>
        <w:rPr>
          <w:sz w:val="24"/>
          <w:szCs w:val="24"/>
        </w:rPr>
      </w:pPr>
      <w:r>
        <w:rPr>
          <w:rFonts w:cs="Times New Roman"/>
          <w:sz w:val="24"/>
          <w:szCs w:val="24"/>
        </w:rPr>
        <w:t>Apresentar os empregados devidamente identificados por meio de crachá, além de provê-los com os Equipamentos de Proteção Individual - EPI;</w:t>
      </w:r>
    </w:p>
    <w:p w14:paraId="4A2FFB50" w14:textId="77777777" w:rsidR="00E33CE6" w:rsidRDefault="00584E1A" w:rsidP="000060C2">
      <w:pPr>
        <w:pStyle w:val="Nivel2"/>
        <w:numPr>
          <w:ilvl w:val="1"/>
          <w:numId w:val="22"/>
        </w:numPr>
        <w:spacing w:line="360" w:lineRule="auto"/>
        <w:ind w:left="0" w:firstLine="0"/>
        <w:rPr>
          <w:sz w:val="24"/>
          <w:szCs w:val="24"/>
        </w:rPr>
      </w:pPr>
      <w:r>
        <w:rPr>
          <w:rFonts w:cs="Times New Roman"/>
          <w:sz w:val="24"/>
          <w:szCs w:val="24"/>
        </w:rPr>
        <w:t>Responsabilizar-se por todas as obrigações trabalhistas, sociais, previdenciárias, tributárias e as demais previstas na legislação específica, cuja inadimplência não transfere responsabilidade à Contratante;</w:t>
      </w:r>
    </w:p>
    <w:p w14:paraId="2DC91184"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Atender às solicitações da Contratante quanto à substituição dos empregados alocados, no prazo fixado pela fiscalização do contrato, nos casos em que ficar constatado descumprimento das obrigações relativas à execução do serviço, conforme descrito neste instrumento contratual;</w:t>
      </w:r>
    </w:p>
    <w:p w14:paraId="15B1CC8C" w14:textId="77777777" w:rsidR="00E33CE6" w:rsidRDefault="00584E1A" w:rsidP="00B43AB9">
      <w:pPr>
        <w:pStyle w:val="Nivel2"/>
        <w:numPr>
          <w:ilvl w:val="1"/>
          <w:numId w:val="22"/>
        </w:numPr>
        <w:spacing w:line="360" w:lineRule="auto"/>
        <w:ind w:left="0" w:firstLine="0"/>
        <w:rPr>
          <w:rFonts w:cs="Times New Roman"/>
          <w:sz w:val="24"/>
          <w:szCs w:val="24"/>
        </w:rPr>
      </w:pPr>
      <w:r>
        <w:rPr>
          <w:rFonts w:cs="Times New Roman"/>
          <w:sz w:val="24"/>
          <w:szCs w:val="24"/>
        </w:rPr>
        <w:t>Instruir seus empregados a respeito das atividades a serem desempenhadas, alertando-os a não executarem atividades não abrangidas pelo contrato, devendo a</w:t>
      </w:r>
    </w:p>
    <w:p w14:paraId="3E94777B" w14:textId="77777777" w:rsidR="00E33CE6" w:rsidRDefault="00584E1A" w:rsidP="00B43AB9">
      <w:pPr>
        <w:pStyle w:val="Nivel2"/>
        <w:numPr>
          <w:ilvl w:val="1"/>
          <w:numId w:val="22"/>
        </w:numPr>
        <w:spacing w:line="360" w:lineRule="auto"/>
        <w:ind w:left="0" w:firstLine="0"/>
        <w:rPr>
          <w:rFonts w:cs="Times New Roman"/>
          <w:sz w:val="24"/>
          <w:szCs w:val="24"/>
        </w:rPr>
      </w:pPr>
      <w:r>
        <w:rPr>
          <w:rFonts w:cs="Times New Roman"/>
          <w:sz w:val="24"/>
          <w:szCs w:val="24"/>
        </w:rPr>
        <w:t xml:space="preserve"> Contratada relatar à Contratante toda e qualquer ocorrência neste sentido, a fim de evitar desvio de função;</w:t>
      </w:r>
    </w:p>
    <w:p w14:paraId="60B89282"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Relatar à Contratante toda e qualquer irregularidade verificada no decorrer da execução do empreendimento;</w:t>
      </w:r>
    </w:p>
    <w:p w14:paraId="23D9637D"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Não permitir a utilização de qualquer trabalho de menor de dezesseis anos, exceto na condição de aprendiz para os maiores de quatorze anos; nem permitir a utilização do trabalho do menor de dezoito anos em trabalho noturno, perigoso ou insalubre;</w:t>
      </w:r>
    </w:p>
    <w:p w14:paraId="65CA7937"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Manter durante toda a vigência do contrato, em compatibilidade com as obrigações assumidas, todas as condições de habilitação e qualificação exigidas na licitação;</w:t>
      </w:r>
    </w:p>
    <w:p w14:paraId="239925C6"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Guardar sigilo sobre todas as informações obtidas em decorrência do cumprimento do contrato;</w:t>
      </w:r>
    </w:p>
    <w:p w14:paraId="454ADAE5"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Manter preposto aceito pela Contratante nos horários e locais de prestação de serviço para representá-la na execução do contrato com capacidade para tomar decisões compatíveis com os compromissos assumidos;</w:t>
      </w:r>
    </w:p>
    <w:p w14:paraId="63BC6558"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Cumprir, além dos postulados legais vigentes de âmbito federal, estadual ou municipal, as normas de segurança da Contratante;</w:t>
      </w:r>
    </w:p>
    <w:p w14:paraId="4D88DF39"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Prestar os serviços dentro dos parâmetros e rotinas estabelecidos, fornecendo todos os materiais, equipamentos e utensílios em quantidade, qualidade e tecnologia adequadas, com a observância às recomendações aceitas pela boa técnica, normas e legislação;</w:t>
      </w:r>
    </w:p>
    <w:p w14:paraId="16E86A06"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Comunicar ao Fiscal do contrato e Fiscal da obra, no prazo de 24 (vinte e quatro) horas, qualquer ocorrência anormal ou acidente que se verifique no local dos serviços;</w:t>
      </w:r>
    </w:p>
    <w:p w14:paraId="6D381343"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Prestar todo esclarecimento ou informação solicitada pela Contratante ou por seus prepostos, garantindo-lhes o acesso, a qualquer tempo, ao local dos trabalhos, bem como aos documentos relativos à execução do empreendimento;</w:t>
      </w:r>
    </w:p>
    <w:p w14:paraId="1B47DC31"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Paralisar, por determinação da Contratante, qualquer atividade que não esteja sendo executada de acordo com a boa técnica ou que ponha em risco a segurança de pessoas ou bens de terceiros;</w:t>
      </w:r>
    </w:p>
    <w:p w14:paraId="2ED6F82D"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Adotar as providências e precauções necessárias, inclusive consulta nos respectivos órgãos, se necessário for, a fim de que não venham a ser danificadas as redes hidrossanitárias, elétricas e de comunicação;</w:t>
      </w:r>
    </w:p>
    <w:p w14:paraId="07FBAEEB"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Promover a guarda, manutenção e vigilância de materiais, ferramentas, e tudo o que for necessário à execução dos serviços, durante a vigência do contrato;</w:t>
      </w:r>
    </w:p>
    <w:p w14:paraId="5D72154E" w14:textId="77777777" w:rsidR="00E33CE6" w:rsidRDefault="00584E1A" w:rsidP="00B43AB9">
      <w:pPr>
        <w:pStyle w:val="Nivel2"/>
        <w:numPr>
          <w:ilvl w:val="1"/>
          <w:numId w:val="22"/>
        </w:numPr>
        <w:spacing w:line="360" w:lineRule="auto"/>
        <w:ind w:left="0" w:firstLine="0"/>
        <w:rPr>
          <w:rFonts w:cs="Times New Roman"/>
          <w:sz w:val="24"/>
          <w:szCs w:val="24"/>
        </w:rPr>
      </w:pPr>
      <w:r>
        <w:rPr>
          <w:rFonts w:cs="Times New Roman"/>
          <w:sz w:val="24"/>
          <w:szCs w:val="24"/>
        </w:rPr>
        <w:t xml:space="preserve">Providenciar junto ao CREA e/ou ao CAU-BR as Anotações e Registros de Responsabilidade Técnica referentes ao objeto do contrato e especialidades pertinentes, nos termos das normas pertinentes (Leis </w:t>
      </w:r>
      <w:proofErr w:type="spellStart"/>
      <w:r>
        <w:rPr>
          <w:rFonts w:cs="Times New Roman"/>
          <w:sz w:val="24"/>
          <w:szCs w:val="24"/>
        </w:rPr>
        <w:t>ns</w:t>
      </w:r>
      <w:proofErr w:type="spellEnd"/>
      <w:r>
        <w:rPr>
          <w:rFonts w:cs="Times New Roman"/>
          <w:sz w:val="24"/>
          <w:szCs w:val="24"/>
        </w:rPr>
        <w:t>. 6.496/77 e 12.378/2010);</w:t>
      </w:r>
    </w:p>
    <w:p w14:paraId="160428B1"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Obter junto ao Município, conforme o caso, as licenças necessárias e demais documentos e autorizações exigíveis, na forma da legislação aplicável;</w:t>
      </w:r>
    </w:p>
    <w:p w14:paraId="3899BFE7"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Promover a organização técnica e administrativa das atividades, de modo a conduzi-las eficaz e eficientemente, de acordo com os documentos e especificações que integram ou fundamentam o Projeto Básico e este Contrato, no prazo determinado;</w:t>
      </w:r>
    </w:p>
    <w:p w14:paraId="7D63E432"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Conduzir os trabalhos com estrita observância às normas da legislação pertinente, cumprindo as determinações dos Poderes Públicos, mantendo sempre limpo o local dos serviços e nas melhores condições de segurança, higiene e disciplina;</w:t>
      </w:r>
    </w:p>
    <w:p w14:paraId="7C3645DA"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Submeter previamente, por escrito, à Contratante, para análise e aprovação, quaisquer mudanças nos métodos executivos que fujam às especificações do memorial descritivo;</w:t>
      </w:r>
    </w:p>
    <w:p w14:paraId="4922A76B"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Refazer, às suas expensas, os trabalhos executados em desacordo com o estabelecido no instrumento contratual, no Projeto Básico e seus anexos, bem como substituir aqueles realizados com materiais defeituosos ou com vício;</w:t>
      </w:r>
    </w:p>
    <w:p w14:paraId="517D8B03"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Na execução contratual, conforme o caso, a emissão de ruídos não poderá ultrapassar os níveis considerados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08/03/90, e legislação correlata;</w:t>
      </w:r>
    </w:p>
    <w:p w14:paraId="584AD572"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Responder por qualquer acidente de trabalho na execução dos serviços, por uso indevido de patentes registradas em nome de terceiros, por danos resultantes de caso fortuito ou de força maior, por qualquer causa de destruição, danificação, defeitos ou incorreções dos serviços ou dos bens da Contratante, de seus funcionários ou de terceiros, ainda que ocorridos em via pública junto à obra;</w:t>
      </w:r>
    </w:p>
    <w:p w14:paraId="49EB4AB5"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 xml:space="preserve">Responsabilizar-se em confeccionar e instalar as placas indicativas, sinalizadores, as barreiras, os sinais vermelhos, os sinais de perigo, os sinais de desvio dentre outros, sendo que estes materiais deverão ser </w:t>
      </w:r>
    </w:p>
    <w:p w14:paraId="629DE8DA"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CONTRATADA tem o dever de empregar a melhor técnica, observando as práticas de boa execução, interpretando as formas e dimensões dos desenhos com fidelidade e empregando somente material de 1ª qualidade, de acordo com as características especificadas do Memorial Descritivo.;</w:t>
      </w:r>
    </w:p>
    <w:p w14:paraId="5EFAF100" w14:textId="77777777" w:rsidR="00E33CE6" w:rsidRDefault="00584E1A" w:rsidP="00B43AB9">
      <w:pPr>
        <w:pStyle w:val="Nivel2"/>
        <w:numPr>
          <w:ilvl w:val="1"/>
          <w:numId w:val="22"/>
        </w:numPr>
        <w:spacing w:line="360" w:lineRule="auto"/>
        <w:ind w:left="0" w:firstLine="0"/>
        <w:rPr>
          <w:rFonts w:cs="Times New Roman"/>
          <w:sz w:val="24"/>
          <w:szCs w:val="24"/>
        </w:rPr>
      </w:pPr>
      <w:r>
        <w:rPr>
          <w:rFonts w:cs="Times New Roman"/>
          <w:sz w:val="24"/>
          <w:szCs w:val="24"/>
        </w:rPr>
        <w:t>Quando, sob qualquer justificativa, se fizer necessária alguma alteração nas especificações, substituição de algum material por seu equivalente ou qualquer outra alteração na execução daquilo que está projetado, deverá ser apresentada solicitação escrita à fiscalização da obra, minuciosamente justificada, além dos catálogos e ensaios técnicos emitidos por laboratórios qualificados. Entende-se por equivalentes os materiais ou equipamentos que possuam mesma função, mesmas características físicas e mesmo</w:t>
      </w:r>
    </w:p>
    <w:p w14:paraId="7CDCB975" w14:textId="77777777" w:rsidR="00E33CE6" w:rsidRDefault="00584E1A" w:rsidP="00B43AB9">
      <w:pPr>
        <w:pStyle w:val="Nivel2"/>
        <w:numPr>
          <w:ilvl w:val="1"/>
          <w:numId w:val="22"/>
        </w:numPr>
        <w:spacing w:line="360" w:lineRule="auto"/>
        <w:ind w:left="0" w:firstLine="0"/>
        <w:rPr>
          <w:rFonts w:cs="Times New Roman"/>
          <w:sz w:val="24"/>
          <w:szCs w:val="24"/>
        </w:rPr>
      </w:pPr>
      <w:r>
        <w:rPr>
          <w:rFonts w:cs="Times New Roman"/>
          <w:sz w:val="24"/>
          <w:szCs w:val="24"/>
        </w:rPr>
        <w:t xml:space="preserve"> desempenho técnico. As solicitações de equivalência deverão ser feitas em tempo hábil para que não prejudiquem o andamento dos serviços e não darão causa a possíveis prorrogações de prazos;</w:t>
      </w:r>
    </w:p>
    <w:p w14:paraId="3AC3A61B"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Realizar, conforme o caso, por meio de laboratórios previamente aprovados pela fiscalização e sob suas custas, os testes, ensaios, exames e provas necessárias ao controle de qualidade dos materiais, serviços e equipamentos a serem aplicados nos trabalhos, conforme procedimento previsto no Projeto Básico e demais documentos anexos;</w:t>
      </w:r>
    </w:p>
    <w:p w14:paraId="7EC82329"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 xml:space="preserve">A empresa contratada cujos empregados vinculados ao serviço sejam regidos pela CLT deverá entregar ao setor responsável pela fiscalização do contrato os seguintes documentos: </w:t>
      </w:r>
    </w:p>
    <w:p w14:paraId="5EF9D56D" w14:textId="77777777" w:rsidR="00E33CE6" w:rsidRDefault="00584E1A" w:rsidP="00B43AB9">
      <w:pPr>
        <w:pStyle w:val="Nivel3"/>
        <w:numPr>
          <w:ilvl w:val="2"/>
          <w:numId w:val="22"/>
        </w:numPr>
        <w:spacing w:line="360" w:lineRule="auto"/>
        <w:ind w:left="284" w:firstLine="0"/>
        <w:rPr>
          <w:sz w:val="24"/>
          <w:szCs w:val="24"/>
        </w:rPr>
      </w:pPr>
      <w:r>
        <w:rPr>
          <w:rFonts w:cs="Times New Roman"/>
          <w:sz w:val="24"/>
          <w:szCs w:val="24"/>
        </w:rPr>
        <w:t xml:space="preserve">prova de regularidade relativa à Seguridade Social; </w:t>
      </w:r>
    </w:p>
    <w:p w14:paraId="317DA86A" w14:textId="77777777" w:rsidR="00E33CE6" w:rsidRDefault="00584E1A" w:rsidP="00B43AB9">
      <w:pPr>
        <w:pStyle w:val="Nivel3"/>
        <w:numPr>
          <w:ilvl w:val="2"/>
          <w:numId w:val="22"/>
        </w:numPr>
        <w:spacing w:line="360" w:lineRule="auto"/>
        <w:ind w:left="284" w:firstLine="0"/>
        <w:rPr>
          <w:sz w:val="24"/>
          <w:szCs w:val="24"/>
        </w:rPr>
      </w:pPr>
      <w:r>
        <w:rPr>
          <w:rFonts w:cs="Times New Roman"/>
          <w:sz w:val="24"/>
          <w:szCs w:val="24"/>
        </w:rPr>
        <w:t xml:space="preserve">certidão conjunta relativa aos tributos federais e à Dívida Ativa da União; </w:t>
      </w:r>
    </w:p>
    <w:p w14:paraId="3CB2C0FA" w14:textId="77777777" w:rsidR="00E33CE6" w:rsidRDefault="00584E1A" w:rsidP="00B43AB9">
      <w:pPr>
        <w:pStyle w:val="Nivel3"/>
        <w:numPr>
          <w:ilvl w:val="2"/>
          <w:numId w:val="22"/>
        </w:numPr>
        <w:spacing w:line="360" w:lineRule="auto"/>
        <w:ind w:left="284" w:firstLine="0"/>
        <w:rPr>
          <w:sz w:val="24"/>
          <w:szCs w:val="24"/>
        </w:rPr>
      </w:pPr>
      <w:r>
        <w:rPr>
          <w:rFonts w:cs="Times New Roman"/>
          <w:sz w:val="24"/>
          <w:szCs w:val="24"/>
        </w:rPr>
        <w:t xml:space="preserve">certidões que comprovem a regularidade perante as Fazendas Estadual e Municipal do domicílio ou sede do contratado, conforme exigido no instrumento convocatório; </w:t>
      </w:r>
    </w:p>
    <w:p w14:paraId="30A201D3" w14:textId="77777777" w:rsidR="00E33CE6" w:rsidRDefault="00584E1A" w:rsidP="00B43AB9">
      <w:pPr>
        <w:pStyle w:val="Nivel3"/>
        <w:numPr>
          <w:ilvl w:val="2"/>
          <w:numId w:val="22"/>
        </w:numPr>
        <w:spacing w:line="360" w:lineRule="auto"/>
        <w:ind w:left="284" w:firstLine="0"/>
        <w:rPr>
          <w:sz w:val="24"/>
          <w:szCs w:val="24"/>
        </w:rPr>
      </w:pPr>
      <w:r>
        <w:rPr>
          <w:rFonts w:cs="Times New Roman"/>
          <w:sz w:val="24"/>
          <w:szCs w:val="24"/>
        </w:rPr>
        <w:t xml:space="preserve">Certidão de Regularidade do FGTS – CRF; e </w:t>
      </w:r>
    </w:p>
    <w:p w14:paraId="522CCEAC" w14:textId="77777777" w:rsidR="00E33CE6" w:rsidRDefault="00584E1A" w:rsidP="00B43AB9">
      <w:pPr>
        <w:pStyle w:val="Nivel3"/>
        <w:numPr>
          <w:ilvl w:val="2"/>
          <w:numId w:val="22"/>
        </w:numPr>
        <w:spacing w:line="360" w:lineRule="auto"/>
        <w:ind w:left="284" w:firstLine="0"/>
        <w:rPr>
          <w:sz w:val="24"/>
          <w:szCs w:val="24"/>
        </w:rPr>
      </w:pPr>
      <w:r>
        <w:rPr>
          <w:rFonts w:cs="Times New Roman"/>
          <w:sz w:val="24"/>
          <w:szCs w:val="24"/>
        </w:rPr>
        <w:t>Certidão Negativa de Débitos Trabalhistas – CNDT;</w:t>
      </w:r>
    </w:p>
    <w:p w14:paraId="1C018037"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 xml:space="preserve">Serão de exclusiva responsabilidade da contratada eventuais erros/equívocos no dimensionamento da proposta. </w:t>
      </w:r>
    </w:p>
    <w:p w14:paraId="00A08EC2" w14:textId="77777777" w:rsidR="00E33CE6" w:rsidRDefault="00584E1A" w:rsidP="00B43AB9">
      <w:pPr>
        <w:pStyle w:val="Nivel01"/>
        <w:numPr>
          <w:ilvl w:val="0"/>
          <w:numId w:val="22"/>
        </w:numPr>
        <w:spacing w:line="360" w:lineRule="auto"/>
        <w:rPr>
          <w:sz w:val="24"/>
          <w:szCs w:val="24"/>
        </w:rPr>
      </w:pPr>
      <w:bookmarkStart w:id="73" w:name="_Toc226636735"/>
      <w:r>
        <w:rPr>
          <w:rFonts w:cs="Times New Roman"/>
          <w:sz w:val="24"/>
          <w:szCs w:val="24"/>
          <w:shd w:val="clear" w:color="auto" w:fill="729FCF"/>
        </w:rPr>
        <w:t>DA GARANTIA DE EXECUÇÃO</w:t>
      </w:r>
      <w:bookmarkEnd w:id="73"/>
      <w:r>
        <w:rPr>
          <w:rFonts w:cs="Times New Roman"/>
          <w:sz w:val="24"/>
          <w:szCs w:val="24"/>
        </w:rPr>
        <w:t xml:space="preserve"> </w:t>
      </w:r>
    </w:p>
    <w:p w14:paraId="2A91549C"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O adjudicatário, no prazo de 05 (cinco) dias após a assinatura do Termo de Contrato, prestará garantia no valor correspondente a 5% (cinco por cento) do valor do Contrato, que será liberada de acordo com as condições previstas neste Edital, conforme disposto no art. 96 da Lei nº 1.433, de 2021, desde que cumpridas as obrigações contratuais;</w:t>
      </w:r>
    </w:p>
    <w:p w14:paraId="2467BDFD" w14:textId="77777777" w:rsidR="00E33CE6" w:rsidRDefault="00584E1A" w:rsidP="00B43AB9">
      <w:pPr>
        <w:pStyle w:val="Nivel3"/>
        <w:numPr>
          <w:ilvl w:val="2"/>
          <w:numId w:val="22"/>
        </w:numPr>
        <w:spacing w:line="360" w:lineRule="auto"/>
        <w:ind w:left="420" w:firstLine="0"/>
        <w:rPr>
          <w:sz w:val="24"/>
          <w:szCs w:val="24"/>
        </w:rPr>
      </w:pPr>
      <w:r>
        <w:rPr>
          <w:rFonts w:cs="Times New Roman"/>
          <w:sz w:val="24"/>
          <w:szCs w:val="24"/>
        </w:rPr>
        <w:t>Caberá ao contratado optar por uma das seguintes modalidades de garantia: </w:t>
      </w:r>
    </w:p>
    <w:p w14:paraId="3AF065AB" w14:textId="77777777" w:rsidR="00E33CE6" w:rsidRDefault="00584E1A" w:rsidP="00B43AB9">
      <w:pPr>
        <w:pStyle w:val="Nivel4"/>
        <w:numPr>
          <w:ilvl w:val="3"/>
          <w:numId w:val="22"/>
        </w:numPr>
        <w:spacing w:line="360" w:lineRule="auto"/>
        <w:ind w:left="840" w:firstLine="0"/>
        <w:rPr>
          <w:sz w:val="24"/>
          <w:szCs w:val="24"/>
        </w:rPr>
      </w:pPr>
      <w:r>
        <w:rPr>
          <w:rFonts w:cs="Times New Roman"/>
          <w:sz w:val="24"/>
          <w:szCs w:val="24"/>
        </w:rPr>
        <w:t>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p>
    <w:p w14:paraId="33792FA5" w14:textId="77777777" w:rsidR="00E33CE6" w:rsidRDefault="00584E1A" w:rsidP="00B43AB9">
      <w:pPr>
        <w:pStyle w:val="Nivel4"/>
        <w:numPr>
          <w:ilvl w:val="3"/>
          <w:numId w:val="22"/>
        </w:numPr>
        <w:spacing w:line="360" w:lineRule="auto"/>
        <w:ind w:left="840" w:firstLine="0"/>
        <w:rPr>
          <w:sz w:val="24"/>
          <w:szCs w:val="24"/>
        </w:rPr>
      </w:pPr>
      <w:bookmarkStart w:id="74" w:name="art96§1ii"/>
      <w:bookmarkEnd w:id="74"/>
      <w:r>
        <w:rPr>
          <w:rFonts w:cs="Times New Roman"/>
          <w:sz w:val="24"/>
          <w:szCs w:val="24"/>
        </w:rPr>
        <w:t>seguro-garantia;</w:t>
      </w:r>
    </w:p>
    <w:p w14:paraId="4B2598EB" w14:textId="77777777" w:rsidR="00E33CE6" w:rsidRPr="00584E1A" w:rsidRDefault="00584E1A" w:rsidP="00B43AB9">
      <w:pPr>
        <w:pStyle w:val="Nivel4"/>
        <w:numPr>
          <w:ilvl w:val="3"/>
          <w:numId w:val="22"/>
        </w:numPr>
        <w:spacing w:line="360" w:lineRule="auto"/>
        <w:ind w:left="840" w:firstLine="0"/>
        <w:rPr>
          <w:sz w:val="24"/>
          <w:szCs w:val="24"/>
        </w:rPr>
      </w:pPr>
      <w:bookmarkStart w:id="75" w:name="art96§1iii"/>
      <w:bookmarkEnd w:id="75"/>
      <w:r>
        <w:rPr>
          <w:rFonts w:cs="Times New Roman"/>
          <w:sz w:val="24"/>
          <w:szCs w:val="24"/>
        </w:rPr>
        <w:t>fiança bancária emitida por banco ou instituição financeira devidamente autorizada a operar no País pelo Banco Central do Brasil.</w:t>
      </w:r>
    </w:p>
    <w:p w14:paraId="7C685040" w14:textId="77777777" w:rsidR="00E33CE6" w:rsidRDefault="00584E1A" w:rsidP="00B43AB9">
      <w:pPr>
        <w:pStyle w:val="Nivel4"/>
        <w:numPr>
          <w:ilvl w:val="3"/>
          <w:numId w:val="22"/>
        </w:numPr>
        <w:spacing w:line="360" w:lineRule="auto"/>
        <w:ind w:left="840" w:firstLine="0"/>
        <w:rPr>
          <w:rFonts w:cs="Times New Roman"/>
          <w:sz w:val="24"/>
          <w:szCs w:val="24"/>
        </w:rPr>
      </w:pPr>
      <w:bookmarkStart w:id="76" w:name="art96§1iv"/>
      <w:bookmarkEnd w:id="76"/>
      <w:r>
        <w:rPr>
          <w:rFonts w:cs="Times New Roman"/>
          <w:sz w:val="24"/>
          <w:szCs w:val="24"/>
        </w:rPr>
        <w:t>título de capitalização custeado por pagamento único, com resgate pelo valor total.   </w:t>
      </w:r>
      <w:hyperlink r:id="rId59" w:anchor="art1" w:history="1">
        <w:r>
          <w:rPr>
            <w:rFonts w:cs="Times New Roman"/>
            <w:sz w:val="24"/>
            <w:szCs w:val="24"/>
          </w:rPr>
          <w:t>(Incluído pela Lei nº 14.770, de 2023)</w:t>
        </w:r>
      </w:hyperlink>
    </w:p>
    <w:p w14:paraId="2CE7C7FF" w14:textId="77777777" w:rsidR="00E33CE6" w:rsidRDefault="00584E1A" w:rsidP="00B43AB9">
      <w:pPr>
        <w:pStyle w:val="Nivel3"/>
        <w:numPr>
          <w:ilvl w:val="2"/>
          <w:numId w:val="22"/>
        </w:numPr>
        <w:spacing w:line="360" w:lineRule="auto"/>
        <w:ind w:left="420" w:firstLine="0"/>
        <w:rPr>
          <w:sz w:val="24"/>
          <w:szCs w:val="24"/>
        </w:rPr>
      </w:pPr>
      <w:r>
        <w:rPr>
          <w:rFonts w:cs="Times New Roman"/>
          <w:sz w:val="24"/>
          <w:szCs w:val="24"/>
        </w:rPr>
        <w:t xml:space="preserve">A inobservância do prazo fixado para apresentação da garantia acarretará a aplicação de multa de 0,07% (sete centésimos por cento) do valor do contrato por dia de atraso, até o máximo de 2% (dois por cento); </w:t>
      </w:r>
    </w:p>
    <w:p w14:paraId="52F04CB7"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A validade da garantia, qualquer que seja a modalidade escolhida, deverá abranger um período mínimo de 3 (três) meses após o término da vigência contratual;</w:t>
      </w:r>
    </w:p>
    <w:p w14:paraId="67BBE278"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 xml:space="preserve">A garantia assegurará, qualquer que seja a modalidade escolhida, o pagamento de: </w:t>
      </w:r>
    </w:p>
    <w:p w14:paraId="2DEBF534" w14:textId="77777777" w:rsidR="00E33CE6" w:rsidRDefault="00584E1A" w:rsidP="00B43AB9">
      <w:pPr>
        <w:pStyle w:val="Nivel4"/>
        <w:numPr>
          <w:ilvl w:val="3"/>
          <w:numId w:val="22"/>
        </w:numPr>
        <w:spacing w:line="360" w:lineRule="auto"/>
        <w:ind w:left="840" w:firstLine="0"/>
        <w:rPr>
          <w:sz w:val="24"/>
          <w:szCs w:val="24"/>
        </w:rPr>
      </w:pPr>
      <w:r>
        <w:rPr>
          <w:rFonts w:cs="Times New Roman"/>
          <w:sz w:val="24"/>
          <w:szCs w:val="24"/>
        </w:rPr>
        <w:t xml:space="preserve">Prejuízo advindo do não cumprimento do objeto do contrato e do não adimplemento das demais obrigações nele previstas; </w:t>
      </w:r>
    </w:p>
    <w:p w14:paraId="502A9D0A" w14:textId="77777777" w:rsidR="00E33CE6" w:rsidRDefault="00584E1A" w:rsidP="00B43AB9">
      <w:pPr>
        <w:pStyle w:val="Nivel4"/>
        <w:numPr>
          <w:ilvl w:val="3"/>
          <w:numId w:val="22"/>
        </w:numPr>
        <w:spacing w:line="360" w:lineRule="auto"/>
        <w:ind w:left="840" w:firstLine="0"/>
        <w:rPr>
          <w:sz w:val="24"/>
          <w:szCs w:val="24"/>
        </w:rPr>
      </w:pPr>
      <w:r>
        <w:rPr>
          <w:rFonts w:cs="Times New Roman"/>
          <w:sz w:val="24"/>
          <w:szCs w:val="24"/>
        </w:rPr>
        <w:t xml:space="preserve">Prejuízos causados à Contratante ou a terceiro, decorrentes de culpa ou dolo durante a execução do contrato; </w:t>
      </w:r>
    </w:p>
    <w:p w14:paraId="0DD7579C" w14:textId="77777777" w:rsidR="00E33CE6" w:rsidRDefault="00584E1A" w:rsidP="00B43AB9">
      <w:pPr>
        <w:pStyle w:val="Nivel4"/>
        <w:numPr>
          <w:ilvl w:val="3"/>
          <w:numId w:val="22"/>
        </w:numPr>
        <w:spacing w:line="360" w:lineRule="auto"/>
        <w:ind w:left="840" w:firstLine="0"/>
        <w:rPr>
          <w:sz w:val="24"/>
          <w:szCs w:val="24"/>
        </w:rPr>
      </w:pPr>
      <w:r>
        <w:rPr>
          <w:rFonts w:cs="Times New Roman"/>
          <w:sz w:val="24"/>
          <w:szCs w:val="24"/>
        </w:rPr>
        <w:t xml:space="preserve">As multas moratórias e punitivas aplicadas pela Contratante à Contratada;  </w:t>
      </w:r>
    </w:p>
    <w:p w14:paraId="1948C062" w14:textId="77777777" w:rsidR="00E33CE6" w:rsidRDefault="00584E1A" w:rsidP="00B43AB9">
      <w:pPr>
        <w:pStyle w:val="Nivel4"/>
        <w:numPr>
          <w:ilvl w:val="3"/>
          <w:numId w:val="22"/>
        </w:numPr>
        <w:spacing w:line="360" w:lineRule="auto"/>
        <w:ind w:left="840" w:firstLine="0"/>
        <w:rPr>
          <w:sz w:val="24"/>
          <w:szCs w:val="24"/>
        </w:rPr>
      </w:pPr>
      <w:r>
        <w:rPr>
          <w:rFonts w:cs="Times New Roman"/>
          <w:sz w:val="24"/>
          <w:szCs w:val="24"/>
        </w:rPr>
        <w:t>Obrigações fiscais e previdenciárias de qualquer natureza, não honradas pela Contratada.</w:t>
      </w:r>
    </w:p>
    <w:p w14:paraId="170938BC" w14:textId="77777777" w:rsidR="00E33CE6" w:rsidRDefault="00584E1A" w:rsidP="00B43AB9">
      <w:pPr>
        <w:pStyle w:val="Nivel4"/>
        <w:numPr>
          <w:ilvl w:val="3"/>
          <w:numId w:val="22"/>
        </w:numPr>
        <w:spacing w:line="360" w:lineRule="auto"/>
        <w:ind w:left="840" w:firstLine="0"/>
        <w:rPr>
          <w:sz w:val="24"/>
          <w:szCs w:val="24"/>
        </w:rPr>
      </w:pPr>
      <w:r>
        <w:rPr>
          <w:rFonts w:cs="Times New Roman"/>
          <w:sz w:val="24"/>
          <w:szCs w:val="24"/>
        </w:rPr>
        <w:t>A modalidade seguro-garantia somente será aceita se contemplar todos os eventos indicados no item anterior;</w:t>
      </w:r>
    </w:p>
    <w:p w14:paraId="57D24290" w14:textId="77777777" w:rsidR="00E33CE6" w:rsidRDefault="00584E1A" w:rsidP="00B43AB9">
      <w:pPr>
        <w:pStyle w:val="Nivel4"/>
        <w:numPr>
          <w:ilvl w:val="3"/>
          <w:numId w:val="22"/>
        </w:numPr>
        <w:spacing w:line="360" w:lineRule="auto"/>
        <w:ind w:left="840" w:firstLine="0"/>
        <w:rPr>
          <w:sz w:val="24"/>
          <w:szCs w:val="24"/>
        </w:rPr>
      </w:pPr>
      <w:r>
        <w:rPr>
          <w:rFonts w:cs="Times New Roman"/>
          <w:sz w:val="24"/>
          <w:szCs w:val="24"/>
        </w:rPr>
        <w:t>A garantia em dinheiro deverá ser efetuada em favor da Contratante, em conta corrente informada pela Secretaria de Fazenda;</w:t>
      </w:r>
    </w:p>
    <w:p w14:paraId="385065FB"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14:paraId="7F651596"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A garantia, se prestada na forma de fiança bancária ou seguro-garantia, deverá ter validade durante a vigência do contrato;</w:t>
      </w:r>
    </w:p>
    <w:p w14:paraId="63FA1FAA"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No caso de garantia na modalidade de fiança bancária, deverá constar expressa renúncia do fiador aos benefícios do artigo 827 do Código Civil;</w:t>
      </w:r>
    </w:p>
    <w:p w14:paraId="0D9DA67C"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lang w:eastAsia="en-US"/>
        </w:rPr>
        <w:t>No caso de alteração do valor do contrato, ou prorrogação de sua vigência, a garantia deverá ser readequada ou renovada nas mesmas condições;</w:t>
      </w:r>
    </w:p>
    <w:p w14:paraId="7408A1D5"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Se o valor da garantia for utilizado total ou parcialmente em pagamento de qualquer obrigação, a Contratada obriga-se a fazer a respectiva reposição no prazo máximo de 03 (três) dias úteis, contados da data em que for notificada;</w:t>
      </w:r>
    </w:p>
    <w:p w14:paraId="0A3570D4" w14:textId="77777777" w:rsidR="00E33CE6" w:rsidRPr="00584E1A" w:rsidRDefault="00584E1A" w:rsidP="00B43AB9">
      <w:pPr>
        <w:pStyle w:val="Nivel2"/>
        <w:numPr>
          <w:ilvl w:val="1"/>
          <w:numId w:val="22"/>
        </w:numPr>
        <w:spacing w:line="360" w:lineRule="auto"/>
        <w:ind w:left="0" w:firstLine="0"/>
        <w:rPr>
          <w:sz w:val="24"/>
          <w:szCs w:val="24"/>
        </w:rPr>
      </w:pPr>
      <w:r>
        <w:rPr>
          <w:rFonts w:cs="Times New Roman"/>
          <w:sz w:val="24"/>
          <w:szCs w:val="24"/>
        </w:rPr>
        <w:t xml:space="preserve">A Contratante não executará a garantia na ocorrência de uma ou mais das seguintes hipóteses: </w:t>
      </w:r>
    </w:p>
    <w:p w14:paraId="3F361FA6" w14:textId="77777777" w:rsidR="00E33CE6" w:rsidRDefault="00584E1A" w:rsidP="001127F8">
      <w:pPr>
        <w:pStyle w:val="Nivel3"/>
        <w:numPr>
          <w:ilvl w:val="2"/>
          <w:numId w:val="22"/>
        </w:numPr>
        <w:ind w:left="420" w:firstLine="0"/>
        <w:rPr>
          <w:sz w:val="24"/>
          <w:szCs w:val="24"/>
        </w:rPr>
      </w:pPr>
      <w:r>
        <w:rPr>
          <w:rFonts w:cs="Times New Roman"/>
          <w:sz w:val="24"/>
          <w:szCs w:val="24"/>
        </w:rPr>
        <w:t xml:space="preserve">Caso fortuito ou força maior; </w:t>
      </w:r>
    </w:p>
    <w:p w14:paraId="1A690AB5" w14:textId="77777777" w:rsidR="00E33CE6" w:rsidRDefault="00584E1A" w:rsidP="001127F8">
      <w:pPr>
        <w:pStyle w:val="Nivel3"/>
        <w:numPr>
          <w:ilvl w:val="2"/>
          <w:numId w:val="22"/>
        </w:numPr>
        <w:ind w:left="420" w:firstLine="0"/>
        <w:rPr>
          <w:rFonts w:cs="Times New Roman"/>
          <w:sz w:val="24"/>
          <w:szCs w:val="24"/>
        </w:rPr>
      </w:pPr>
      <w:r>
        <w:rPr>
          <w:rFonts w:cs="Times New Roman"/>
          <w:sz w:val="24"/>
          <w:szCs w:val="24"/>
        </w:rPr>
        <w:t xml:space="preserve">Alteração, sem prévia anuência da seguradora, das obrigações contratuais; </w:t>
      </w:r>
    </w:p>
    <w:p w14:paraId="248B7E23" w14:textId="77777777" w:rsidR="00E33CE6" w:rsidRDefault="00584E1A" w:rsidP="001127F8">
      <w:pPr>
        <w:pStyle w:val="Nivel3"/>
        <w:numPr>
          <w:ilvl w:val="2"/>
          <w:numId w:val="22"/>
        </w:numPr>
        <w:ind w:left="420" w:firstLine="0"/>
        <w:rPr>
          <w:sz w:val="24"/>
          <w:szCs w:val="24"/>
        </w:rPr>
      </w:pPr>
      <w:r>
        <w:rPr>
          <w:rFonts w:cs="Times New Roman"/>
          <w:sz w:val="24"/>
          <w:szCs w:val="24"/>
        </w:rPr>
        <w:t xml:space="preserve">Descumprimento das obrigações pela Contratada decorrentes de atos ou fatos praticados pela Contratante; </w:t>
      </w:r>
    </w:p>
    <w:p w14:paraId="1672CA07" w14:textId="77777777" w:rsidR="00E33CE6" w:rsidRDefault="00584E1A" w:rsidP="001127F8">
      <w:pPr>
        <w:pStyle w:val="Nivel3"/>
        <w:numPr>
          <w:ilvl w:val="2"/>
          <w:numId w:val="22"/>
        </w:numPr>
        <w:ind w:left="420" w:firstLine="0"/>
        <w:rPr>
          <w:sz w:val="24"/>
          <w:szCs w:val="24"/>
        </w:rPr>
      </w:pPr>
      <w:r>
        <w:rPr>
          <w:rFonts w:cs="Times New Roman"/>
          <w:sz w:val="24"/>
          <w:szCs w:val="24"/>
        </w:rPr>
        <w:t>Atos ilícitos dolosos praticados por servidores da Administração.</w:t>
      </w:r>
    </w:p>
    <w:p w14:paraId="4CBD22B1" w14:textId="77777777" w:rsidR="00E33CE6" w:rsidRDefault="00584E1A" w:rsidP="001127F8">
      <w:pPr>
        <w:pStyle w:val="Nivel2"/>
        <w:numPr>
          <w:ilvl w:val="1"/>
          <w:numId w:val="22"/>
        </w:numPr>
        <w:ind w:left="0" w:firstLine="0"/>
        <w:rPr>
          <w:sz w:val="24"/>
          <w:szCs w:val="24"/>
        </w:rPr>
      </w:pPr>
      <w:r>
        <w:rPr>
          <w:rFonts w:cs="Times New Roman"/>
          <w:sz w:val="24"/>
          <w:szCs w:val="24"/>
        </w:rPr>
        <w:t>Não serão aceitas garantias que incluam outras isenções de responsabilidade que não as previstas neste item;</w:t>
      </w:r>
    </w:p>
    <w:p w14:paraId="0EE8CA54" w14:textId="77777777" w:rsidR="00E33CE6" w:rsidRDefault="00584E1A" w:rsidP="001127F8">
      <w:pPr>
        <w:pStyle w:val="Nivel2"/>
        <w:numPr>
          <w:ilvl w:val="1"/>
          <w:numId w:val="22"/>
        </w:numPr>
        <w:ind w:left="0" w:firstLine="0"/>
        <w:rPr>
          <w:sz w:val="24"/>
          <w:szCs w:val="24"/>
        </w:rPr>
      </w:pPr>
      <w:r>
        <w:rPr>
          <w:rFonts w:cs="Times New Roman"/>
          <w:sz w:val="24"/>
          <w:szCs w:val="24"/>
        </w:rPr>
        <w:t>Será considerada extinta a garantia:</w:t>
      </w:r>
    </w:p>
    <w:p w14:paraId="13A6ACD2" w14:textId="77777777" w:rsidR="00E33CE6" w:rsidRDefault="00584E1A" w:rsidP="001127F8">
      <w:pPr>
        <w:pStyle w:val="Nivel3"/>
        <w:numPr>
          <w:ilvl w:val="2"/>
          <w:numId w:val="22"/>
        </w:numPr>
        <w:ind w:left="420" w:firstLine="0"/>
        <w:rPr>
          <w:sz w:val="24"/>
          <w:szCs w:val="24"/>
        </w:rPr>
      </w:pPr>
      <w:r>
        <w:rPr>
          <w:rFonts w:cs="Times New Roman"/>
          <w:sz w:val="24"/>
          <w:szCs w:val="24"/>
        </w:rPr>
        <w:t>Com a devolução da apólice, carta fiança ou autorização para o levantamento de importâncias depositadas em dinheiro a título de garantia, acompanhada de declaração da Contratante, mediante termo circunstanciado, de que a Contratada cumpriu todas as cláusulas do contrato;</w:t>
      </w:r>
    </w:p>
    <w:p w14:paraId="7C409F85" w14:textId="77777777" w:rsidR="00E33CE6" w:rsidRDefault="00584E1A" w:rsidP="001127F8">
      <w:pPr>
        <w:pStyle w:val="Nivel2"/>
        <w:numPr>
          <w:ilvl w:val="1"/>
          <w:numId w:val="22"/>
        </w:numPr>
        <w:ind w:left="0" w:firstLine="0"/>
        <w:rPr>
          <w:sz w:val="24"/>
          <w:szCs w:val="24"/>
        </w:rPr>
      </w:pPr>
      <w:r>
        <w:rPr>
          <w:rFonts w:cs="Times New Roman"/>
          <w:sz w:val="24"/>
          <w:szCs w:val="24"/>
        </w:rPr>
        <w:t>No prazo de três meses após o término da vigência, caso a Contratante não comunique a ocorrência de sinistros</w:t>
      </w:r>
    </w:p>
    <w:p w14:paraId="5634AA1A" w14:textId="77777777" w:rsidR="00E33CE6" w:rsidRDefault="00584E1A" w:rsidP="00B43AB9">
      <w:pPr>
        <w:pStyle w:val="Nivel01"/>
        <w:numPr>
          <w:ilvl w:val="0"/>
          <w:numId w:val="22"/>
        </w:numPr>
        <w:spacing w:line="360" w:lineRule="auto"/>
        <w:rPr>
          <w:sz w:val="24"/>
          <w:szCs w:val="24"/>
          <w:shd w:val="clear" w:color="auto" w:fill="729FCF"/>
        </w:rPr>
      </w:pPr>
      <w:bookmarkStart w:id="77" w:name="_Toc226636736"/>
      <w:r>
        <w:rPr>
          <w:rFonts w:cs="Times New Roman"/>
          <w:sz w:val="24"/>
          <w:szCs w:val="24"/>
          <w:shd w:val="clear" w:color="auto" w:fill="729FCF"/>
        </w:rPr>
        <w:t>DOS RECURSOS</w:t>
      </w:r>
      <w:bookmarkEnd w:id="77"/>
    </w:p>
    <w:p w14:paraId="3D6E79CB" w14:textId="77777777" w:rsidR="00E33CE6" w:rsidRDefault="00584E1A" w:rsidP="00B43AB9">
      <w:pPr>
        <w:pStyle w:val="Nivel2"/>
        <w:numPr>
          <w:ilvl w:val="1"/>
          <w:numId w:val="22"/>
        </w:numPr>
        <w:spacing w:line="360" w:lineRule="auto"/>
        <w:ind w:left="0" w:firstLine="0"/>
      </w:pPr>
      <w:r>
        <w:rPr>
          <w:rFonts w:cs="Times New Roman"/>
          <w:b/>
          <w:bCs/>
          <w:sz w:val="24"/>
          <w:szCs w:val="24"/>
        </w:rPr>
        <w:t xml:space="preserve">A interposição de recurso referente ao julgamento das propostas, à habilitação ou inabilitação de licitantes, à anulação ou revogação da licitação, observará o disposto no </w:t>
      </w:r>
      <w:hyperlink r:id="rId60" w:anchor="art165" w:history="1">
        <w:r>
          <w:rPr>
            <w:rStyle w:val="Hyperlink1"/>
            <w:rFonts w:cs="Times New Roman"/>
            <w:b/>
            <w:bCs/>
            <w:color w:val="000000"/>
            <w:sz w:val="24"/>
            <w:szCs w:val="24"/>
          </w:rPr>
          <w:t>art. 165 da Lei nº 14.133, de 2021</w:t>
        </w:r>
      </w:hyperlink>
      <w:r>
        <w:rPr>
          <w:rFonts w:cs="Times New Roman"/>
          <w:b/>
          <w:bCs/>
          <w:sz w:val="24"/>
          <w:szCs w:val="24"/>
        </w:rPr>
        <w:t>.</w:t>
      </w:r>
    </w:p>
    <w:p w14:paraId="52432C20"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O prazo recursal é de 3 (três) dias úteis, contados da data de intimação ou de lavratura da ata.</w:t>
      </w:r>
    </w:p>
    <w:p w14:paraId="7600971F"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Quando o recurso apresentado impugnar o julgamento das propostas ou o ato de habilitação ou inabilitação do licitante:</w:t>
      </w:r>
    </w:p>
    <w:p w14:paraId="0FB275C1" w14:textId="77777777" w:rsidR="00E33CE6" w:rsidRDefault="00584E1A" w:rsidP="00B43AB9">
      <w:pPr>
        <w:pStyle w:val="Nivel3"/>
        <w:numPr>
          <w:ilvl w:val="2"/>
          <w:numId w:val="22"/>
        </w:numPr>
        <w:spacing w:line="360" w:lineRule="auto"/>
        <w:ind w:left="284" w:firstLine="0"/>
        <w:rPr>
          <w:sz w:val="24"/>
          <w:szCs w:val="24"/>
        </w:rPr>
      </w:pPr>
      <w:r>
        <w:rPr>
          <w:rFonts w:cs="Times New Roman"/>
          <w:sz w:val="24"/>
          <w:szCs w:val="24"/>
        </w:rPr>
        <w:t>a intenção de recorrer deverá ser manifestada imediatamente, sob pena de preclusão;</w:t>
      </w:r>
    </w:p>
    <w:p w14:paraId="4C5C1965" w14:textId="77777777" w:rsidR="00E33CE6" w:rsidRDefault="00584E1A" w:rsidP="00B43AB9">
      <w:pPr>
        <w:pStyle w:val="Nivel3"/>
        <w:numPr>
          <w:ilvl w:val="2"/>
          <w:numId w:val="22"/>
        </w:numPr>
        <w:spacing w:line="360" w:lineRule="auto"/>
        <w:ind w:left="284" w:firstLine="0"/>
        <w:rPr>
          <w:sz w:val="24"/>
          <w:szCs w:val="24"/>
        </w:rPr>
      </w:pPr>
      <w:r>
        <w:rPr>
          <w:rFonts w:cs="Times New Roman"/>
          <w:sz w:val="24"/>
          <w:szCs w:val="24"/>
        </w:rPr>
        <w:t>o prazo para a manifestação da intenção de recorrer não será inferior a 10 (dez) minutos.</w:t>
      </w:r>
    </w:p>
    <w:p w14:paraId="04471EF2" w14:textId="77777777" w:rsidR="00E33CE6" w:rsidRDefault="00584E1A" w:rsidP="00B43AB9">
      <w:pPr>
        <w:pStyle w:val="Nivel3"/>
        <w:numPr>
          <w:ilvl w:val="2"/>
          <w:numId w:val="22"/>
        </w:numPr>
        <w:spacing w:line="360" w:lineRule="auto"/>
        <w:ind w:left="284" w:firstLine="0"/>
        <w:rPr>
          <w:sz w:val="24"/>
          <w:szCs w:val="24"/>
        </w:rPr>
      </w:pPr>
      <w:r>
        <w:rPr>
          <w:rFonts w:cs="Times New Roman"/>
          <w:sz w:val="24"/>
          <w:szCs w:val="24"/>
        </w:rPr>
        <w:t>o prazo para apresentação das razões recursais será iniciado na data de intimação ou de lavratura da ata de habilitação ou inabilitação;</w:t>
      </w:r>
    </w:p>
    <w:p w14:paraId="377AE8EE" w14:textId="77777777" w:rsidR="00E33CE6" w:rsidRDefault="00584E1A" w:rsidP="00B43AB9">
      <w:pPr>
        <w:pStyle w:val="Nivel3"/>
        <w:numPr>
          <w:ilvl w:val="2"/>
          <w:numId w:val="22"/>
        </w:numPr>
        <w:spacing w:line="360" w:lineRule="auto"/>
        <w:ind w:left="284" w:firstLine="0"/>
      </w:pPr>
      <w:r>
        <w:rPr>
          <w:rFonts w:cs="Times New Roman"/>
          <w:sz w:val="24"/>
          <w:szCs w:val="24"/>
        </w:rPr>
        <w:t>na hipótese de adoção da inversão de fases prevista no </w:t>
      </w:r>
      <w:hyperlink r:id="rId61" w:anchor="art17%C2%A71" w:history="1">
        <w:r>
          <w:rPr>
            <w:rStyle w:val="Hyperlink1"/>
            <w:rFonts w:cs="Times New Roman"/>
            <w:sz w:val="24"/>
            <w:szCs w:val="24"/>
          </w:rPr>
          <w:t>§ 1º do art. 17 da Lei nº 14.133, de 2021</w:t>
        </w:r>
      </w:hyperlink>
      <w:r>
        <w:rPr>
          <w:rFonts w:cs="Times New Roman"/>
          <w:sz w:val="24"/>
          <w:szCs w:val="24"/>
        </w:rPr>
        <w:t>, o prazo para apresentação das razões recursais será iniciado na data de intimação da ata de julgamento.</w:t>
      </w:r>
    </w:p>
    <w:p w14:paraId="0146C317"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Os recursos deverão ser encaminhados em campo próprio do sistema.</w:t>
      </w:r>
    </w:p>
    <w:p w14:paraId="12B6E78E"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DDDEDC9" w14:textId="77777777" w:rsidR="00E33CE6" w:rsidRDefault="00584E1A" w:rsidP="00B43AB9">
      <w:pPr>
        <w:pStyle w:val="Nivel2"/>
        <w:numPr>
          <w:ilvl w:val="1"/>
          <w:numId w:val="22"/>
        </w:numPr>
        <w:spacing w:line="360" w:lineRule="auto"/>
        <w:ind w:left="0" w:firstLine="0"/>
        <w:rPr>
          <w:rFonts w:cs="Times New Roman"/>
          <w:sz w:val="24"/>
          <w:szCs w:val="24"/>
        </w:rPr>
      </w:pPr>
      <w:r>
        <w:rPr>
          <w:rFonts w:cs="Times New Roman"/>
          <w:sz w:val="24"/>
          <w:szCs w:val="24"/>
        </w:rPr>
        <w:t xml:space="preserve">Os recursos interpostos fora do prazo não serão conhecidos. </w:t>
      </w:r>
    </w:p>
    <w:p w14:paraId="61E5D652"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95BFD04"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 xml:space="preserve">O recurso e o pedido de reconsideração terão efeito suspensivo do ato ou da decisão recorrida até que sobrevenha decisão final da autoridade competente. </w:t>
      </w:r>
    </w:p>
    <w:p w14:paraId="69064FED"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 xml:space="preserve">O acolhimento do recurso invalida tão somente os atos insuscetíveis de aproveitamento. </w:t>
      </w:r>
    </w:p>
    <w:p w14:paraId="32353042" w14:textId="77777777" w:rsidR="00E33CE6" w:rsidRDefault="00584E1A" w:rsidP="00B43AB9">
      <w:pPr>
        <w:pStyle w:val="Nivel2"/>
        <w:numPr>
          <w:ilvl w:val="1"/>
          <w:numId w:val="22"/>
        </w:numPr>
        <w:spacing w:line="360" w:lineRule="auto"/>
        <w:ind w:left="0" w:firstLine="0"/>
        <w:rPr>
          <w:sz w:val="24"/>
          <w:szCs w:val="24"/>
        </w:rPr>
      </w:pPr>
      <w:r>
        <w:rPr>
          <w:rFonts w:cs="Times New Roman"/>
          <w:color w:val="auto"/>
          <w:sz w:val="24"/>
          <w:szCs w:val="24"/>
        </w:rPr>
        <w:t>Os autos do processo permanecerão com vista franqueada aos interessados no sítio eletrônico https://licitanet.com.br/</w:t>
      </w:r>
    </w:p>
    <w:p w14:paraId="3D8922CD" w14:textId="77777777" w:rsidR="00E33CE6" w:rsidRDefault="00584E1A" w:rsidP="001127F8">
      <w:pPr>
        <w:pStyle w:val="Nivel01"/>
        <w:numPr>
          <w:ilvl w:val="0"/>
          <w:numId w:val="22"/>
        </w:numPr>
        <w:rPr>
          <w:sz w:val="24"/>
          <w:szCs w:val="24"/>
          <w:shd w:val="clear" w:color="auto" w:fill="729FCF"/>
        </w:rPr>
      </w:pPr>
      <w:bookmarkStart w:id="78" w:name="_Toc226636737"/>
      <w:r>
        <w:rPr>
          <w:rFonts w:cs="Times New Roman"/>
          <w:sz w:val="24"/>
          <w:szCs w:val="24"/>
          <w:shd w:val="clear" w:color="auto" w:fill="729FCF"/>
        </w:rPr>
        <w:t>DAS INFRAÇÕES ADMINISTRATIVAS E SANÇÕES</w:t>
      </w:r>
      <w:bookmarkEnd w:id="78"/>
    </w:p>
    <w:p w14:paraId="5108EF9C" w14:textId="77777777" w:rsidR="00E33CE6" w:rsidRDefault="00584E1A" w:rsidP="00B43AB9">
      <w:pPr>
        <w:pStyle w:val="Nivel2"/>
        <w:numPr>
          <w:ilvl w:val="1"/>
          <w:numId w:val="22"/>
        </w:numPr>
        <w:spacing w:line="360" w:lineRule="auto"/>
        <w:ind w:left="0" w:firstLine="0"/>
      </w:pPr>
      <w:r>
        <w:rPr>
          <w:rFonts w:cs="Times New Roman"/>
          <w:sz w:val="24"/>
          <w:szCs w:val="24"/>
        </w:rPr>
        <w:t xml:space="preserve">No </w:t>
      </w:r>
      <w:r>
        <w:rPr>
          <w:rFonts w:cs="Times New Roman"/>
          <w:color w:val="000000" w:themeColor="text1"/>
          <w:sz w:val="24"/>
          <w:szCs w:val="24"/>
        </w:rPr>
        <w:t>caso</w:t>
      </w:r>
      <w:r>
        <w:rPr>
          <w:rFonts w:cs="Times New Roman"/>
          <w:sz w:val="24"/>
          <w:szCs w:val="24"/>
        </w:rPr>
        <w:t xml:space="preserve"> de a licitante ou a contratada incorrer em uma ou mais condutas tipificadas no </w:t>
      </w:r>
      <w:hyperlink r:id="rId62" w:anchor="art155" w:history="1">
        <w:r>
          <w:rPr>
            <w:rStyle w:val="Hyperlink1"/>
            <w:rFonts w:cs="Times New Roman"/>
            <w:sz w:val="24"/>
            <w:szCs w:val="24"/>
          </w:rPr>
          <w:t>art. 155 da Lei Federal nº 14.133, de 2021</w:t>
        </w:r>
      </w:hyperlink>
      <w:r>
        <w:rPr>
          <w:rFonts w:cs="Times New Roman"/>
          <w:sz w:val="24"/>
          <w:szCs w:val="24"/>
        </w:rPr>
        <w:t xml:space="preserve">, será responsabilizada administrativamente em uma ou mais das sanções previstas no </w:t>
      </w:r>
      <w:hyperlink r:id="rId63" w:anchor="art156" w:history="1">
        <w:r>
          <w:rPr>
            <w:rStyle w:val="Hyperlink1"/>
            <w:rFonts w:cs="Times New Roman"/>
            <w:sz w:val="24"/>
            <w:szCs w:val="24"/>
          </w:rPr>
          <w:t>art. 156, da Lei Federal nº 14.133, de 2021</w:t>
        </w:r>
      </w:hyperlink>
      <w:r>
        <w:rPr>
          <w:rFonts w:cs="Times New Roman"/>
          <w:sz w:val="24"/>
          <w:szCs w:val="24"/>
        </w:rPr>
        <w:t>, garantido o direito à ampla defesa e contraditório. </w:t>
      </w:r>
    </w:p>
    <w:p w14:paraId="5EDD050B"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Comete infração administrativa, nos termos da Lei nº 14.133, de 2021, o Contratado que:</w:t>
      </w:r>
    </w:p>
    <w:p w14:paraId="60175AE0" w14:textId="77777777" w:rsidR="00E33CE6" w:rsidRDefault="00584E1A" w:rsidP="00B43AB9">
      <w:pPr>
        <w:pStyle w:val="Nivel3"/>
        <w:numPr>
          <w:ilvl w:val="2"/>
          <w:numId w:val="22"/>
        </w:numPr>
        <w:spacing w:line="360" w:lineRule="auto"/>
        <w:ind w:left="284" w:firstLine="0"/>
        <w:rPr>
          <w:sz w:val="24"/>
          <w:szCs w:val="24"/>
        </w:rPr>
      </w:pPr>
      <w:r>
        <w:rPr>
          <w:rFonts w:cs="Times New Roman"/>
          <w:sz w:val="24"/>
          <w:szCs w:val="24"/>
        </w:rPr>
        <w:t>der causa à inexecução parcial do contrato;</w:t>
      </w:r>
    </w:p>
    <w:p w14:paraId="7B062215" w14:textId="77777777" w:rsidR="00E33CE6" w:rsidRDefault="00584E1A" w:rsidP="00B43AB9">
      <w:pPr>
        <w:pStyle w:val="Nivel3"/>
        <w:numPr>
          <w:ilvl w:val="2"/>
          <w:numId w:val="22"/>
        </w:numPr>
        <w:spacing w:line="360" w:lineRule="auto"/>
        <w:ind w:left="284" w:firstLine="0"/>
        <w:rPr>
          <w:sz w:val="24"/>
          <w:szCs w:val="24"/>
        </w:rPr>
      </w:pPr>
      <w:r>
        <w:rPr>
          <w:rFonts w:cs="Times New Roman"/>
          <w:sz w:val="24"/>
          <w:szCs w:val="24"/>
        </w:rPr>
        <w:t>der causa à inexecução parcial do contrato que cause grave dano à Administração ou ao funcionamento dos serviços públicos ou ao interesse coletivo;</w:t>
      </w:r>
    </w:p>
    <w:p w14:paraId="3556703F" w14:textId="77777777" w:rsidR="00E33CE6" w:rsidRDefault="00584E1A" w:rsidP="00B43AB9">
      <w:pPr>
        <w:pStyle w:val="Nivel3"/>
        <w:numPr>
          <w:ilvl w:val="2"/>
          <w:numId w:val="22"/>
        </w:numPr>
        <w:spacing w:line="360" w:lineRule="auto"/>
        <w:ind w:left="284" w:firstLine="0"/>
        <w:rPr>
          <w:sz w:val="24"/>
          <w:szCs w:val="24"/>
        </w:rPr>
      </w:pPr>
      <w:r>
        <w:rPr>
          <w:rFonts w:cs="Times New Roman"/>
          <w:sz w:val="24"/>
          <w:szCs w:val="24"/>
        </w:rPr>
        <w:t>der causa à inexecução total do contrato;</w:t>
      </w:r>
    </w:p>
    <w:p w14:paraId="501CFB06" w14:textId="77777777" w:rsidR="00E33CE6" w:rsidRDefault="00584E1A" w:rsidP="00B43AB9">
      <w:pPr>
        <w:pStyle w:val="Nivel3"/>
        <w:numPr>
          <w:ilvl w:val="2"/>
          <w:numId w:val="22"/>
        </w:numPr>
        <w:spacing w:line="360" w:lineRule="auto"/>
        <w:ind w:left="284" w:firstLine="0"/>
        <w:rPr>
          <w:sz w:val="24"/>
          <w:szCs w:val="24"/>
        </w:rPr>
      </w:pPr>
      <w:r>
        <w:rPr>
          <w:rFonts w:cs="Times New Roman"/>
          <w:sz w:val="24"/>
          <w:szCs w:val="24"/>
        </w:rPr>
        <w:t>deixar de entregar a documentação exigida para o certame;</w:t>
      </w:r>
    </w:p>
    <w:p w14:paraId="02D702BB" w14:textId="77777777" w:rsidR="00E33CE6" w:rsidRDefault="00584E1A" w:rsidP="00B43AB9">
      <w:pPr>
        <w:pStyle w:val="Nivel3"/>
        <w:numPr>
          <w:ilvl w:val="2"/>
          <w:numId w:val="22"/>
        </w:numPr>
        <w:spacing w:line="360" w:lineRule="auto"/>
        <w:ind w:left="284" w:firstLine="0"/>
        <w:rPr>
          <w:sz w:val="24"/>
          <w:szCs w:val="24"/>
        </w:rPr>
      </w:pPr>
      <w:r>
        <w:rPr>
          <w:rFonts w:cs="Times New Roman"/>
          <w:sz w:val="24"/>
          <w:szCs w:val="24"/>
        </w:rPr>
        <w:t>não manter a proposta, salvo em decorrência de fato superveniente devidamente justificado;</w:t>
      </w:r>
    </w:p>
    <w:p w14:paraId="0D90627B" w14:textId="77777777" w:rsidR="00E33CE6" w:rsidRDefault="00584E1A" w:rsidP="00B43AB9">
      <w:pPr>
        <w:pStyle w:val="Nivel3"/>
        <w:numPr>
          <w:ilvl w:val="2"/>
          <w:numId w:val="22"/>
        </w:numPr>
        <w:spacing w:line="360" w:lineRule="auto"/>
        <w:ind w:left="284" w:firstLine="0"/>
        <w:rPr>
          <w:sz w:val="24"/>
          <w:szCs w:val="24"/>
        </w:rPr>
      </w:pPr>
      <w:r>
        <w:rPr>
          <w:rFonts w:cs="Times New Roman"/>
          <w:sz w:val="24"/>
          <w:szCs w:val="24"/>
        </w:rPr>
        <w:t>não celebrar o contrato ou não entregar a documentação exigida para a contratação, quando convocado dentro do prazo de validade de sua proposta;</w:t>
      </w:r>
    </w:p>
    <w:p w14:paraId="771EB20B" w14:textId="77777777" w:rsidR="00E33CE6" w:rsidRDefault="00584E1A" w:rsidP="00B43AB9">
      <w:pPr>
        <w:pStyle w:val="Nivel3"/>
        <w:numPr>
          <w:ilvl w:val="2"/>
          <w:numId w:val="22"/>
        </w:numPr>
        <w:spacing w:line="360" w:lineRule="auto"/>
        <w:ind w:left="284" w:firstLine="0"/>
        <w:rPr>
          <w:sz w:val="24"/>
          <w:szCs w:val="24"/>
        </w:rPr>
      </w:pPr>
      <w:r>
        <w:rPr>
          <w:rFonts w:cs="Times New Roman"/>
          <w:sz w:val="24"/>
          <w:szCs w:val="24"/>
        </w:rPr>
        <w:t>ensejar o retardamento da execução ou da entrega do objeto da contratação sem motivo justificado;</w:t>
      </w:r>
    </w:p>
    <w:p w14:paraId="6FA14B07" w14:textId="77777777" w:rsidR="00E33CE6" w:rsidRDefault="00584E1A" w:rsidP="00B43AB9">
      <w:pPr>
        <w:pStyle w:val="Nivel3"/>
        <w:numPr>
          <w:ilvl w:val="2"/>
          <w:numId w:val="22"/>
        </w:numPr>
        <w:spacing w:line="360" w:lineRule="auto"/>
        <w:ind w:left="284" w:firstLine="0"/>
        <w:rPr>
          <w:sz w:val="24"/>
          <w:szCs w:val="24"/>
        </w:rPr>
      </w:pPr>
      <w:r>
        <w:rPr>
          <w:rFonts w:cs="Times New Roman"/>
          <w:sz w:val="24"/>
          <w:szCs w:val="24"/>
        </w:rPr>
        <w:t>apresentar declaração ou documentação falsa exigida para o certame ou prestar declaração falsa durante a dispensa eletrônica ou execução do contrato;</w:t>
      </w:r>
    </w:p>
    <w:p w14:paraId="19C82F46" w14:textId="77777777" w:rsidR="00E33CE6" w:rsidRDefault="00584E1A" w:rsidP="00B43AB9">
      <w:pPr>
        <w:pStyle w:val="Nivel3"/>
        <w:numPr>
          <w:ilvl w:val="2"/>
          <w:numId w:val="22"/>
        </w:numPr>
        <w:spacing w:line="360" w:lineRule="auto"/>
        <w:ind w:left="284" w:firstLine="0"/>
        <w:rPr>
          <w:sz w:val="24"/>
          <w:szCs w:val="24"/>
        </w:rPr>
      </w:pPr>
      <w:r>
        <w:rPr>
          <w:rFonts w:cs="Times New Roman"/>
          <w:sz w:val="24"/>
          <w:szCs w:val="24"/>
        </w:rPr>
        <w:t>fraudar a contratação ou praticar ato fraudulento na execução do contrato;</w:t>
      </w:r>
    </w:p>
    <w:p w14:paraId="2FCA6147" w14:textId="77777777" w:rsidR="00E33CE6" w:rsidRPr="00584E1A" w:rsidRDefault="00584E1A" w:rsidP="00B43AB9">
      <w:pPr>
        <w:pStyle w:val="Nivel3"/>
        <w:numPr>
          <w:ilvl w:val="2"/>
          <w:numId w:val="22"/>
        </w:numPr>
        <w:spacing w:line="360" w:lineRule="auto"/>
        <w:ind w:left="284" w:firstLine="0"/>
        <w:rPr>
          <w:sz w:val="24"/>
          <w:szCs w:val="24"/>
        </w:rPr>
      </w:pPr>
      <w:r>
        <w:rPr>
          <w:rFonts w:cs="Times New Roman"/>
          <w:sz w:val="24"/>
          <w:szCs w:val="24"/>
        </w:rPr>
        <w:t>comportar-se de modo inidôneo ou cometer fraude de qualquer natureza;</w:t>
      </w:r>
    </w:p>
    <w:p w14:paraId="0202BA43" w14:textId="77777777" w:rsidR="00E33CE6" w:rsidRDefault="00584E1A" w:rsidP="00B43AB9">
      <w:pPr>
        <w:pStyle w:val="Nivel3"/>
        <w:numPr>
          <w:ilvl w:val="2"/>
          <w:numId w:val="22"/>
        </w:numPr>
        <w:spacing w:line="360" w:lineRule="auto"/>
        <w:ind w:left="284" w:firstLine="0"/>
        <w:rPr>
          <w:rFonts w:cs="Times New Roman"/>
          <w:sz w:val="24"/>
          <w:szCs w:val="24"/>
        </w:rPr>
      </w:pPr>
      <w:r>
        <w:rPr>
          <w:rFonts w:cs="Times New Roman"/>
          <w:sz w:val="24"/>
          <w:szCs w:val="24"/>
        </w:rPr>
        <w:t>praticar atos ilícitos com vistas a frustrar os objetivos da contratação;</w:t>
      </w:r>
    </w:p>
    <w:p w14:paraId="5D11F6C0" w14:textId="77777777" w:rsidR="00E33CE6" w:rsidRDefault="00584E1A" w:rsidP="00B43AB9">
      <w:pPr>
        <w:pStyle w:val="Nivel3"/>
        <w:numPr>
          <w:ilvl w:val="2"/>
          <w:numId w:val="22"/>
        </w:numPr>
        <w:spacing w:line="360" w:lineRule="auto"/>
        <w:ind w:left="284" w:firstLine="0"/>
        <w:rPr>
          <w:sz w:val="24"/>
          <w:szCs w:val="24"/>
        </w:rPr>
      </w:pPr>
      <w:r>
        <w:rPr>
          <w:rFonts w:cs="Times New Roman"/>
          <w:sz w:val="24"/>
          <w:szCs w:val="24"/>
        </w:rPr>
        <w:t>praticar ato lesivo previsto no art. 5º da Lei nº 12.846, de 1º de agosto de 2013.</w:t>
      </w:r>
    </w:p>
    <w:p w14:paraId="15341E69"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Serão aplicadas ao responsável pelas infrações administrativas acima descritas, as seguintes sanções:</w:t>
      </w:r>
    </w:p>
    <w:p w14:paraId="0B7F62E3" w14:textId="77777777" w:rsidR="00E33CE6" w:rsidRDefault="00584E1A" w:rsidP="00B43AB9">
      <w:pPr>
        <w:pStyle w:val="Nivel3"/>
        <w:numPr>
          <w:ilvl w:val="2"/>
          <w:numId w:val="22"/>
        </w:numPr>
        <w:spacing w:line="360" w:lineRule="auto"/>
        <w:ind w:left="284" w:firstLine="0"/>
        <w:rPr>
          <w:sz w:val="24"/>
          <w:szCs w:val="24"/>
        </w:rPr>
      </w:pPr>
      <w:r>
        <w:rPr>
          <w:rFonts w:cs="Times New Roman"/>
          <w:sz w:val="24"/>
          <w:szCs w:val="24"/>
        </w:rPr>
        <w:t>Advertência, quando o Contratado der causa à inexecução parcial do contrato, sempre que não se justificar a imposição de penalidade mais grave (art. 156, §2º, da Lei);</w:t>
      </w:r>
    </w:p>
    <w:p w14:paraId="31014F8B" w14:textId="77777777" w:rsidR="00E33CE6" w:rsidRDefault="00584E1A" w:rsidP="00B43AB9">
      <w:pPr>
        <w:pStyle w:val="Nivel3"/>
        <w:numPr>
          <w:ilvl w:val="2"/>
          <w:numId w:val="22"/>
        </w:numPr>
        <w:spacing w:line="360" w:lineRule="auto"/>
        <w:ind w:left="284" w:firstLine="0"/>
        <w:rPr>
          <w:sz w:val="24"/>
          <w:szCs w:val="24"/>
        </w:rPr>
      </w:pPr>
      <w:r>
        <w:rPr>
          <w:rFonts w:cs="Times New Roman"/>
          <w:sz w:val="24"/>
          <w:szCs w:val="24"/>
        </w:rPr>
        <w:t>Impedimento de licitar e contratar, quando praticadas as condutas descritas nas alíneas “b”, “c”, “d”, “e”, “f” e “g” do subitem acima deste Contrato, sempre que não se justificar a imposição de penalidade mais grave (art. 156, §4º, da Lei);</w:t>
      </w:r>
    </w:p>
    <w:p w14:paraId="1A55605D" w14:textId="77777777" w:rsidR="00E33CE6" w:rsidRDefault="00584E1A" w:rsidP="00B43AB9">
      <w:pPr>
        <w:pStyle w:val="Nivel3"/>
        <w:numPr>
          <w:ilvl w:val="2"/>
          <w:numId w:val="22"/>
        </w:numPr>
        <w:spacing w:line="360" w:lineRule="auto"/>
        <w:ind w:left="284" w:firstLine="0"/>
        <w:rPr>
          <w:sz w:val="24"/>
          <w:szCs w:val="24"/>
        </w:rPr>
      </w:pPr>
      <w:r>
        <w:rPr>
          <w:rFonts w:cs="Times New Roman"/>
          <w:sz w:val="24"/>
          <w:szCs w:val="24"/>
        </w:rPr>
        <w:t>Declaração de inidoneidade para licitar e contratar, quando praticadas as condutas descritas nas alíneas “h”, “i”, “j”, “k” e “l” do subitem acima deste Contrato, bem como nas alíneas “b”, “c”, “d”, “e”, “f” e “g”, que justifiquem a imposição de penalidade mais grave (art. 156, §5º, da Lei)</w:t>
      </w:r>
    </w:p>
    <w:p w14:paraId="585E9398" w14:textId="77777777" w:rsidR="00E33CE6" w:rsidRDefault="00584E1A" w:rsidP="00B43AB9">
      <w:pPr>
        <w:pStyle w:val="Nivel3"/>
        <w:numPr>
          <w:ilvl w:val="2"/>
          <w:numId w:val="22"/>
        </w:numPr>
        <w:spacing w:line="360" w:lineRule="auto"/>
        <w:ind w:left="284" w:firstLine="0"/>
        <w:rPr>
          <w:sz w:val="24"/>
          <w:szCs w:val="24"/>
        </w:rPr>
      </w:pPr>
      <w:r>
        <w:rPr>
          <w:rFonts w:cs="Times New Roman"/>
          <w:sz w:val="24"/>
          <w:szCs w:val="24"/>
        </w:rPr>
        <w:t>Multa compensatória:</w:t>
      </w:r>
    </w:p>
    <w:p w14:paraId="3F5116D2" w14:textId="77777777" w:rsidR="00E33CE6" w:rsidRDefault="00584E1A" w:rsidP="00B43AB9">
      <w:pPr>
        <w:pStyle w:val="Nivel4"/>
        <w:numPr>
          <w:ilvl w:val="3"/>
          <w:numId w:val="22"/>
        </w:numPr>
        <w:spacing w:line="360" w:lineRule="auto"/>
        <w:ind w:left="284" w:firstLine="0"/>
        <w:rPr>
          <w:sz w:val="24"/>
          <w:szCs w:val="24"/>
        </w:rPr>
      </w:pPr>
      <w:r>
        <w:rPr>
          <w:rFonts w:cs="Times New Roman"/>
          <w:sz w:val="24"/>
          <w:szCs w:val="24"/>
        </w:rPr>
        <w:t>de 0,5% (cinco décimos por cento) até 10% (dez por cento) sobre o valor estimado do item prejudicado, nos casos previstos nas alíneas “a”, “d” e “f”;</w:t>
      </w:r>
    </w:p>
    <w:p w14:paraId="24E53FA5" w14:textId="77777777" w:rsidR="00E33CE6" w:rsidRDefault="00584E1A" w:rsidP="00B43AB9">
      <w:pPr>
        <w:pStyle w:val="Nivel4"/>
        <w:numPr>
          <w:ilvl w:val="3"/>
          <w:numId w:val="22"/>
        </w:numPr>
        <w:spacing w:line="360" w:lineRule="auto"/>
        <w:ind w:left="284" w:firstLine="0"/>
        <w:rPr>
          <w:sz w:val="24"/>
          <w:szCs w:val="24"/>
        </w:rPr>
      </w:pPr>
      <w:r>
        <w:rPr>
          <w:rFonts w:cs="Times New Roman"/>
          <w:sz w:val="24"/>
          <w:szCs w:val="24"/>
        </w:rPr>
        <w:t>de 10% (dez por cento) até 20% (quinze por cento) sobre o valor estimado do item prejudicado, nos casos previstos nas alíneas “c”, “e” e “g”;</w:t>
      </w:r>
    </w:p>
    <w:p w14:paraId="09C7701E" w14:textId="77777777" w:rsidR="00E33CE6" w:rsidRDefault="00584E1A" w:rsidP="00B43AB9">
      <w:pPr>
        <w:pStyle w:val="Nivel4"/>
        <w:numPr>
          <w:ilvl w:val="3"/>
          <w:numId w:val="22"/>
        </w:numPr>
        <w:spacing w:line="360" w:lineRule="auto"/>
        <w:ind w:left="284" w:firstLine="0"/>
        <w:rPr>
          <w:sz w:val="24"/>
          <w:szCs w:val="24"/>
        </w:rPr>
      </w:pPr>
      <w:r>
        <w:rPr>
          <w:rFonts w:cs="Times New Roman"/>
          <w:sz w:val="24"/>
          <w:szCs w:val="24"/>
        </w:rPr>
        <w:t>de 20% (vinte por cento) até 30% (trinta por cento) sobre o valor estimado do item prejudicado, nos casos previstos nas alíneas “b” e de “h” a “l”;</w:t>
      </w:r>
    </w:p>
    <w:p w14:paraId="4324D3D7"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O atraso injustificado no fornecimento do objeto sujeitará o fornecedor à multa de mora, que será aplicada considerando as seguintes proporções:</w:t>
      </w:r>
    </w:p>
    <w:p w14:paraId="76DFA7A2" w14:textId="77777777" w:rsidR="00E33CE6" w:rsidRDefault="00584E1A" w:rsidP="00B43AB9">
      <w:pPr>
        <w:pStyle w:val="Nivel3"/>
        <w:numPr>
          <w:ilvl w:val="2"/>
          <w:numId w:val="22"/>
        </w:numPr>
        <w:spacing w:line="360" w:lineRule="auto"/>
        <w:ind w:left="284" w:firstLine="0"/>
        <w:rPr>
          <w:sz w:val="24"/>
          <w:szCs w:val="24"/>
        </w:rPr>
      </w:pPr>
      <w:r>
        <w:rPr>
          <w:rFonts w:cs="Times New Roman"/>
          <w:sz w:val="24"/>
          <w:szCs w:val="24"/>
        </w:rPr>
        <w:t>0,33% (trinta e três centésimos por cento) por dia de atraso, na entrega de material ou execução de serviços/obras, calculado sobre o valor correspondente à parte inadimplente, até o limite de 9,9% (nove inteiros e nove décimos por cento), que corresponde a até 30 (trinta) dias de atraso;</w:t>
      </w:r>
    </w:p>
    <w:p w14:paraId="7D2EEB75" w14:textId="77777777" w:rsidR="00E33CE6" w:rsidRDefault="00584E1A" w:rsidP="00B43AB9">
      <w:pPr>
        <w:pStyle w:val="Nivel3"/>
        <w:numPr>
          <w:ilvl w:val="2"/>
          <w:numId w:val="22"/>
        </w:numPr>
        <w:spacing w:line="360" w:lineRule="auto"/>
        <w:ind w:left="284" w:firstLine="0"/>
        <w:rPr>
          <w:sz w:val="24"/>
          <w:szCs w:val="24"/>
        </w:rPr>
      </w:pPr>
      <w:r>
        <w:rPr>
          <w:rFonts w:cs="Times New Roman"/>
          <w:sz w:val="24"/>
          <w:szCs w:val="24"/>
        </w:rPr>
        <w:t>0,66% (sessenta e seis centésimos por cento) por dia de atraso que exceder o subitem anterior, na entrega de material ou execução de serviços, calculados desde o trigésimo primeiro dia de atraso, sobre o valor correspondente à parte inadimplente, em caráter excepcional e a critério do órgão CONTRATANTE, limitado à 20% (vinte por cento) do valor total da avença;</w:t>
      </w:r>
    </w:p>
    <w:p w14:paraId="0C0BE038" w14:textId="0A08A15B" w:rsidR="00E33CE6" w:rsidRPr="00584E1A" w:rsidRDefault="00584E1A" w:rsidP="00B43AB9">
      <w:pPr>
        <w:pStyle w:val="Nivel2"/>
        <w:numPr>
          <w:ilvl w:val="1"/>
          <w:numId w:val="22"/>
        </w:numPr>
        <w:spacing w:line="360" w:lineRule="auto"/>
        <w:rPr>
          <w:sz w:val="24"/>
          <w:szCs w:val="24"/>
        </w:rPr>
      </w:pPr>
      <w:r>
        <w:rPr>
          <w:rFonts w:cs="Times New Roman"/>
          <w:sz w:val="24"/>
          <w:szCs w:val="24"/>
        </w:rPr>
        <w:t>A aplicação das sanções previstas neste Contrato não exclui, em hipótese alguma, a obrigação de reparação integral do dano causado à Contratante (art. 156, §9º)</w:t>
      </w:r>
    </w:p>
    <w:p w14:paraId="3EA5696F" w14:textId="0187FCC6" w:rsidR="00E33CE6" w:rsidRDefault="00584E1A" w:rsidP="00B43AB9">
      <w:pPr>
        <w:pStyle w:val="Nivel2"/>
        <w:numPr>
          <w:ilvl w:val="1"/>
          <w:numId w:val="22"/>
        </w:numPr>
        <w:spacing w:line="360" w:lineRule="auto"/>
        <w:rPr>
          <w:rFonts w:cs="Times New Roman"/>
          <w:sz w:val="24"/>
          <w:szCs w:val="24"/>
        </w:rPr>
      </w:pPr>
      <w:r>
        <w:rPr>
          <w:rFonts w:cs="Times New Roman"/>
          <w:sz w:val="24"/>
          <w:szCs w:val="24"/>
        </w:rPr>
        <w:t>Todas as sanções previstas neste Contrato poderão ser aplicadas cumulativamente com a multa (art. 156, §7º).</w:t>
      </w:r>
    </w:p>
    <w:p w14:paraId="7A143FBF" w14:textId="73ED3EEA" w:rsidR="00E33CE6" w:rsidRDefault="00584E1A" w:rsidP="00B43AB9">
      <w:pPr>
        <w:pStyle w:val="Nivel2"/>
        <w:numPr>
          <w:ilvl w:val="1"/>
          <w:numId w:val="22"/>
        </w:numPr>
        <w:spacing w:line="360" w:lineRule="auto"/>
        <w:rPr>
          <w:sz w:val="24"/>
          <w:szCs w:val="24"/>
        </w:rPr>
      </w:pPr>
      <w:r>
        <w:rPr>
          <w:rFonts w:cs="Times New Roman"/>
          <w:sz w:val="24"/>
          <w:szCs w:val="24"/>
        </w:rPr>
        <w:t>Antes da aplicação da multa será facultada a defesa do interessado no prazo de 15 (quinze) dias úteis, contado da data de sua intimação (art. 157)</w:t>
      </w:r>
    </w:p>
    <w:p w14:paraId="75DE7BD8" w14:textId="4E64A803" w:rsidR="00E33CE6" w:rsidRDefault="00584E1A" w:rsidP="00B43AB9">
      <w:pPr>
        <w:pStyle w:val="Nivel2"/>
        <w:numPr>
          <w:ilvl w:val="1"/>
          <w:numId w:val="22"/>
        </w:numPr>
        <w:spacing w:line="360" w:lineRule="auto"/>
        <w:rPr>
          <w:sz w:val="24"/>
          <w:szCs w:val="24"/>
        </w:rPr>
      </w:pPr>
      <w:r>
        <w:rPr>
          <w:rFonts w:cs="Times New Roman"/>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 (art. 156, §8º).</w:t>
      </w:r>
    </w:p>
    <w:p w14:paraId="7341F83D"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35.8. Previamente ao encaminhamento à cobrança judicial, a multa poderá ser recolhida administrativamente no prazo máximo de 30 (trinta) dias, a contar da data do recebimento da comunicação enviada pela autoridade competente.</w:t>
      </w:r>
    </w:p>
    <w:p w14:paraId="44DD3638"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7575D822"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Na aplicação das sanções serão considerados (art. 156, §1º):</w:t>
      </w:r>
    </w:p>
    <w:p w14:paraId="44F18FBB" w14:textId="77777777" w:rsidR="00E33CE6" w:rsidRDefault="00584E1A" w:rsidP="00B43AB9">
      <w:pPr>
        <w:pStyle w:val="Nivel3"/>
        <w:numPr>
          <w:ilvl w:val="2"/>
          <w:numId w:val="22"/>
        </w:numPr>
        <w:spacing w:line="360" w:lineRule="auto"/>
        <w:ind w:left="284" w:firstLine="0"/>
        <w:rPr>
          <w:sz w:val="24"/>
          <w:szCs w:val="24"/>
        </w:rPr>
      </w:pPr>
      <w:r>
        <w:rPr>
          <w:rFonts w:cs="Times New Roman"/>
          <w:sz w:val="24"/>
          <w:szCs w:val="24"/>
        </w:rPr>
        <w:t>a natureza e a gravidade da infração cometida;</w:t>
      </w:r>
    </w:p>
    <w:p w14:paraId="0223CAAF" w14:textId="77777777" w:rsidR="00E33CE6" w:rsidRDefault="00584E1A" w:rsidP="00B43AB9">
      <w:pPr>
        <w:pStyle w:val="Nivel3"/>
        <w:numPr>
          <w:ilvl w:val="2"/>
          <w:numId w:val="22"/>
        </w:numPr>
        <w:spacing w:line="360" w:lineRule="auto"/>
        <w:ind w:left="284" w:firstLine="0"/>
        <w:rPr>
          <w:sz w:val="24"/>
          <w:szCs w:val="24"/>
        </w:rPr>
      </w:pPr>
      <w:r>
        <w:rPr>
          <w:rFonts w:cs="Times New Roman"/>
          <w:sz w:val="24"/>
          <w:szCs w:val="24"/>
        </w:rPr>
        <w:t>as peculiaridades do caso concreto;</w:t>
      </w:r>
    </w:p>
    <w:p w14:paraId="32235592" w14:textId="77777777" w:rsidR="00E33CE6" w:rsidRDefault="00584E1A" w:rsidP="00B43AB9">
      <w:pPr>
        <w:pStyle w:val="Nivel3"/>
        <w:numPr>
          <w:ilvl w:val="2"/>
          <w:numId w:val="22"/>
        </w:numPr>
        <w:spacing w:line="360" w:lineRule="auto"/>
        <w:ind w:left="284" w:firstLine="0"/>
        <w:rPr>
          <w:sz w:val="24"/>
          <w:szCs w:val="24"/>
        </w:rPr>
      </w:pPr>
      <w:r>
        <w:rPr>
          <w:rFonts w:cs="Times New Roman"/>
          <w:sz w:val="24"/>
          <w:szCs w:val="24"/>
        </w:rPr>
        <w:t>as circunstâncias agravantes ou atenuantes;</w:t>
      </w:r>
    </w:p>
    <w:p w14:paraId="10968C26" w14:textId="77777777" w:rsidR="00E33CE6" w:rsidRDefault="00584E1A" w:rsidP="00B43AB9">
      <w:pPr>
        <w:pStyle w:val="Nivel3"/>
        <w:numPr>
          <w:ilvl w:val="2"/>
          <w:numId w:val="22"/>
        </w:numPr>
        <w:spacing w:line="360" w:lineRule="auto"/>
        <w:ind w:left="284" w:firstLine="0"/>
        <w:rPr>
          <w:sz w:val="24"/>
          <w:szCs w:val="24"/>
        </w:rPr>
      </w:pPr>
      <w:r>
        <w:rPr>
          <w:rFonts w:cs="Times New Roman"/>
          <w:sz w:val="24"/>
          <w:szCs w:val="24"/>
        </w:rPr>
        <w:t>os danos que dela provierem para o Contratante;</w:t>
      </w:r>
    </w:p>
    <w:p w14:paraId="7A8B4A91" w14:textId="77777777" w:rsidR="00E33CE6" w:rsidRDefault="00584E1A" w:rsidP="00B43AB9">
      <w:pPr>
        <w:pStyle w:val="Nivel3"/>
        <w:numPr>
          <w:ilvl w:val="2"/>
          <w:numId w:val="22"/>
        </w:numPr>
        <w:spacing w:line="360" w:lineRule="auto"/>
        <w:ind w:left="284" w:firstLine="0"/>
        <w:rPr>
          <w:sz w:val="24"/>
          <w:szCs w:val="24"/>
        </w:rPr>
      </w:pPr>
      <w:r>
        <w:rPr>
          <w:rFonts w:cs="Times New Roman"/>
          <w:sz w:val="24"/>
          <w:szCs w:val="24"/>
        </w:rPr>
        <w:t>a implantação ou o aperfeiçoamento de programa de integridade, conforme normas e orientações dos órgãos de controle.</w:t>
      </w:r>
    </w:p>
    <w:p w14:paraId="4CB8A8CB"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633040FF" w14:textId="2AF2946C" w:rsidR="00E33CE6" w:rsidRPr="00E46B63" w:rsidRDefault="00584E1A" w:rsidP="00B43AB9">
      <w:pPr>
        <w:pStyle w:val="Nivel2"/>
        <w:numPr>
          <w:ilvl w:val="1"/>
          <w:numId w:val="22"/>
        </w:numPr>
        <w:spacing w:line="360" w:lineRule="auto"/>
        <w:ind w:left="0" w:firstLine="0"/>
        <w:rPr>
          <w:sz w:val="24"/>
          <w:szCs w:val="24"/>
        </w:rPr>
      </w:pPr>
      <w:r>
        <w:rPr>
          <w:rFonts w:cs="Times New Roman"/>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w:t>
      </w:r>
      <w:r w:rsidR="00E46B63">
        <w:rPr>
          <w:rFonts w:cs="Times New Roman"/>
          <w:sz w:val="24"/>
          <w:szCs w:val="24"/>
        </w:rPr>
        <w:t xml:space="preserve"> </w:t>
      </w:r>
      <w:r w:rsidRPr="00E46B63">
        <w:rPr>
          <w:rFonts w:cs="Times New Roman"/>
          <w:sz w:val="24"/>
          <w:szCs w:val="24"/>
        </w:rPr>
        <w:t>à empresa do mesmo ramo com relação de coligação ou controle, de fato ou de direito, com o Contratado, observados, em todos os casos, o contraditório, a ampla defesa e a obrigatoriedade de análise jurídica prévia (art. 160)</w:t>
      </w:r>
    </w:p>
    <w:p w14:paraId="4D3A5AE4" w14:textId="77777777" w:rsidR="00E33CE6" w:rsidRDefault="00584E1A" w:rsidP="00B43AB9">
      <w:pPr>
        <w:pStyle w:val="Nivel2"/>
        <w:numPr>
          <w:ilvl w:val="1"/>
          <w:numId w:val="22"/>
        </w:numPr>
        <w:spacing w:line="360" w:lineRule="auto"/>
        <w:ind w:left="0" w:firstLine="0"/>
        <w:rPr>
          <w:rFonts w:cs="Times New Roman"/>
          <w:sz w:val="24"/>
          <w:szCs w:val="24"/>
        </w:rPr>
      </w:pPr>
      <w:r>
        <w:rPr>
          <w:rFonts w:cs="Times New Roman"/>
          <w:sz w:val="24"/>
          <w:szCs w:val="24"/>
        </w:rPr>
        <w:t>O Contratante deverá, no prazo máximo 15 (quinze) dias úteis, contado da data de aplicação da sanção, informar e manter atualizados os dados relativos às sanções por ela aplicadas, para fins de publicidade no Cadastro Nacional de Empresas Inidôneas e</w:t>
      </w:r>
    </w:p>
    <w:p w14:paraId="53494D77" w14:textId="77777777" w:rsidR="00E33CE6" w:rsidRDefault="00584E1A" w:rsidP="00B43AB9">
      <w:pPr>
        <w:pStyle w:val="Nivel2"/>
        <w:numPr>
          <w:ilvl w:val="1"/>
          <w:numId w:val="22"/>
        </w:numPr>
        <w:spacing w:line="360" w:lineRule="auto"/>
        <w:ind w:left="0" w:firstLine="0"/>
        <w:rPr>
          <w:rFonts w:cs="Times New Roman"/>
          <w:sz w:val="24"/>
          <w:szCs w:val="24"/>
        </w:rPr>
      </w:pPr>
      <w:r>
        <w:rPr>
          <w:rFonts w:cs="Times New Roman"/>
          <w:sz w:val="24"/>
          <w:szCs w:val="24"/>
        </w:rPr>
        <w:t xml:space="preserve"> Suspensas (CEIS) e no Cadastro Nacional de Empresas Punidas (CNEP), instituídos no âmbito do Poder Executivo Federal. (Art. 161)</w:t>
      </w:r>
    </w:p>
    <w:p w14:paraId="3E2DAA2B"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As sanções de impedimento de licitar e contratar e declaração de inidoneidade para licitar ou contratar são passíveis de reabilitação na forma do art. 163 da Lei nº 14.133/21.</w:t>
      </w:r>
    </w:p>
    <w:p w14:paraId="78E60896" w14:textId="77777777" w:rsidR="00E33CE6" w:rsidRDefault="00584E1A" w:rsidP="00B43AB9">
      <w:pPr>
        <w:pStyle w:val="Nivel01"/>
        <w:numPr>
          <w:ilvl w:val="0"/>
          <w:numId w:val="22"/>
        </w:numPr>
        <w:spacing w:line="360" w:lineRule="auto"/>
        <w:rPr>
          <w:sz w:val="24"/>
          <w:szCs w:val="24"/>
          <w:shd w:val="clear" w:color="auto" w:fill="729FCF"/>
        </w:rPr>
      </w:pPr>
      <w:bookmarkStart w:id="79" w:name="_Toc226636738"/>
      <w:r>
        <w:rPr>
          <w:rFonts w:cs="Times New Roman"/>
          <w:sz w:val="24"/>
          <w:szCs w:val="24"/>
          <w:shd w:val="clear" w:color="auto" w:fill="729FCF"/>
        </w:rPr>
        <w:t>DO PAGAMENTO</w:t>
      </w:r>
      <w:bookmarkEnd w:id="79"/>
    </w:p>
    <w:p w14:paraId="2BE461F2"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 xml:space="preserve">pagamento será efetuado pela Contratante no prazo de 30 (trinta) dias, contados da apresentação da Nota Fiscal/Fatura, através de ordem bancária, para crédito em banco, agência e </w:t>
      </w:r>
      <w:proofErr w:type="spellStart"/>
      <w:r>
        <w:rPr>
          <w:rFonts w:cs="Times New Roman"/>
          <w:sz w:val="24"/>
          <w:szCs w:val="24"/>
        </w:rPr>
        <w:t>conta-corrente</w:t>
      </w:r>
      <w:proofErr w:type="spellEnd"/>
      <w:r>
        <w:rPr>
          <w:rFonts w:cs="Times New Roman"/>
          <w:sz w:val="24"/>
          <w:szCs w:val="24"/>
        </w:rPr>
        <w:t xml:space="preserve"> indicados pelo contratado</w:t>
      </w:r>
      <w:r>
        <w:rPr>
          <w:rFonts w:cs="Times New Roman"/>
          <w:b/>
          <w:sz w:val="24"/>
          <w:szCs w:val="24"/>
        </w:rPr>
        <w:t>, conforme descrito no Cronograma Financeiro, anexo a este edital</w:t>
      </w:r>
      <w:r>
        <w:rPr>
          <w:rFonts w:cs="Times New Roman"/>
          <w:sz w:val="24"/>
          <w:szCs w:val="24"/>
        </w:rPr>
        <w:t>;</w:t>
      </w:r>
    </w:p>
    <w:p w14:paraId="738E59B4"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A apresentação da Nota Fiscal/Fatura deverá ocorrer no prazo de 10 (dez) dias, contado da data final do período de adimplemento da parcela da contratação a que aquela se referir;</w:t>
      </w:r>
    </w:p>
    <w:p w14:paraId="37143199"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A Nota Fiscal/Fatura será emitida pela Contratada de acordo com os seguintes procedimentos:</w:t>
      </w:r>
    </w:p>
    <w:p w14:paraId="1CBF80F1" w14:textId="25C35FEC" w:rsidR="00E33CE6" w:rsidRDefault="00584E1A" w:rsidP="00B43AB9">
      <w:pPr>
        <w:pStyle w:val="Nivel3"/>
        <w:numPr>
          <w:ilvl w:val="2"/>
          <w:numId w:val="22"/>
        </w:numPr>
        <w:spacing w:line="360" w:lineRule="auto"/>
        <w:ind w:left="284" w:firstLine="0"/>
        <w:rPr>
          <w:sz w:val="24"/>
          <w:szCs w:val="24"/>
        </w:rPr>
      </w:pPr>
      <w:r>
        <w:rPr>
          <w:rFonts w:cs="Times New Roman"/>
          <w:sz w:val="24"/>
          <w:szCs w:val="24"/>
        </w:rPr>
        <w:t>Ao final de cada etapa da execução contratual, conforme previsto no Cronograma Físico-Financeiro, a Contratada apresentará a medição prévia das atividades executadas no período, através de planilha e memória de cálculo detalhada;</w:t>
      </w:r>
    </w:p>
    <w:p w14:paraId="79C26687" w14:textId="77777777" w:rsidR="00E33CE6" w:rsidRDefault="00584E1A" w:rsidP="00E46B63">
      <w:pPr>
        <w:pStyle w:val="Nivel3"/>
        <w:numPr>
          <w:ilvl w:val="2"/>
          <w:numId w:val="22"/>
        </w:numPr>
        <w:ind w:left="284" w:firstLine="0"/>
        <w:rPr>
          <w:sz w:val="24"/>
          <w:szCs w:val="24"/>
        </w:rPr>
      </w:pPr>
      <w:r>
        <w:rPr>
          <w:rFonts w:cs="Times New Roman"/>
          <w:sz w:val="24"/>
          <w:szCs w:val="24"/>
        </w:rPr>
        <w:t>Uma etapa será considerada efetivamente concluída quando as atividades previstas para aquela etapa, no Cronograma Físico-Financeiro, estiverem executadas em sua totalidade;</w:t>
      </w:r>
    </w:p>
    <w:p w14:paraId="31E44619" w14:textId="77777777" w:rsidR="00E33CE6" w:rsidRDefault="00584E1A" w:rsidP="00B43AB9">
      <w:pPr>
        <w:pStyle w:val="Nivel3"/>
        <w:numPr>
          <w:ilvl w:val="2"/>
          <w:numId w:val="22"/>
        </w:numPr>
        <w:spacing w:line="360" w:lineRule="auto"/>
        <w:ind w:left="284" w:firstLine="0"/>
        <w:rPr>
          <w:sz w:val="24"/>
          <w:szCs w:val="24"/>
        </w:rPr>
      </w:pPr>
      <w:r>
        <w:rPr>
          <w:rFonts w:cs="Times New Roman"/>
          <w:sz w:val="24"/>
          <w:szCs w:val="24"/>
        </w:rPr>
        <w:t>Juntamente com a primeira medição, a Contratada deverá apresentar comprovação de matrícula da obra junto à Previdência Social;</w:t>
      </w:r>
    </w:p>
    <w:p w14:paraId="1D620D11" w14:textId="77777777" w:rsidR="00E33CE6" w:rsidRDefault="00584E1A" w:rsidP="00B43AB9">
      <w:pPr>
        <w:pStyle w:val="Nivel3"/>
        <w:numPr>
          <w:ilvl w:val="2"/>
          <w:numId w:val="22"/>
        </w:numPr>
        <w:spacing w:line="360" w:lineRule="auto"/>
        <w:ind w:left="284" w:firstLine="0"/>
        <w:rPr>
          <w:sz w:val="24"/>
          <w:szCs w:val="24"/>
        </w:rPr>
      </w:pPr>
      <w:r>
        <w:rPr>
          <w:rFonts w:cs="Times New Roman"/>
          <w:sz w:val="24"/>
          <w:szCs w:val="24"/>
        </w:rPr>
        <w:t>A Contratada também apresentará, a cada medição, os documentos comprobatórios da procedência legal dos produtos e subprodutos florestais utilizados naquela etapa da execução contratual, quando for o caso;</w:t>
      </w:r>
    </w:p>
    <w:p w14:paraId="293CCEAC" w14:textId="77777777" w:rsidR="00584E1A" w:rsidRPr="00584E1A" w:rsidRDefault="00584E1A" w:rsidP="00B43AB9">
      <w:pPr>
        <w:pStyle w:val="Nivel2"/>
        <w:numPr>
          <w:ilvl w:val="1"/>
          <w:numId w:val="22"/>
        </w:numPr>
        <w:spacing w:line="360" w:lineRule="auto"/>
        <w:ind w:left="0" w:firstLine="0"/>
        <w:rPr>
          <w:sz w:val="24"/>
          <w:szCs w:val="24"/>
        </w:rPr>
      </w:pPr>
      <w:r>
        <w:rPr>
          <w:rFonts w:cs="Times New Roman"/>
          <w:sz w:val="24"/>
          <w:szCs w:val="24"/>
        </w:rPr>
        <w:t xml:space="preserve">A Contratante terá o prazo de 05 (cinco) dias úteis, contados a partir da data da apresentação da medição, para aprovar ou rejeitar, no todo ou em parte, a medição prévia relatada pela Contratada, bem como para avaliar a conformidade das atividades </w:t>
      </w:r>
    </w:p>
    <w:p w14:paraId="559C12CD" w14:textId="1CD16E9C" w:rsidR="00E33CE6" w:rsidRDefault="00584E1A" w:rsidP="00B43AB9">
      <w:pPr>
        <w:pStyle w:val="Nivel2"/>
        <w:numPr>
          <w:ilvl w:val="1"/>
          <w:numId w:val="22"/>
        </w:numPr>
        <w:spacing w:line="360" w:lineRule="auto"/>
        <w:ind w:left="0" w:firstLine="0"/>
        <w:rPr>
          <w:sz w:val="24"/>
          <w:szCs w:val="24"/>
        </w:rPr>
      </w:pPr>
      <w:r>
        <w:rPr>
          <w:rFonts w:cs="Times New Roman"/>
          <w:sz w:val="24"/>
          <w:szCs w:val="24"/>
        </w:rPr>
        <w:t>executadas, inclusive quanto à obrigação de utilização de produtos e subprodutos florestais de comprovada procedência legal;</w:t>
      </w:r>
    </w:p>
    <w:p w14:paraId="5F8A2334" w14:textId="77777777" w:rsidR="00E33CE6" w:rsidRDefault="00584E1A" w:rsidP="00B43AB9">
      <w:pPr>
        <w:pStyle w:val="Nivel2"/>
        <w:numPr>
          <w:ilvl w:val="1"/>
          <w:numId w:val="22"/>
        </w:numPr>
        <w:spacing w:line="360" w:lineRule="auto"/>
        <w:ind w:left="0" w:firstLine="0"/>
        <w:rPr>
          <w:rFonts w:cs="Times New Roman"/>
          <w:sz w:val="24"/>
          <w:szCs w:val="24"/>
        </w:rPr>
      </w:pPr>
      <w:r>
        <w:rPr>
          <w:rFonts w:cs="Times New Roman"/>
          <w:sz w:val="24"/>
          <w:szCs w:val="24"/>
        </w:rPr>
        <w:t>A aprovação da medição prévia apresentada pela Contratada não a exime de qualquer das responsabilidades contratuais, nem implica aceitação definitiva das atividades executadas;</w:t>
      </w:r>
    </w:p>
    <w:p w14:paraId="454701F5"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Após a aprovação, a Contratada emitirá Nota Fiscal/Fatura no valor da medição definitiva aprovada, acompanhada da planilha de medição de serviços e de memória de cálculo detalhada;</w:t>
      </w:r>
    </w:p>
    <w:p w14:paraId="5022F676"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O pagamento somente será efetuado após o “atesto”, pelo servidor competente, da Nota Fiscal/Fatura apresentada pela Contratada, acompanhada dos demais documentos exigidos neste instrumento contratual.</w:t>
      </w:r>
    </w:p>
    <w:p w14:paraId="6855DA44"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O “atesto” da Nota Fiscal/Fatura fica condicionado à verificação da conformidade da Nota Fiscal/Fatura apresentada pela Contratada com as atividades efetivamente executadas, bem como às seguintes comprovações, que deverão obrigatoriamente acompanhá-la:</w:t>
      </w:r>
    </w:p>
    <w:p w14:paraId="40A354E5"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Do pagamento das contribuições sociais (Fundo de Garantia do Tempo de Serviço e Previdência Social) e da regularidade trabalhista, correspondentes ao mês da última nota fiscal ou fatura vencida, quanto aos empregados diretamente vinculados à execução contratual;</w:t>
      </w:r>
    </w:p>
    <w:p w14:paraId="54FCA823"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Da regularidade fiscal, constatada através de consulta aos sítios eletrônicos oficiais;</w:t>
      </w:r>
    </w:p>
    <w:p w14:paraId="7BCB2379"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O pagamento somente será autorizado depois de efetuado o “atesto” pelo servidor competente, condicionado este ato à verificação da conformidade da Nota Fiscal/Fatura apresentada em relação às atividades efetivamente prestadas e aos materiais empregados;</w:t>
      </w:r>
    </w:p>
    <w:p w14:paraId="3B1CD437"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Havendo erro na apresentação da Nota Fiscal/Fatura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14:paraId="5C06142D"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Nos termos do artigo 36, § 6°, da Instrução Normativa SLTI/MPOG n° 02, de 2008, será efetuada a retenção ou glosa no pagamento, proporcional à irregularidade verificada, sem prejuízo das sanções cabíveis, caso se constate que a Contratada:</w:t>
      </w:r>
    </w:p>
    <w:p w14:paraId="7040E626" w14:textId="77777777" w:rsidR="00E33CE6" w:rsidRDefault="00584E1A" w:rsidP="00B43AB9">
      <w:pPr>
        <w:pStyle w:val="Nivel3"/>
        <w:numPr>
          <w:ilvl w:val="2"/>
          <w:numId w:val="22"/>
        </w:numPr>
        <w:spacing w:line="360" w:lineRule="auto"/>
        <w:ind w:left="284" w:firstLine="0"/>
        <w:rPr>
          <w:sz w:val="24"/>
          <w:szCs w:val="24"/>
        </w:rPr>
      </w:pPr>
      <w:r>
        <w:rPr>
          <w:rFonts w:cs="Times New Roman"/>
          <w:sz w:val="24"/>
          <w:szCs w:val="24"/>
        </w:rPr>
        <w:t xml:space="preserve"> Não produziu os resultados acordados;</w:t>
      </w:r>
    </w:p>
    <w:p w14:paraId="04CA3DEA" w14:textId="77777777" w:rsidR="00E33CE6" w:rsidRDefault="00584E1A" w:rsidP="00B43AB9">
      <w:pPr>
        <w:pStyle w:val="Nivel3"/>
        <w:numPr>
          <w:ilvl w:val="2"/>
          <w:numId w:val="22"/>
        </w:numPr>
        <w:spacing w:line="360" w:lineRule="auto"/>
        <w:ind w:left="284" w:firstLine="0"/>
        <w:rPr>
          <w:sz w:val="24"/>
          <w:szCs w:val="24"/>
        </w:rPr>
      </w:pPr>
      <w:r>
        <w:rPr>
          <w:rFonts w:cs="Times New Roman"/>
          <w:sz w:val="24"/>
          <w:szCs w:val="24"/>
        </w:rPr>
        <w:t xml:space="preserve"> Deixou de executar as atividades contratadas, ou não as executou com a qualidade mínima exigida;</w:t>
      </w:r>
    </w:p>
    <w:p w14:paraId="5DB5E218" w14:textId="77777777" w:rsidR="00E33CE6" w:rsidRDefault="00584E1A" w:rsidP="00B43AB9">
      <w:pPr>
        <w:pStyle w:val="Nivel3"/>
        <w:numPr>
          <w:ilvl w:val="2"/>
          <w:numId w:val="22"/>
        </w:numPr>
        <w:spacing w:line="360" w:lineRule="auto"/>
        <w:ind w:left="284" w:firstLine="0"/>
        <w:rPr>
          <w:sz w:val="24"/>
          <w:szCs w:val="24"/>
        </w:rPr>
      </w:pPr>
      <w:r>
        <w:rPr>
          <w:rFonts w:cs="Times New Roman"/>
          <w:sz w:val="24"/>
          <w:szCs w:val="24"/>
        </w:rPr>
        <w:t xml:space="preserve"> Deixou de utilizar os materiais e recursos humanos exigidos para a execução do serviço, ou utilizou-os com qualidade ou quantidade inferior à demandada.</w:t>
      </w:r>
    </w:p>
    <w:p w14:paraId="25AF9361" w14:textId="77777777" w:rsidR="00E33CE6" w:rsidRDefault="00584E1A" w:rsidP="00B43AB9">
      <w:pPr>
        <w:pStyle w:val="Nivel3"/>
        <w:numPr>
          <w:ilvl w:val="2"/>
          <w:numId w:val="22"/>
        </w:numPr>
        <w:spacing w:line="360" w:lineRule="auto"/>
        <w:ind w:left="284" w:firstLine="0"/>
        <w:rPr>
          <w:rFonts w:cs="Times New Roman"/>
          <w:sz w:val="24"/>
          <w:szCs w:val="24"/>
        </w:rPr>
      </w:pPr>
      <w:r>
        <w:rPr>
          <w:rFonts w:cs="Times New Roman"/>
          <w:sz w:val="24"/>
          <w:szCs w:val="24"/>
        </w:rPr>
        <w:t>Será considerada data do pagamento o dia em que constar como emitida a ordem bancária para pagamento.</w:t>
      </w:r>
    </w:p>
    <w:p w14:paraId="726834D8"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 xml:space="preserve"> Antes de cada pagamento à contratada, será realizada consulta aos sítios eletrônicos oficiais para verificar a manutenção das condições de habilitação exigidas no edital.</w:t>
      </w:r>
    </w:p>
    <w:p w14:paraId="22C02706"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 xml:space="preserve"> Constatando-se, junto aos sítios eletrônicos oficiais, a situação de irregularidade da contratada, será providenciada sua advertência, por escrito, para que, no prazo de 5 (cinco) dias, regularize sua situação ou, no mesmo prazo, apresente sua defesa. O prazo poderá ser prorrogado uma vez, por igual período, a critério da contratante.</w:t>
      </w:r>
    </w:p>
    <w:p w14:paraId="40A5E207"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 xml:space="preserve"> 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36DD0002"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 xml:space="preserve"> Persistindo a irregularidade, a contratante deverá adotar as medidas necessárias à rescisão contratual nos autos do processo administrativo correspondente, assegurada à contratada a ampla defesa.</w:t>
      </w:r>
    </w:p>
    <w:p w14:paraId="575621EB"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 xml:space="preserve"> Havendo a efetiva execução do objeto, os pagamentos serão realizados normalmente, até que se decida pela rescisão do contrato, caso a contratada não regularize sua situação junto ao Cadastro de Fornecedores. </w:t>
      </w:r>
    </w:p>
    <w:p w14:paraId="1E60225E"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 xml:space="preserve"> Somente por motivo de economicidade, segurança nacional ou outro interesse público de alta relevância, devidamente justificado, em qualquer caso, pela máxima autoridade da contratante, não será rescindido o contrato em execução com a contratada inadimplente no Certificado de Registro Cadastral.</w:t>
      </w:r>
    </w:p>
    <w:p w14:paraId="69133C80"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 xml:space="preserve"> Quando do pagamento, será efetuada a retenção tributária prevista na legislação aplicável, em especial a prevista no artigo 31 da Lei n. 8.212, de 1993.</w:t>
      </w:r>
    </w:p>
    <w:p w14:paraId="2204D7DD"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 xml:space="preserve"> Contratada regularmente optante pelo Simples Nacional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Lei Complementar nº 123, de 2006.</w:t>
      </w:r>
    </w:p>
    <w:p w14:paraId="2ED9F933" w14:textId="26FAC10E" w:rsidR="00E33CE6" w:rsidRDefault="00584E1A" w:rsidP="00B43AB9">
      <w:pPr>
        <w:pStyle w:val="Nivel2"/>
        <w:numPr>
          <w:ilvl w:val="1"/>
          <w:numId w:val="22"/>
        </w:numPr>
        <w:spacing w:line="360" w:lineRule="auto"/>
        <w:ind w:left="0" w:firstLine="0"/>
        <w:rPr>
          <w:sz w:val="24"/>
          <w:szCs w:val="24"/>
        </w:rPr>
      </w:pPr>
      <w:r>
        <w:rPr>
          <w:rFonts w:cs="Times New Roman"/>
          <w:sz w:val="24"/>
          <w:szCs w:val="24"/>
        </w:rPr>
        <w:t xml:space="preserve"> Quanto ao Imposto sobre Serviços de Qualquer Natureza (ISSQN), será observado o disposto na Lei Complementar nº 116, de 2</w:t>
      </w:r>
      <w:r w:rsidR="00E8423D">
        <w:rPr>
          <w:rFonts w:cs="Times New Roman"/>
          <w:sz w:val="24"/>
          <w:szCs w:val="24"/>
        </w:rPr>
        <w:t>004</w:t>
      </w:r>
      <w:r>
        <w:rPr>
          <w:rFonts w:cs="Times New Roman"/>
          <w:sz w:val="24"/>
          <w:szCs w:val="24"/>
        </w:rPr>
        <w:t>, e legislação municipal aplicável.</w:t>
      </w:r>
    </w:p>
    <w:p w14:paraId="7B39F10A"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 xml:space="preserve"> 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14:paraId="78E112D4" w14:textId="77777777" w:rsidR="00E33CE6" w:rsidRDefault="00584E1A" w:rsidP="00B43AB9">
      <w:pPr>
        <w:pStyle w:val="Cabealho"/>
        <w:spacing w:line="360" w:lineRule="auto"/>
        <w:rPr>
          <w:rFonts w:ascii="Arial" w:hAnsi="Arial"/>
        </w:rPr>
      </w:pPr>
      <w:r>
        <w:rPr>
          <w:rFonts w:ascii="Arial" w:hAnsi="Arial" w:cs="Times New Roman"/>
        </w:rPr>
        <w:t>EM = I x N x VP, sendo:</w:t>
      </w:r>
    </w:p>
    <w:p w14:paraId="6D9C3524" w14:textId="77777777" w:rsidR="00E33CE6" w:rsidRDefault="00584E1A" w:rsidP="00B43AB9">
      <w:pPr>
        <w:pStyle w:val="Cabealho"/>
        <w:spacing w:line="360" w:lineRule="auto"/>
        <w:rPr>
          <w:rFonts w:ascii="Arial" w:hAnsi="Arial"/>
        </w:rPr>
      </w:pPr>
      <w:r>
        <w:rPr>
          <w:rFonts w:ascii="Arial" w:hAnsi="Arial" w:cs="Times New Roman"/>
        </w:rPr>
        <w:t>EM = Encargos moratórios;</w:t>
      </w:r>
    </w:p>
    <w:p w14:paraId="1CAF9619" w14:textId="77777777" w:rsidR="00E33CE6" w:rsidRDefault="00584E1A" w:rsidP="00B43AB9">
      <w:pPr>
        <w:pStyle w:val="Cabealho"/>
        <w:spacing w:line="360" w:lineRule="auto"/>
        <w:rPr>
          <w:rFonts w:ascii="Arial" w:hAnsi="Arial" w:cs="Times New Roman"/>
        </w:rPr>
      </w:pPr>
      <w:r>
        <w:rPr>
          <w:rFonts w:ascii="Arial" w:hAnsi="Arial" w:cs="Times New Roman"/>
        </w:rPr>
        <w:t>N = Número de dias entre a data prevista para o pagamento e a do efetivo pagamento;</w:t>
      </w:r>
    </w:p>
    <w:p w14:paraId="32BE791A" w14:textId="77777777" w:rsidR="00E33CE6" w:rsidRDefault="00584E1A" w:rsidP="00B43AB9">
      <w:pPr>
        <w:pStyle w:val="Cabealho"/>
        <w:spacing w:line="360" w:lineRule="auto"/>
        <w:rPr>
          <w:rFonts w:ascii="Arial" w:hAnsi="Arial"/>
        </w:rPr>
      </w:pPr>
      <w:r>
        <w:rPr>
          <w:rFonts w:ascii="Arial" w:hAnsi="Arial" w:cs="Times New Roman"/>
        </w:rPr>
        <w:t>VP = Valor da parcela a ser paga.</w:t>
      </w:r>
    </w:p>
    <w:p w14:paraId="5038A00E" w14:textId="77777777" w:rsidR="00E33CE6" w:rsidRDefault="00584E1A" w:rsidP="00B43AB9">
      <w:pPr>
        <w:pStyle w:val="Cabealho"/>
        <w:spacing w:line="360" w:lineRule="auto"/>
        <w:rPr>
          <w:rFonts w:ascii="Arial" w:hAnsi="Arial"/>
        </w:rPr>
      </w:pPr>
      <w:r>
        <w:rPr>
          <w:rFonts w:ascii="Arial" w:hAnsi="Arial" w:cs="Times New Roman"/>
        </w:rPr>
        <w:t>I = Índice de compensação financeira = 0,00016438, assim apurado:</w:t>
      </w:r>
    </w:p>
    <w:tbl>
      <w:tblPr>
        <w:tblW w:w="9546" w:type="dxa"/>
        <w:tblInd w:w="10" w:type="dxa"/>
        <w:tblLayout w:type="fixed"/>
        <w:tblCellMar>
          <w:left w:w="5" w:type="dxa"/>
          <w:right w:w="5" w:type="dxa"/>
        </w:tblCellMar>
        <w:tblLook w:val="04A0" w:firstRow="1" w:lastRow="0" w:firstColumn="1" w:lastColumn="0" w:noHBand="0" w:noVBand="1"/>
      </w:tblPr>
      <w:tblGrid>
        <w:gridCol w:w="1760"/>
        <w:gridCol w:w="3087"/>
        <w:gridCol w:w="4699"/>
      </w:tblGrid>
      <w:tr w:rsidR="00E33CE6" w14:paraId="7C82F852" w14:textId="77777777">
        <w:tc>
          <w:tcPr>
            <w:tcW w:w="1760" w:type="dxa"/>
            <w:tcBorders>
              <w:top w:val="single" w:sz="4" w:space="0" w:color="000000"/>
              <w:left w:val="single" w:sz="4" w:space="0" w:color="000000"/>
              <w:bottom w:val="single" w:sz="4" w:space="0" w:color="000000"/>
              <w:right w:val="single" w:sz="4" w:space="0" w:color="000000"/>
            </w:tcBorders>
            <w:shd w:val="clear" w:color="auto" w:fill="FFFFFF"/>
          </w:tcPr>
          <w:p w14:paraId="2761091C" w14:textId="77777777" w:rsidR="00E33CE6" w:rsidRPr="00ED464D" w:rsidRDefault="00E33CE6">
            <w:pPr>
              <w:ind w:firstLine="567"/>
              <w:jc w:val="center"/>
              <w:rPr>
                <w:rFonts w:ascii="Arial" w:hAnsi="Arial" w:cs="Times New Roman"/>
                <w:color w:val="000000"/>
              </w:rPr>
            </w:pPr>
          </w:p>
          <w:p w14:paraId="50A750B6" w14:textId="77777777" w:rsidR="00E33CE6" w:rsidRDefault="00584E1A">
            <w:pPr>
              <w:ind w:firstLine="567"/>
              <w:jc w:val="center"/>
              <w:rPr>
                <w:rFonts w:ascii="Arial" w:hAnsi="Arial"/>
              </w:rPr>
            </w:pPr>
            <w:r>
              <w:rPr>
                <w:rFonts w:ascii="Arial" w:hAnsi="Arial" w:cs="Times New Roman"/>
                <w:color w:val="000000"/>
                <w:lang w:val="en-US"/>
              </w:rPr>
              <w:t>I = (TX)</w:t>
            </w:r>
          </w:p>
          <w:p w14:paraId="3DD03248" w14:textId="77777777" w:rsidR="00E33CE6" w:rsidRDefault="00E33CE6">
            <w:pPr>
              <w:ind w:firstLine="567"/>
              <w:jc w:val="center"/>
              <w:rPr>
                <w:rFonts w:ascii="Arial" w:hAnsi="Arial" w:cs="Times New Roman"/>
                <w:color w:val="00000A"/>
              </w:rPr>
            </w:pPr>
          </w:p>
        </w:tc>
        <w:tc>
          <w:tcPr>
            <w:tcW w:w="3087" w:type="dxa"/>
            <w:tcBorders>
              <w:top w:val="single" w:sz="4" w:space="0" w:color="000000"/>
              <w:left w:val="single" w:sz="4" w:space="0" w:color="000000"/>
              <w:bottom w:val="single" w:sz="4" w:space="0" w:color="000000"/>
              <w:right w:val="single" w:sz="4" w:space="0" w:color="000000"/>
            </w:tcBorders>
            <w:shd w:val="clear" w:color="auto" w:fill="FFFFFF"/>
          </w:tcPr>
          <w:p w14:paraId="7725B7AA" w14:textId="77777777" w:rsidR="00E33CE6" w:rsidRDefault="00E33CE6">
            <w:pPr>
              <w:ind w:firstLine="567"/>
              <w:jc w:val="center"/>
              <w:rPr>
                <w:rFonts w:ascii="Arial" w:hAnsi="Arial" w:cs="Times New Roman"/>
                <w:color w:val="000000"/>
                <w:lang w:val="en-US"/>
              </w:rPr>
            </w:pPr>
          </w:p>
          <w:p w14:paraId="7D03E7D8" w14:textId="77777777" w:rsidR="00E33CE6" w:rsidRDefault="00584E1A">
            <w:pPr>
              <w:ind w:firstLine="567"/>
              <w:jc w:val="center"/>
              <w:rPr>
                <w:rFonts w:ascii="Arial" w:hAnsi="Arial"/>
              </w:rPr>
            </w:pPr>
            <w:r>
              <w:rPr>
                <w:rFonts w:ascii="Arial" w:hAnsi="Arial" w:cs="Times New Roman"/>
                <w:color w:val="000000"/>
                <w:lang w:val="en-US"/>
              </w:rPr>
              <w:t>I = (6/100) / 365</w:t>
            </w:r>
          </w:p>
          <w:p w14:paraId="19E249AC" w14:textId="77777777" w:rsidR="00E33CE6" w:rsidRDefault="00E33CE6">
            <w:pPr>
              <w:ind w:firstLine="567"/>
              <w:jc w:val="center"/>
              <w:rPr>
                <w:rFonts w:ascii="Arial" w:hAnsi="Arial" w:cs="Times New Roman"/>
                <w:color w:val="00000A"/>
              </w:rPr>
            </w:pPr>
          </w:p>
        </w:tc>
        <w:tc>
          <w:tcPr>
            <w:tcW w:w="4699" w:type="dxa"/>
            <w:tcBorders>
              <w:top w:val="single" w:sz="4" w:space="0" w:color="000000"/>
              <w:left w:val="single" w:sz="4" w:space="0" w:color="000000"/>
              <w:bottom w:val="single" w:sz="4" w:space="0" w:color="000000"/>
              <w:right w:val="single" w:sz="4" w:space="0" w:color="000000"/>
            </w:tcBorders>
            <w:shd w:val="clear" w:color="auto" w:fill="FFFFFF"/>
          </w:tcPr>
          <w:p w14:paraId="19311D3C" w14:textId="77777777" w:rsidR="00E33CE6" w:rsidRDefault="00584E1A">
            <w:pPr>
              <w:ind w:firstLine="567"/>
              <w:jc w:val="center"/>
              <w:rPr>
                <w:rFonts w:ascii="Arial" w:hAnsi="Arial"/>
              </w:rPr>
            </w:pPr>
            <w:r>
              <w:rPr>
                <w:rFonts w:ascii="Arial" w:hAnsi="Arial" w:cs="Times New Roman"/>
                <w:color w:val="000000"/>
              </w:rPr>
              <w:t>I = 0,00016438</w:t>
            </w:r>
          </w:p>
          <w:p w14:paraId="0C3B40CB" w14:textId="77777777" w:rsidR="00E33CE6" w:rsidRDefault="00584E1A">
            <w:pPr>
              <w:ind w:firstLine="567"/>
              <w:jc w:val="center"/>
              <w:rPr>
                <w:rFonts w:ascii="Arial" w:hAnsi="Arial"/>
              </w:rPr>
            </w:pPr>
            <w:r>
              <w:rPr>
                <w:rFonts w:ascii="Arial" w:hAnsi="Arial" w:cs="Times New Roman"/>
                <w:color w:val="000000"/>
              </w:rPr>
              <w:t>TX = Percentual da taxa anual = 6%.</w:t>
            </w:r>
          </w:p>
          <w:p w14:paraId="583175D9" w14:textId="77777777" w:rsidR="00E33CE6" w:rsidRDefault="00E33CE6">
            <w:pPr>
              <w:ind w:firstLine="567"/>
              <w:jc w:val="center"/>
              <w:rPr>
                <w:rFonts w:ascii="Arial" w:hAnsi="Arial" w:cs="Times New Roman"/>
                <w:color w:val="00000A"/>
              </w:rPr>
            </w:pPr>
          </w:p>
        </w:tc>
      </w:tr>
    </w:tbl>
    <w:p w14:paraId="477D509C" w14:textId="77777777" w:rsidR="00E33CE6" w:rsidRDefault="00584E1A" w:rsidP="00E46B63">
      <w:pPr>
        <w:pStyle w:val="Nivel01"/>
        <w:numPr>
          <w:ilvl w:val="0"/>
          <w:numId w:val="22"/>
        </w:numPr>
        <w:rPr>
          <w:sz w:val="24"/>
          <w:szCs w:val="24"/>
          <w:shd w:val="clear" w:color="auto" w:fill="729FCF"/>
        </w:rPr>
      </w:pPr>
      <w:bookmarkStart w:id="80" w:name="_Toc226636739"/>
      <w:r>
        <w:rPr>
          <w:rFonts w:cs="Times New Roman"/>
          <w:sz w:val="24"/>
          <w:szCs w:val="24"/>
          <w:shd w:val="clear" w:color="auto" w:fill="729FCF"/>
        </w:rPr>
        <w:t>DA IMPUGNAÇÃO AO EDITAL E DO PEDIDO DE ESCLARECIMENTO</w:t>
      </w:r>
      <w:bookmarkEnd w:id="80"/>
    </w:p>
    <w:p w14:paraId="2D8A3D06" w14:textId="77777777" w:rsidR="00E33CE6" w:rsidRDefault="00584E1A" w:rsidP="00B43AB9">
      <w:pPr>
        <w:pStyle w:val="Nivel2"/>
        <w:numPr>
          <w:ilvl w:val="1"/>
          <w:numId w:val="22"/>
        </w:numPr>
        <w:spacing w:line="360" w:lineRule="auto"/>
        <w:ind w:left="0" w:firstLine="0"/>
      </w:pPr>
      <w:r>
        <w:rPr>
          <w:rFonts w:cs="Times New Roman"/>
          <w:sz w:val="24"/>
          <w:szCs w:val="24"/>
        </w:rPr>
        <w:t xml:space="preserve">Qualquer pessoa é parte legítima para impugnar este Edital por irregularidade na aplicação da </w:t>
      </w:r>
      <w:hyperlink r:id="rId64">
        <w:r>
          <w:rPr>
            <w:rStyle w:val="Hyperlink1"/>
            <w:rFonts w:cs="Times New Roman"/>
            <w:sz w:val="24"/>
            <w:szCs w:val="24"/>
          </w:rPr>
          <w:t>Lei nº 14.133, de 2021</w:t>
        </w:r>
      </w:hyperlink>
      <w:r>
        <w:rPr>
          <w:rFonts w:cs="Times New Roman"/>
          <w:sz w:val="24"/>
          <w:szCs w:val="24"/>
        </w:rPr>
        <w:t>, devendo protocolar o pedido até 3 (três) dias úteis antes da data da abertura do certame.</w:t>
      </w:r>
    </w:p>
    <w:p w14:paraId="2B53EC8B"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A resposta à impugnação ou ao pedido de esclarecimento será divulgado em sítio eletrônico oficial no prazo de até 3 (três) dias úteis, limitado ao último dia útil anterior à data da abertura do certame.</w:t>
      </w:r>
    </w:p>
    <w:p w14:paraId="4DA65069" w14:textId="77777777" w:rsidR="00E33CE6" w:rsidRDefault="00584E1A" w:rsidP="00121469">
      <w:pPr>
        <w:pStyle w:val="Nivel2"/>
        <w:numPr>
          <w:ilvl w:val="1"/>
          <w:numId w:val="22"/>
        </w:numPr>
        <w:spacing w:before="100" w:beforeAutospacing="1" w:after="100" w:afterAutospacing="1" w:line="360" w:lineRule="auto"/>
        <w:ind w:left="0" w:firstLine="0"/>
        <w:rPr>
          <w:sz w:val="24"/>
          <w:szCs w:val="24"/>
        </w:rPr>
      </w:pPr>
      <w:r>
        <w:rPr>
          <w:rFonts w:cs="Times New Roman"/>
          <w:color w:val="auto"/>
          <w:sz w:val="24"/>
          <w:szCs w:val="24"/>
        </w:rPr>
        <w:t xml:space="preserve">A impugnação poderá ser realizada por forma eletrônica, exclusivamente pelo site -plataforma da LICITANET, ou por petição dirigida ou protocolada no </w:t>
      </w:r>
      <w:proofErr w:type="spellStart"/>
      <w:r>
        <w:rPr>
          <w:rFonts w:cs="Times New Roman"/>
          <w:color w:val="auto"/>
          <w:sz w:val="24"/>
          <w:szCs w:val="24"/>
        </w:rPr>
        <w:t>protocotolo</w:t>
      </w:r>
      <w:proofErr w:type="spellEnd"/>
      <w:r>
        <w:rPr>
          <w:rFonts w:cs="Times New Roman"/>
          <w:color w:val="auto"/>
          <w:sz w:val="24"/>
          <w:szCs w:val="24"/>
        </w:rPr>
        <w:t xml:space="preserve"> central localizado na sede da Prefeitura Municipal de Primavera do Leste.</w:t>
      </w:r>
    </w:p>
    <w:p w14:paraId="3AEA0FCA" w14:textId="77777777" w:rsidR="00B43AB9" w:rsidRPr="00B43AB9" w:rsidRDefault="00584E1A" w:rsidP="00121469">
      <w:pPr>
        <w:pStyle w:val="Nivel2"/>
        <w:numPr>
          <w:ilvl w:val="1"/>
          <w:numId w:val="22"/>
        </w:numPr>
        <w:spacing w:before="100" w:beforeAutospacing="1" w:after="100" w:afterAutospacing="1" w:line="360" w:lineRule="auto"/>
        <w:ind w:left="0" w:firstLine="567"/>
        <w:rPr>
          <w:sz w:val="24"/>
          <w:szCs w:val="24"/>
        </w:rPr>
      </w:pPr>
      <w:r w:rsidRPr="00B43AB9">
        <w:rPr>
          <w:rFonts w:cs="Times New Roman"/>
          <w:sz w:val="24"/>
          <w:szCs w:val="24"/>
        </w:rPr>
        <w:t>As impugnações e pedidos de esclarecimentos não suspendem os prazos previstos no certame.</w:t>
      </w:r>
    </w:p>
    <w:p w14:paraId="58A8FA92" w14:textId="14E1F113" w:rsidR="00584E1A" w:rsidRPr="00B43AB9" w:rsidRDefault="00584E1A" w:rsidP="00121469">
      <w:pPr>
        <w:pStyle w:val="Nivel2"/>
        <w:numPr>
          <w:ilvl w:val="1"/>
          <w:numId w:val="22"/>
        </w:numPr>
        <w:spacing w:before="100" w:beforeAutospacing="1" w:after="100" w:afterAutospacing="1" w:line="360" w:lineRule="auto"/>
        <w:ind w:left="0" w:firstLine="567"/>
        <w:rPr>
          <w:sz w:val="24"/>
          <w:szCs w:val="24"/>
        </w:rPr>
      </w:pPr>
      <w:r w:rsidRPr="00B43AB9">
        <w:rPr>
          <w:rFonts w:cs="Times New Roman"/>
          <w:sz w:val="24"/>
          <w:szCs w:val="24"/>
        </w:rPr>
        <w:t>A concessão de efeito suspensivo à impugnação é medida excepcional e deverá ser motivada pelo agente de contratação, nos autos do processo de licitação.</w:t>
      </w:r>
    </w:p>
    <w:p w14:paraId="153E1921" w14:textId="5C2A2A63" w:rsidR="00E33CE6" w:rsidRPr="00584E1A" w:rsidRDefault="00584E1A" w:rsidP="00CF7B21">
      <w:pPr>
        <w:pStyle w:val="Nivel2"/>
        <w:numPr>
          <w:ilvl w:val="1"/>
          <w:numId w:val="22"/>
        </w:numPr>
        <w:spacing w:before="288" w:after="288" w:line="360" w:lineRule="auto"/>
        <w:ind w:left="0" w:firstLine="567"/>
        <w:rPr>
          <w:sz w:val="24"/>
          <w:szCs w:val="24"/>
        </w:rPr>
      </w:pPr>
      <w:r w:rsidRPr="00584E1A">
        <w:rPr>
          <w:rFonts w:cs="Times New Roman"/>
          <w:sz w:val="24"/>
          <w:szCs w:val="24"/>
        </w:rPr>
        <w:t>Acolhida a impugnação, será definida e publicada nova data para a realização do certame.</w:t>
      </w:r>
    </w:p>
    <w:p w14:paraId="0A56B1A0" w14:textId="77777777" w:rsidR="00E33CE6" w:rsidRDefault="00584E1A" w:rsidP="00B43AB9">
      <w:pPr>
        <w:pStyle w:val="Nivel01"/>
        <w:numPr>
          <w:ilvl w:val="0"/>
          <w:numId w:val="22"/>
        </w:numPr>
        <w:spacing w:line="360" w:lineRule="auto"/>
        <w:ind w:left="0" w:firstLine="0"/>
        <w:rPr>
          <w:sz w:val="24"/>
          <w:szCs w:val="24"/>
          <w:shd w:val="clear" w:color="auto" w:fill="729FCF"/>
        </w:rPr>
      </w:pPr>
      <w:bookmarkStart w:id="81" w:name="_Toc226636740"/>
      <w:r>
        <w:rPr>
          <w:rFonts w:cs="Times New Roman"/>
          <w:sz w:val="24"/>
          <w:szCs w:val="24"/>
          <w:shd w:val="clear" w:color="auto" w:fill="729FCF"/>
        </w:rPr>
        <w:t>DA ADJUDICAÇÃO, HOMOLOGAÇÃO E CONTRATAÇÃO.</w:t>
      </w:r>
      <w:bookmarkEnd w:id="81"/>
    </w:p>
    <w:p w14:paraId="3AE9082A" w14:textId="35113065" w:rsidR="00E33CE6" w:rsidRDefault="00584E1A" w:rsidP="00B43AB9">
      <w:pPr>
        <w:pStyle w:val="Nivel2"/>
        <w:numPr>
          <w:ilvl w:val="1"/>
          <w:numId w:val="22"/>
        </w:numPr>
        <w:spacing w:line="360" w:lineRule="auto"/>
        <w:ind w:left="0" w:firstLine="0"/>
        <w:rPr>
          <w:sz w:val="24"/>
          <w:szCs w:val="24"/>
        </w:rPr>
      </w:pPr>
      <w:r>
        <w:rPr>
          <w:rFonts w:cs="Times New Roman"/>
          <w:sz w:val="24"/>
          <w:szCs w:val="24"/>
        </w:rPr>
        <w:t xml:space="preserve">Após a proclamação do </w:t>
      </w:r>
      <w:r w:rsidR="00B43AB9">
        <w:rPr>
          <w:rFonts w:cs="Times New Roman"/>
          <w:sz w:val="24"/>
          <w:szCs w:val="24"/>
        </w:rPr>
        <w:t>resultado</w:t>
      </w:r>
      <w:r>
        <w:rPr>
          <w:rFonts w:cs="Times New Roman"/>
          <w:sz w:val="24"/>
          <w:szCs w:val="24"/>
        </w:rPr>
        <w:t xml:space="preserve"> </w:t>
      </w:r>
      <w:r w:rsidR="00B43AB9">
        <w:rPr>
          <w:rFonts w:cs="Times New Roman"/>
          <w:sz w:val="24"/>
          <w:szCs w:val="24"/>
        </w:rPr>
        <w:t xml:space="preserve">final </w:t>
      </w:r>
      <w:r>
        <w:rPr>
          <w:rFonts w:cs="Times New Roman"/>
          <w:sz w:val="24"/>
          <w:szCs w:val="24"/>
        </w:rPr>
        <w:t>da licitação pela Comissão de Licitação, indicando a empresa vencedora do certame, o resultado e o processo licitatório serão encaminhados à autoridade superior para declarar ou não, a adjudicação e a homologação do resultado da presente licitação.</w:t>
      </w:r>
    </w:p>
    <w:p w14:paraId="18EB0036" w14:textId="77777777" w:rsidR="00E33CE6" w:rsidRDefault="00584E1A" w:rsidP="00B43AB9">
      <w:pPr>
        <w:pStyle w:val="Nivel2"/>
        <w:numPr>
          <w:ilvl w:val="1"/>
          <w:numId w:val="22"/>
        </w:numPr>
        <w:spacing w:line="360" w:lineRule="auto"/>
        <w:ind w:left="0" w:firstLine="0"/>
        <w:rPr>
          <w:sz w:val="24"/>
          <w:szCs w:val="24"/>
        </w:rPr>
      </w:pPr>
      <w:r>
        <w:rPr>
          <w:rFonts w:cs="Times New Roman"/>
          <w:sz w:val="24"/>
          <w:szCs w:val="24"/>
        </w:rPr>
        <w:t>Após o julgamento realizado pela Comissão de Licitação, a autoridade superior poderá:</w:t>
      </w:r>
    </w:p>
    <w:p w14:paraId="0A73E000" w14:textId="77777777" w:rsidR="00E33CE6" w:rsidRPr="00584E1A" w:rsidRDefault="00584E1A" w:rsidP="00B43AB9">
      <w:pPr>
        <w:pStyle w:val="PargrafodaLista"/>
        <w:numPr>
          <w:ilvl w:val="0"/>
          <w:numId w:val="6"/>
        </w:numPr>
        <w:spacing w:after="120" w:line="360" w:lineRule="auto"/>
        <w:contextualSpacing w:val="0"/>
        <w:jc w:val="both"/>
        <w:rPr>
          <w:rFonts w:ascii="Arial" w:hAnsi="Arial"/>
        </w:rPr>
      </w:pPr>
      <w:r>
        <w:rPr>
          <w:rFonts w:ascii="Arial" w:hAnsi="Arial" w:cs="Times New Roman"/>
        </w:rPr>
        <w:t>Determinar a retificação de irregularidade sanável antes de homologar;</w:t>
      </w:r>
    </w:p>
    <w:p w14:paraId="1A652550" w14:textId="77777777" w:rsidR="00E33CE6" w:rsidRDefault="00584E1A" w:rsidP="00B43AB9">
      <w:pPr>
        <w:pStyle w:val="PargrafodaLista"/>
        <w:numPr>
          <w:ilvl w:val="0"/>
          <w:numId w:val="6"/>
        </w:numPr>
        <w:spacing w:after="120" w:line="360" w:lineRule="auto"/>
        <w:contextualSpacing w:val="0"/>
        <w:jc w:val="both"/>
        <w:rPr>
          <w:rFonts w:ascii="Arial" w:hAnsi="Arial"/>
        </w:rPr>
      </w:pPr>
      <w:r>
        <w:rPr>
          <w:rFonts w:ascii="Arial" w:hAnsi="Arial" w:cs="Times New Roman"/>
        </w:rPr>
        <w:t>Homologar o resultado, conferindo eficácia à adjudicação para que a Licitante vencedora seja contratada;</w:t>
      </w:r>
    </w:p>
    <w:p w14:paraId="35552237" w14:textId="77777777" w:rsidR="00E33CE6" w:rsidRDefault="00584E1A" w:rsidP="00B43AB9">
      <w:pPr>
        <w:pStyle w:val="PargrafodaLista"/>
        <w:numPr>
          <w:ilvl w:val="0"/>
          <w:numId w:val="6"/>
        </w:numPr>
        <w:spacing w:after="120" w:line="360" w:lineRule="auto"/>
        <w:contextualSpacing w:val="0"/>
        <w:jc w:val="both"/>
        <w:rPr>
          <w:rFonts w:ascii="Arial" w:hAnsi="Arial"/>
        </w:rPr>
      </w:pPr>
      <w:r>
        <w:rPr>
          <w:rFonts w:ascii="Arial" w:hAnsi="Arial" w:cs="Times New Roman"/>
        </w:rPr>
        <w:t>Anular o julgamento ou todo o procedimento, se nele encontrar ilegalidade; e,</w:t>
      </w:r>
    </w:p>
    <w:p w14:paraId="1E0E5BA5" w14:textId="77777777" w:rsidR="00E33CE6" w:rsidRDefault="00584E1A" w:rsidP="00B43AB9">
      <w:pPr>
        <w:pStyle w:val="PargrafodaLista"/>
        <w:numPr>
          <w:ilvl w:val="0"/>
          <w:numId w:val="6"/>
        </w:numPr>
        <w:spacing w:after="120" w:line="360" w:lineRule="auto"/>
        <w:contextualSpacing w:val="0"/>
        <w:jc w:val="both"/>
        <w:rPr>
          <w:rFonts w:ascii="Arial" w:hAnsi="Arial" w:cs="Times New Roman"/>
        </w:rPr>
      </w:pPr>
      <w:r>
        <w:rPr>
          <w:rFonts w:ascii="Arial" w:hAnsi="Arial" w:cs="Times New Roman"/>
        </w:rPr>
        <w:t xml:space="preserve">Revogar a licitação por motivo de conveniência ou oportunidade desde que comprovada o ocorrido depois de instaurada à competição; </w:t>
      </w:r>
    </w:p>
    <w:p w14:paraId="0D3AC8B0" w14:textId="77777777" w:rsidR="00E33CE6" w:rsidRDefault="00584E1A" w:rsidP="00B43AB9">
      <w:pPr>
        <w:pStyle w:val="Nivel2"/>
        <w:numPr>
          <w:ilvl w:val="0"/>
          <w:numId w:val="0"/>
        </w:numPr>
        <w:spacing w:line="360" w:lineRule="auto"/>
        <w:rPr>
          <w:rFonts w:cs="Times New Roman"/>
          <w:sz w:val="24"/>
          <w:szCs w:val="24"/>
        </w:rPr>
      </w:pPr>
      <w:r>
        <w:rPr>
          <w:rFonts w:cs="Times New Roman"/>
          <w:sz w:val="24"/>
          <w:szCs w:val="24"/>
        </w:rPr>
        <w:t>Os atos de homologação e da contratação serão publicados no Diário Oficial do Estado e Município.:</w:t>
      </w:r>
    </w:p>
    <w:p w14:paraId="2331B3EC" w14:textId="77777777" w:rsidR="00E33CE6" w:rsidRDefault="00584E1A" w:rsidP="00B43AB9">
      <w:pPr>
        <w:pStyle w:val="Nivel01"/>
        <w:numPr>
          <w:ilvl w:val="0"/>
          <w:numId w:val="22"/>
        </w:numPr>
        <w:spacing w:line="360" w:lineRule="auto"/>
        <w:ind w:left="0" w:firstLine="0"/>
        <w:rPr>
          <w:sz w:val="24"/>
          <w:szCs w:val="24"/>
          <w:shd w:val="clear" w:color="auto" w:fill="729FCF"/>
        </w:rPr>
      </w:pPr>
      <w:bookmarkStart w:id="82" w:name="_Toc226636741"/>
      <w:r>
        <w:rPr>
          <w:rFonts w:cs="Times New Roman"/>
          <w:sz w:val="24"/>
          <w:szCs w:val="24"/>
          <w:shd w:val="clear" w:color="auto" w:fill="729FCF"/>
        </w:rPr>
        <w:t>DA DOTAÇÃO ORÇAMENTÁRIA</w:t>
      </w:r>
      <w:bookmarkEnd w:id="82"/>
    </w:p>
    <w:p w14:paraId="44D0301D" w14:textId="4FCC52B9" w:rsidR="00E33CE6" w:rsidRDefault="00584E1A" w:rsidP="00B43AB9">
      <w:pPr>
        <w:pStyle w:val="Nivel2"/>
        <w:numPr>
          <w:ilvl w:val="1"/>
          <w:numId w:val="22"/>
        </w:numPr>
        <w:spacing w:before="0" w:after="0" w:line="360" w:lineRule="auto"/>
        <w:ind w:left="0" w:firstLine="0"/>
        <w:rPr>
          <w:sz w:val="24"/>
          <w:szCs w:val="24"/>
        </w:rPr>
      </w:pPr>
      <w:r>
        <w:rPr>
          <w:rFonts w:cs="Times New Roman"/>
          <w:sz w:val="24"/>
          <w:szCs w:val="24"/>
        </w:rPr>
        <w:t xml:space="preserve">As despesas decorrentes da contratação, objeto desta Licitação, correrão no orçamento da Prefeitura Municipal de Primavera do Leste, na dotação da </w:t>
      </w:r>
      <w:r w:rsidR="00E8423D">
        <w:rPr>
          <w:rFonts w:cs="Times New Roman"/>
          <w:sz w:val="24"/>
          <w:szCs w:val="24"/>
        </w:rPr>
        <w:t>SECRETARIA MUNICIPAL DE ASSISTÊNCIA SOCIAL</w:t>
      </w:r>
      <w:r>
        <w:rPr>
          <w:rFonts w:cs="Times New Roman"/>
          <w:sz w:val="24"/>
          <w:szCs w:val="24"/>
        </w:rPr>
        <w:t>, a seguir:</w:t>
      </w:r>
    </w:p>
    <w:tbl>
      <w:tblPr>
        <w:tblW w:w="9539" w:type="dxa"/>
        <w:jc w:val="center"/>
        <w:tblLayout w:type="fixed"/>
        <w:tblCellMar>
          <w:left w:w="100" w:type="dxa"/>
          <w:right w:w="100" w:type="dxa"/>
        </w:tblCellMar>
        <w:tblLook w:val="04A0" w:firstRow="1" w:lastRow="0" w:firstColumn="1" w:lastColumn="0" w:noHBand="0" w:noVBand="1"/>
      </w:tblPr>
      <w:tblGrid>
        <w:gridCol w:w="2528"/>
        <w:gridCol w:w="2251"/>
        <w:gridCol w:w="4760"/>
      </w:tblGrid>
      <w:tr w:rsidR="00E33CE6" w14:paraId="7C22427C" w14:textId="77777777">
        <w:trPr>
          <w:trHeight w:val="292"/>
          <w:jc w:val="center"/>
        </w:trPr>
        <w:tc>
          <w:tcPr>
            <w:tcW w:w="2528" w:type="dxa"/>
            <w:tcBorders>
              <w:top w:val="single" w:sz="2" w:space="0" w:color="000000"/>
              <w:left w:val="single" w:sz="2" w:space="0" w:color="000000"/>
              <w:bottom w:val="single" w:sz="2" w:space="0" w:color="000000"/>
              <w:right w:val="single" w:sz="2" w:space="0" w:color="000000"/>
            </w:tcBorders>
            <w:vAlign w:val="center"/>
          </w:tcPr>
          <w:p w14:paraId="01D2980A" w14:textId="77777777" w:rsidR="00E33CE6" w:rsidRDefault="00584E1A">
            <w:pPr>
              <w:widowControl w:val="0"/>
              <w:spacing w:line="257" w:lineRule="auto"/>
              <w:jc w:val="center"/>
              <w:rPr>
                <w:rFonts w:ascii="Arial" w:hAnsi="Arial"/>
                <w:sz w:val="20"/>
                <w:szCs w:val="20"/>
              </w:rPr>
            </w:pPr>
            <w:r>
              <w:rPr>
                <w:rFonts w:ascii="Arial" w:hAnsi="Arial" w:cstheme="majorHAnsi"/>
                <w:bCs/>
                <w:sz w:val="20"/>
                <w:szCs w:val="20"/>
                <w:lang w:val="pt-PT" w:eastAsia="zh-CN"/>
              </w:rPr>
              <w:t>ÓRGÃO</w:t>
            </w:r>
          </w:p>
        </w:tc>
        <w:tc>
          <w:tcPr>
            <w:tcW w:w="2251" w:type="dxa"/>
            <w:tcBorders>
              <w:top w:val="single" w:sz="2" w:space="0" w:color="000000"/>
              <w:left w:val="single" w:sz="2" w:space="0" w:color="000000"/>
              <w:bottom w:val="single" w:sz="2" w:space="0" w:color="000000"/>
              <w:right w:val="single" w:sz="2" w:space="0" w:color="000000"/>
            </w:tcBorders>
            <w:vAlign w:val="center"/>
          </w:tcPr>
          <w:p w14:paraId="071F6066" w14:textId="18DF2F15" w:rsidR="00E33CE6" w:rsidRPr="00CF7B21" w:rsidRDefault="00584E1A">
            <w:pPr>
              <w:widowControl w:val="0"/>
              <w:spacing w:line="257" w:lineRule="auto"/>
              <w:jc w:val="center"/>
              <w:rPr>
                <w:rFonts w:ascii="Arial" w:hAnsi="Arial"/>
                <w:sz w:val="20"/>
                <w:szCs w:val="20"/>
              </w:rPr>
            </w:pPr>
            <w:r w:rsidRPr="00CF7B21">
              <w:rPr>
                <w:rFonts w:ascii="Arial" w:hAnsi="Arial" w:cstheme="majorHAnsi"/>
                <w:bCs/>
                <w:sz w:val="20"/>
                <w:szCs w:val="20"/>
                <w:lang w:eastAsia="zh-CN"/>
              </w:rPr>
              <w:t>0</w:t>
            </w:r>
            <w:r w:rsidR="008C21B9" w:rsidRPr="00CF7B21">
              <w:rPr>
                <w:rFonts w:ascii="Arial" w:hAnsi="Arial" w:cstheme="majorHAnsi"/>
                <w:bCs/>
                <w:sz w:val="20"/>
                <w:szCs w:val="20"/>
                <w:lang w:eastAsia="zh-CN"/>
              </w:rPr>
              <w:t>8</w:t>
            </w:r>
          </w:p>
        </w:tc>
        <w:tc>
          <w:tcPr>
            <w:tcW w:w="4760" w:type="dxa"/>
            <w:tcBorders>
              <w:top w:val="single" w:sz="2" w:space="0" w:color="000000"/>
              <w:left w:val="single" w:sz="2" w:space="0" w:color="000000"/>
              <w:bottom w:val="single" w:sz="2" w:space="0" w:color="000000"/>
              <w:right w:val="single" w:sz="2" w:space="0" w:color="000000"/>
            </w:tcBorders>
            <w:vAlign w:val="center"/>
          </w:tcPr>
          <w:p w14:paraId="59C1D557" w14:textId="2B13385D" w:rsidR="00E33CE6" w:rsidRPr="00CF7B21" w:rsidRDefault="00E8423D">
            <w:pPr>
              <w:widowControl w:val="0"/>
              <w:spacing w:line="257" w:lineRule="auto"/>
              <w:jc w:val="both"/>
              <w:rPr>
                <w:rFonts w:ascii="Arial" w:hAnsi="Arial"/>
                <w:sz w:val="20"/>
                <w:szCs w:val="20"/>
              </w:rPr>
            </w:pPr>
            <w:r w:rsidRPr="00CF7B21">
              <w:rPr>
                <w:rFonts w:ascii="Arial" w:hAnsi="Arial" w:cstheme="majorHAnsi"/>
                <w:bCs/>
                <w:sz w:val="20"/>
                <w:szCs w:val="20"/>
                <w:lang w:eastAsia="zh-CN"/>
              </w:rPr>
              <w:t>SECRETARIA MUNICIPAL DE ASSISTÊNCIA SOCIAL</w:t>
            </w:r>
          </w:p>
        </w:tc>
      </w:tr>
      <w:tr w:rsidR="00E33CE6" w14:paraId="3AB1752E" w14:textId="77777777">
        <w:trPr>
          <w:trHeight w:val="200"/>
          <w:jc w:val="center"/>
        </w:trPr>
        <w:tc>
          <w:tcPr>
            <w:tcW w:w="2528" w:type="dxa"/>
            <w:tcBorders>
              <w:top w:val="single" w:sz="2" w:space="0" w:color="000000"/>
              <w:left w:val="single" w:sz="2" w:space="0" w:color="000000"/>
              <w:bottom w:val="single" w:sz="2" w:space="0" w:color="000000"/>
              <w:right w:val="single" w:sz="2" w:space="0" w:color="000000"/>
            </w:tcBorders>
            <w:vAlign w:val="center"/>
          </w:tcPr>
          <w:p w14:paraId="495D8270" w14:textId="77777777" w:rsidR="00E33CE6" w:rsidRDefault="00584E1A">
            <w:pPr>
              <w:widowControl w:val="0"/>
              <w:spacing w:line="257" w:lineRule="auto"/>
              <w:jc w:val="center"/>
              <w:rPr>
                <w:rFonts w:ascii="Arial" w:hAnsi="Arial"/>
                <w:sz w:val="20"/>
                <w:szCs w:val="20"/>
              </w:rPr>
            </w:pPr>
            <w:r>
              <w:rPr>
                <w:rFonts w:ascii="Arial" w:hAnsi="Arial" w:cstheme="majorHAnsi"/>
                <w:bCs/>
                <w:sz w:val="20"/>
                <w:szCs w:val="20"/>
                <w:lang w:val="pt-PT" w:eastAsia="zh-CN"/>
              </w:rPr>
              <w:t>UND. ORÇAMENTÁRIA</w:t>
            </w:r>
          </w:p>
        </w:tc>
        <w:tc>
          <w:tcPr>
            <w:tcW w:w="2251" w:type="dxa"/>
            <w:tcBorders>
              <w:top w:val="single" w:sz="2" w:space="0" w:color="000000"/>
              <w:left w:val="single" w:sz="2" w:space="0" w:color="000000"/>
              <w:bottom w:val="single" w:sz="2" w:space="0" w:color="000000"/>
              <w:right w:val="single" w:sz="2" w:space="0" w:color="000000"/>
            </w:tcBorders>
            <w:vAlign w:val="center"/>
          </w:tcPr>
          <w:p w14:paraId="2361D20A" w14:textId="1400D22D" w:rsidR="00E33CE6" w:rsidRPr="00CF7B21" w:rsidRDefault="00584E1A">
            <w:pPr>
              <w:widowControl w:val="0"/>
              <w:spacing w:line="257" w:lineRule="auto"/>
              <w:jc w:val="center"/>
              <w:rPr>
                <w:rFonts w:ascii="Arial" w:hAnsi="Arial"/>
                <w:sz w:val="20"/>
                <w:szCs w:val="20"/>
              </w:rPr>
            </w:pPr>
            <w:r w:rsidRPr="00CF7B21">
              <w:rPr>
                <w:rFonts w:ascii="Arial" w:hAnsi="Arial" w:cstheme="majorHAnsi"/>
                <w:bCs/>
                <w:sz w:val="20"/>
                <w:szCs w:val="20"/>
                <w:lang w:eastAsia="zh-CN"/>
              </w:rPr>
              <w:t>020</w:t>
            </w:r>
            <w:r w:rsidR="008C21B9" w:rsidRPr="00CF7B21">
              <w:rPr>
                <w:rFonts w:ascii="Arial" w:hAnsi="Arial" w:cstheme="majorHAnsi"/>
                <w:bCs/>
                <w:sz w:val="20"/>
                <w:szCs w:val="20"/>
                <w:lang w:eastAsia="zh-CN"/>
              </w:rPr>
              <w:t>8</w:t>
            </w:r>
            <w:r w:rsidRPr="00CF7B21">
              <w:rPr>
                <w:rFonts w:ascii="Arial" w:hAnsi="Arial" w:cstheme="majorHAnsi"/>
                <w:bCs/>
                <w:sz w:val="20"/>
                <w:szCs w:val="20"/>
                <w:lang w:eastAsia="zh-CN"/>
              </w:rPr>
              <w:t>0</w:t>
            </w:r>
            <w:r w:rsidR="008C21B9" w:rsidRPr="00CF7B21">
              <w:rPr>
                <w:rFonts w:ascii="Arial" w:hAnsi="Arial" w:cstheme="majorHAnsi"/>
                <w:bCs/>
                <w:sz w:val="20"/>
                <w:szCs w:val="20"/>
                <w:lang w:eastAsia="zh-CN"/>
              </w:rPr>
              <w:t>4</w:t>
            </w:r>
          </w:p>
        </w:tc>
        <w:tc>
          <w:tcPr>
            <w:tcW w:w="4760" w:type="dxa"/>
            <w:tcBorders>
              <w:top w:val="single" w:sz="2" w:space="0" w:color="000000"/>
              <w:left w:val="single" w:sz="2" w:space="0" w:color="000000"/>
              <w:bottom w:val="single" w:sz="2" w:space="0" w:color="000000"/>
              <w:right w:val="single" w:sz="2" w:space="0" w:color="000000"/>
            </w:tcBorders>
          </w:tcPr>
          <w:p w14:paraId="7AC38AD1" w14:textId="145FC249" w:rsidR="00E33CE6" w:rsidRPr="00CF7B21" w:rsidRDefault="008C21B9">
            <w:pPr>
              <w:widowControl w:val="0"/>
              <w:spacing w:line="257" w:lineRule="auto"/>
              <w:jc w:val="both"/>
              <w:rPr>
                <w:rFonts w:ascii="Arial" w:hAnsi="Arial"/>
                <w:sz w:val="20"/>
                <w:szCs w:val="20"/>
              </w:rPr>
            </w:pPr>
            <w:r w:rsidRPr="00CF7B21">
              <w:rPr>
                <w:rFonts w:ascii="Arial" w:hAnsi="Arial" w:cstheme="majorHAnsi"/>
                <w:bCs/>
                <w:sz w:val="20"/>
                <w:szCs w:val="20"/>
                <w:lang w:eastAsia="zh-CN"/>
              </w:rPr>
              <w:t>HABITAÇÃO</w:t>
            </w:r>
          </w:p>
        </w:tc>
      </w:tr>
      <w:tr w:rsidR="00E33CE6" w14:paraId="7DA57C01" w14:textId="77777777">
        <w:trPr>
          <w:trHeight w:val="200"/>
          <w:jc w:val="center"/>
        </w:trPr>
        <w:tc>
          <w:tcPr>
            <w:tcW w:w="2528" w:type="dxa"/>
            <w:tcBorders>
              <w:top w:val="single" w:sz="2" w:space="0" w:color="000000"/>
              <w:left w:val="single" w:sz="2" w:space="0" w:color="000000"/>
              <w:bottom w:val="single" w:sz="2" w:space="0" w:color="000000"/>
              <w:right w:val="single" w:sz="2" w:space="0" w:color="000000"/>
            </w:tcBorders>
            <w:vAlign w:val="center"/>
          </w:tcPr>
          <w:p w14:paraId="44E925ED" w14:textId="77777777" w:rsidR="00E33CE6" w:rsidRDefault="00584E1A">
            <w:pPr>
              <w:widowControl w:val="0"/>
              <w:spacing w:line="257" w:lineRule="auto"/>
              <w:jc w:val="center"/>
              <w:rPr>
                <w:rFonts w:ascii="Arial" w:hAnsi="Arial"/>
                <w:sz w:val="20"/>
                <w:szCs w:val="20"/>
              </w:rPr>
            </w:pPr>
            <w:r>
              <w:rPr>
                <w:rFonts w:ascii="Arial" w:hAnsi="Arial" w:cstheme="majorHAnsi"/>
                <w:bCs/>
                <w:sz w:val="20"/>
                <w:szCs w:val="20"/>
                <w:lang w:val="pt-PT" w:eastAsia="zh-CN"/>
              </w:rPr>
              <w:t>UNIDADE EXECUTORA</w:t>
            </w:r>
          </w:p>
        </w:tc>
        <w:tc>
          <w:tcPr>
            <w:tcW w:w="2251" w:type="dxa"/>
            <w:tcBorders>
              <w:top w:val="single" w:sz="2" w:space="0" w:color="000000"/>
              <w:left w:val="single" w:sz="2" w:space="0" w:color="000000"/>
              <w:bottom w:val="single" w:sz="2" w:space="0" w:color="000000"/>
              <w:right w:val="single" w:sz="2" w:space="0" w:color="000000"/>
            </w:tcBorders>
            <w:vAlign w:val="center"/>
          </w:tcPr>
          <w:p w14:paraId="3F60C220" w14:textId="6B5944C8" w:rsidR="00E33CE6" w:rsidRPr="00CF7B21" w:rsidRDefault="00584E1A">
            <w:pPr>
              <w:widowControl w:val="0"/>
              <w:spacing w:line="257" w:lineRule="auto"/>
              <w:jc w:val="center"/>
              <w:rPr>
                <w:rFonts w:ascii="Arial" w:hAnsi="Arial"/>
                <w:sz w:val="20"/>
                <w:szCs w:val="20"/>
              </w:rPr>
            </w:pPr>
            <w:r w:rsidRPr="00CF7B21">
              <w:rPr>
                <w:rFonts w:ascii="Arial" w:hAnsi="Arial" w:cstheme="majorHAnsi"/>
                <w:bCs/>
                <w:sz w:val="20"/>
                <w:szCs w:val="20"/>
                <w:lang w:eastAsia="zh-CN"/>
              </w:rPr>
              <w:t>0</w:t>
            </w:r>
            <w:r w:rsidR="008C21B9" w:rsidRPr="00CF7B21">
              <w:rPr>
                <w:rFonts w:ascii="Arial" w:hAnsi="Arial" w:cstheme="majorHAnsi"/>
                <w:bCs/>
                <w:sz w:val="20"/>
                <w:szCs w:val="20"/>
                <w:lang w:eastAsia="zh-CN"/>
              </w:rPr>
              <w:t>8482</w:t>
            </w:r>
          </w:p>
        </w:tc>
        <w:tc>
          <w:tcPr>
            <w:tcW w:w="4760" w:type="dxa"/>
            <w:tcBorders>
              <w:top w:val="single" w:sz="2" w:space="0" w:color="000000"/>
              <w:left w:val="single" w:sz="2" w:space="0" w:color="000000"/>
              <w:bottom w:val="single" w:sz="2" w:space="0" w:color="000000"/>
              <w:right w:val="single" w:sz="2" w:space="0" w:color="000000"/>
            </w:tcBorders>
          </w:tcPr>
          <w:p w14:paraId="7E0414F8" w14:textId="205D05AF" w:rsidR="00E33CE6" w:rsidRPr="00CF7B21" w:rsidRDefault="00584E1A">
            <w:pPr>
              <w:widowControl w:val="0"/>
              <w:spacing w:line="257" w:lineRule="auto"/>
              <w:jc w:val="both"/>
              <w:rPr>
                <w:rFonts w:ascii="Arial" w:hAnsi="Arial"/>
                <w:sz w:val="20"/>
                <w:szCs w:val="20"/>
              </w:rPr>
            </w:pPr>
            <w:r w:rsidRPr="00CF7B21">
              <w:rPr>
                <w:rFonts w:ascii="Arial" w:hAnsi="Arial" w:cstheme="majorHAnsi"/>
                <w:bCs/>
                <w:sz w:val="20"/>
                <w:szCs w:val="20"/>
                <w:lang w:eastAsia="zh-CN"/>
              </w:rPr>
              <w:t xml:space="preserve">COORDENADORIA DE </w:t>
            </w:r>
            <w:r w:rsidR="008C21B9" w:rsidRPr="00CF7B21">
              <w:rPr>
                <w:rFonts w:ascii="Arial" w:hAnsi="Arial" w:cstheme="majorHAnsi"/>
                <w:bCs/>
                <w:sz w:val="20"/>
                <w:szCs w:val="20"/>
                <w:lang w:eastAsia="zh-CN"/>
              </w:rPr>
              <w:t>HABITAÇÃO</w:t>
            </w:r>
          </w:p>
        </w:tc>
      </w:tr>
      <w:tr w:rsidR="00E33CE6" w14:paraId="051CED92" w14:textId="77777777">
        <w:trPr>
          <w:trHeight w:val="180"/>
          <w:jc w:val="center"/>
        </w:trPr>
        <w:tc>
          <w:tcPr>
            <w:tcW w:w="2528" w:type="dxa"/>
            <w:tcBorders>
              <w:top w:val="single" w:sz="2" w:space="0" w:color="000000"/>
              <w:left w:val="single" w:sz="2" w:space="0" w:color="000000"/>
              <w:bottom w:val="single" w:sz="2" w:space="0" w:color="000000"/>
              <w:right w:val="single" w:sz="2" w:space="0" w:color="000000"/>
            </w:tcBorders>
            <w:vAlign w:val="center"/>
          </w:tcPr>
          <w:p w14:paraId="509333C4" w14:textId="77777777" w:rsidR="00E33CE6" w:rsidRDefault="00584E1A">
            <w:pPr>
              <w:widowControl w:val="0"/>
              <w:spacing w:line="257" w:lineRule="auto"/>
              <w:jc w:val="center"/>
              <w:rPr>
                <w:rFonts w:ascii="Arial" w:hAnsi="Arial"/>
                <w:sz w:val="20"/>
                <w:szCs w:val="20"/>
              </w:rPr>
            </w:pPr>
            <w:r>
              <w:rPr>
                <w:rFonts w:ascii="Arial" w:hAnsi="Arial" w:cstheme="majorHAnsi"/>
                <w:bCs/>
                <w:sz w:val="20"/>
                <w:szCs w:val="20"/>
                <w:lang w:val="pt-PT" w:eastAsia="zh-CN"/>
              </w:rPr>
              <w:t>FUNCIONAL PROGRAMÁTICA</w:t>
            </w:r>
          </w:p>
        </w:tc>
        <w:tc>
          <w:tcPr>
            <w:tcW w:w="2251" w:type="dxa"/>
            <w:tcBorders>
              <w:top w:val="single" w:sz="2" w:space="0" w:color="000000"/>
              <w:left w:val="single" w:sz="2" w:space="0" w:color="000000"/>
              <w:bottom w:val="single" w:sz="2" w:space="0" w:color="000000"/>
              <w:right w:val="single" w:sz="2" w:space="0" w:color="000000"/>
            </w:tcBorders>
            <w:vAlign w:val="center"/>
          </w:tcPr>
          <w:p w14:paraId="3A35B45B" w14:textId="602CF55C" w:rsidR="00E33CE6" w:rsidRPr="00CF7B21" w:rsidRDefault="008C21B9">
            <w:pPr>
              <w:widowControl w:val="0"/>
              <w:spacing w:line="257" w:lineRule="auto"/>
              <w:jc w:val="center"/>
              <w:rPr>
                <w:rFonts w:ascii="Arial" w:hAnsi="Arial"/>
                <w:sz w:val="20"/>
                <w:szCs w:val="20"/>
              </w:rPr>
            </w:pPr>
            <w:r w:rsidRPr="00CF7B21">
              <w:rPr>
                <w:rFonts w:ascii="Arial" w:hAnsi="Arial" w:cstheme="majorHAnsi"/>
                <w:bCs/>
                <w:sz w:val="20"/>
                <w:szCs w:val="20"/>
                <w:lang w:eastAsia="zh-CN"/>
              </w:rPr>
              <w:t>08.482.0032.2060</w:t>
            </w:r>
          </w:p>
        </w:tc>
        <w:tc>
          <w:tcPr>
            <w:tcW w:w="4760" w:type="dxa"/>
            <w:tcBorders>
              <w:top w:val="single" w:sz="2" w:space="0" w:color="000000"/>
              <w:left w:val="single" w:sz="2" w:space="0" w:color="000000"/>
              <w:bottom w:val="single" w:sz="2" w:space="0" w:color="000000"/>
              <w:right w:val="single" w:sz="2" w:space="0" w:color="000000"/>
            </w:tcBorders>
            <w:vAlign w:val="center"/>
          </w:tcPr>
          <w:p w14:paraId="3954CBD8" w14:textId="32EC148B" w:rsidR="00E33CE6" w:rsidRPr="00CF7B21" w:rsidRDefault="00E33CE6">
            <w:pPr>
              <w:widowControl w:val="0"/>
              <w:spacing w:line="257" w:lineRule="auto"/>
              <w:jc w:val="both"/>
              <w:rPr>
                <w:rFonts w:ascii="Arial" w:hAnsi="Arial"/>
                <w:sz w:val="20"/>
                <w:szCs w:val="20"/>
              </w:rPr>
            </w:pPr>
          </w:p>
        </w:tc>
      </w:tr>
      <w:tr w:rsidR="00E33CE6" w14:paraId="102DA13A" w14:textId="77777777">
        <w:trPr>
          <w:trHeight w:val="200"/>
          <w:jc w:val="center"/>
        </w:trPr>
        <w:tc>
          <w:tcPr>
            <w:tcW w:w="2528" w:type="dxa"/>
            <w:tcBorders>
              <w:top w:val="single" w:sz="2" w:space="0" w:color="000000"/>
              <w:left w:val="single" w:sz="2" w:space="0" w:color="000000"/>
              <w:bottom w:val="single" w:sz="2" w:space="0" w:color="000000"/>
              <w:right w:val="single" w:sz="2" w:space="0" w:color="000000"/>
            </w:tcBorders>
            <w:vAlign w:val="center"/>
          </w:tcPr>
          <w:p w14:paraId="41D2B42F" w14:textId="77777777" w:rsidR="00E33CE6" w:rsidRDefault="00584E1A">
            <w:pPr>
              <w:widowControl w:val="0"/>
              <w:spacing w:line="257" w:lineRule="auto"/>
              <w:jc w:val="center"/>
              <w:rPr>
                <w:rFonts w:ascii="Arial" w:hAnsi="Arial"/>
                <w:sz w:val="20"/>
                <w:szCs w:val="20"/>
              </w:rPr>
            </w:pPr>
            <w:r>
              <w:rPr>
                <w:rFonts w:ascii="Arial" w:hAnsi="Arial" w:cstheme="majorHAnsi"/>
                <w:bCs/>
                <w:sz w:val="20"/>
                <w:szCs w:val="20"/>
                <w:lang w:val="pt-PT" w:eastAsia="zh-CN"/>
              </w:rPr>
              <w:t>FICHA</w:t>
            </w:r>
          </w:p>
        </w:tc>
        <w:tc>
          <w:tcPr>
            <w:tcW w:w="2251" w:type="dxa"/>
            <w:tcBorders>
              <w:top w:val="single" w:sz="2" w:space="0" w:color="000000"/>
              <w:left w:val="single" w:sz="2" w:space="0" w:color="000000"/>
              <w:bottom w:val="single" w:sz="2" w:space="0" w:color="000000"/>
              <w:right w:val="single" w:sz="2" w:space="0" w:color="000000"/>
            </w:tcBorders>
            <w:vAlign w:val="center"/>
          </w:tcPr>
          <w:p w14:paraId="4B57471D" w14:textId="18867E5C" w:rsidR="00E33CE6" w:rsidRPr="00CF7B21" w:rsidRDefault="00B43AB9">
            <w:pPr>
              <w:widowControl w:val="0"/>
              <w:spacing w:line="257" w:lineRule="auto"/>
              <w:jc w:val="center"/>
              <w:rPr>
                <w:rFonts w:ascii="Arial" w:hAnsi="Arial"/>
                <w:sz w:val="20"/>
                <w:szCs w:val="20"/>
              </w:rPr>
            </w:pPr>
            <w:r w:rsidRPr="00CF7B21">
              <w:rPr>
                <w:rFonts w:ascii="Arial" w:hAnsi="Arial"/>
                <w:sz w:val="20"/>
                <w:szCs w:val="20"/>
              </w:rPr>
              <w:t>1113</w:t>
            </w:r>
          </w:p>
        </w:tc>
        <w:tc>
          <w:tcPr>
            <w:tcW w:w="4760" w:type="dxa"/>
            <w:tcBorders>
              <w:top w:val="single" w:sz="2" w:space="0" w:color="000000"/>
              <w:left w:val="single" w:sz="2" w:space="0" w:color="000000"/>
              <w:bottom w:val="single" w:sz="2" w:space="0" w:color="000000"/>
              <w:right w:val="single" w:sz="2" w:space="0" w:color="000000"/>
            </w:tcBorders>
          </w:tcPr>
          <w:p w14:paraId="6E500DC8" w14:textId="77777777" w:rsidR="00E33CE6" w:rsidRPr="00CF7B21" w:rsidRDefault="00E33CE6">
            <w:pPr>
              <w:widowControl w:val="0"/>
              <w:spacing w:line="257" w:lineRule="auto"/>
              <w:jc w:val="both"/>
              <w:rPr>
                <w:rFonts w:ascii="Arial" w:hAnsi="Arial" w:cstheme="majorHAnsi"/>
                <w:bCs/>
                <w:sz w:val="20"/>
                <w:szCs w:val="20"/>
              </w:rPr>
            </w:pPr>
          </w:p>
        </w:tc>
      </w:tr>
      <w:tr w:rsidR="00E33CE6" w14:paraId="45839398" w14:textId="77777777">
        <w:trPr>
          <w:trHeight w:val="200"/>
          <w:jc w:val="center"/>
        </w:trPr>
        <w:tc>
          <w:tcPr>
            <w:tcW w:w="2528" w:type="dxa"/>
            <w:tcBorders>
              <w:top w:val="single" w:sz="2" w:space="0" w:color="000000"/>
              <w:left w:val="single" w:sz="2" w:space="0" w:color="000000"/>
              <w:bottom w:val="single" w:sz="2" w:space="0" w:color="000000"/>
              <w:right w:val="single" w:sz="2" w:space="0" w:color="000000"/>
            </w:tcBorders>
            <w:vAlign w:val="center"/>
          </w:tcPr>
          <w:p w14:paraId="418EF361" w14:textId="77777777" w:rsidR="00E33CE6" w:rsidRDefault="00584E1A">
            <w:pPr>
              <w:widowControl w:val="0"/>
              <w:spacing w:line="257" w:lineRule="auto"/>
              <w:jc w:val="center"/>
              <w:rPr>
                <w:rFonts w:ascii="Arial" w:hAnsi="Arial"/>
                <w:sz w:val="20"/>
                <w:szCs w:val="20"/>
              </w:rPr>
            </w:pPr>
            <w:r>
              <w:rPr>
                <w:rFonts w:ascii="Arial" w:hAnsi="Arial" w:cstheme="majorHAnsi"/>
                <w:bCs/>
                <w:sz w:val="20"/>
                <w:szCs w:val="20"/>
                <w:lang w:val="pt-PT" w:eastAsia="zh-CN"/>
              </w:rPr>
              <w:t>DESPESA/FONTE</w:t>
            </w:r>
          </w:p>
        </w:tc>
        <w:tc>
          <w:tcPr>
            <w:tcW w:w="2251" w:type="dxa"/>
            <w:tcBorders>
              <w:top w:val="single" w:sz="2" w:space="0" w:color="000000"/>
              <w:left w:val="single" w:sz="2" w:space="0" w:color="000000"/>
              <w:bottom w:val="single" w:sz="2" w:space="0" w:color="000000"/>
              <w:right w:val="single" w:sz="2" w:space="0" w:color="000000"/>
            </w:tcBorders>
            <w:vAlign w:val="center"/>
          </w:tcPr>
          <w:p w14:paraId="241BAAC1" w14:textId="77777777" w:rsidR="00E33CE6" w:rsidRPr="00CF7B21" w:rsidRDefault="00584E1A">
            <w:pPr>
              <w:widowControl w:val="0"/>
              <w:spacing w:line="257" w:lineRule="auto"/>
              <w:jc w:val="center"/>
              <w:rPr>
                <w:rFonts w:ascii="Arial" w:hAnsi="Arial"/>
                <w:sz w:val="20"/>
                <w:szCs w:val="20"/>
              </w:rPr>
            </w:pPr>
            <w:r w:rsidRPr="00CF7B21">
              <w:rPr>
                <w:rFonts w:ascii="Arial" w:hAnsi="Arial" w:cstheme="majorHAnsi"/>
                <w:bCs/>
                <w:sz w:val="20"/>
                <w:szCs w:val="20"/>
                <w:lang w:eastAsia="zh-CN"/>
              </w:rPr>
              <w:t>4.4.90.51.91</w:t>
            </w:r>
          </w:p>
        </w:tc>
        <w:tc>
          <w:tcPr>
            <w:tcW w:w="4760" w:type="dxa"/>
            <w:tcBorders>
              <w:top w:val="single" w:sz="2" w:space="0" w:color="000000"/>
              <w:left w:val="single" w:sz="2" w:space="0" w:color="000000"/>
              <w:bottom w:val="single" w:sz="2" w:space="0" w:color="000000"/>
              <w:right w:val="single" w:sz="2" w:space="0" w:color="000000"/>
            </w:tcBorders>
          </w:tcPr>
          <w:p w14:paraId="547271C6" w14:textId="77777777" w:rsidR="00E33CE6" w:rsidRPr="00CF7B21" w:rsidRDefault="00584E1A">
            <w:pPr>
              <w:widowControl w:val="0"/>
              <w:spacing w:line="257" w:lineRule="auto"/>
              <w:jc w:val="both"/>
              <w:rPr>
                <w:rFonts w:ascii="Arial" w:hAnsi="Arial"/>
                <w:sz w:val="20"/>
                <w:szCs w:val="20"/>
              </w:rPr>
            </w:pPr>
            <w:r w:rsidRPr="00CF7B21">
              <w:rPr>
                <w:rFonts w:ascii="Arial" w:hAnsi="Arial" w:cstheme="majorHAnsi"/>
                <w:bCs/>
                <w:sz w:val="20"/>
                <w:szCs w:val="20"/>
                <w:lang w:val="pt-PT" w:eastAsia="zh-CN"/>
              </w:rPr>
              <w:t>OBRAS EM ANDAMENTO</w:t>
            </w:r>
          </w:p>
        </w:tc>
      </w:tr>
      <w:tr w:rsidR="00E33CE6" w14:paraId="4CD5A597" w14:textId="77777777">
        <w:trPr>
          <w:trHeight w:val="300"/>
          <w:jc w:val="center"/>
        </w:trPr>
        <w:tc>
          <w:tcPr>
            <w:tcW w:w="2528" w:type="dxa"/>
            <w:tcBorders>
              <w:top w:val="single" w:sz="2" w:space="0" w:color="000000"/>
              <w:left w:val="single" w:sz="2" w:space="0" w:color="000000"/>
              <w:bottom w:val="single" w:sz="2" w:space="0" w:color="000000"/>
              <w:right w:val="single" w:sz="2" w:space="0" w:color="000000"/>
            </w:tcBorders>
            <w:vAlign w:val="center"/>
          </w:tcPr>
          <w:p w14:paraId="63C1FFD0" w14:textId="77777777" w:rsidR="00E33CE6" w:rsidRDefault="00584E1A">
            <w:pPr>
              <w:widowControl w:val="0"/>
              <w:spacing w:line="257" w:lineRule="auto"/>
              <w:jc w:val="center"/>
              <w:rPr>
                <w:rFonts w:ascii="Arial" w:hAnsi="Arial"/>
                <w:sz w:val="20"/>
                <w:szCs w:val="20"/>
              </w:rPr>
            </w:pPr>
            <w:r>
              <w:rPr>
                <w:rFonts w:ascii="Arial" w:hAnsi="Arial" w:cstheme="majorHAnsi"/>
                <w:bCs/>
                <w:sz w:val="20"/>
                <w:szCs w:val="20"/>
                <w:lang w:val="pt-PT" w:eastAsia="zh-CN"/>
              </w:rPr>
              <w:t>SOLICITAÇÃO</w:t>
            </w:r>
          </w:p>
        </w:tc>
        <w:tc>
          <w:tcPr>
            <w:tcW w:w="2251" w:type="dxa"/>
            <w:tcBorders>
              <w:top w:val="single" w:sz="2" w:space="0" w:color="000000"/>
              <w:left w:val="single" w:sz="2" w:space="0" w:color="000000"/>
              <w:bottom w:val="single" w:sz="2" w:space="0" w:color="000000"/>
              <w:right w:val="single" w:sz="2" w:space="0" w:color="000000"/>
            </w:tcBorders>
            <w:vAlign w:val="center"/>
          </w:tcPr>
          <w:p w14:paraId="247FC759" w14:textId="1E4D672C" w:rsidR="00E33CE6" w:rsidRPr="00CF7B21" w:rsidRDefault="00B43AB9">
            <w:pPr>
              <w:widowControl w:val="0"/>
              <w:spacing w:line="257" w:lineRule="auto"/>
              <w:jc w:val="center"/>
              <w:rPr>
                <w:rFonts w:ascii="Arial" w:hAnsi="Arial"/>
                <w:sz w:val="20"/>
                <w:szCs w:val="20"/>
              </w:rPr>
            </w:pPr>
            <w:r w:rsidRPr="00CF7B21">
              <w:rPr>
                <w:rFonts w:ascii="Arial" w:hAnsi="Arial"/>
                <w:sz w:val="20"/>
                <w:szCs w:val="20"/>
              </w:rPr>
              <w:t>657</w:t>
            </w:r>
          </w:p>
        </w:tc>
        <w:tc>
          <w:tcPr>
            <w:tcW w:w="4760" w:type="dxa"/>
            <w:tcBorders>
              <w:top w:val="single" w:sz="2" w:space="0" w:color="000000"/>
              <w:left w:val="single" w:sz="2" w:space="0" w:color="000000"/>
              <w:bottom w:val="single" w:sz="2" w:space="0" w:color="000000"/>
              <w:right w:val="single" w:sz="2" w:space="0" w:color="000000"/>
            </w:tcBorders>
            <w:vAlign w:val="center"/>
          </w:tcPr>
          <w:p w14:paraId="550F73AD" w14:textId="77777777" w:rsidR="00E33CE6" w:rsidRPr="00CF7B21" w:rsidRDefault="00584E1A">
            <w:pPr>
              <w:widowControl w:val="0"/>
              <w:spacing w:line="257" w:lineRule="auto"/>
              <w:rPr>
                <w:rFonts w:ascii="Arial" w:hAnsi="Arial"/>
                <w:sz w:val="20"/>
                <w:szCs w:val="20"/>
              </w:rPr>
            </w:pPr>
            <w:r w:rsidRPr="00CF7B21">
              <w:rPr>
                <w:rFonts w:ascii="Arial" w:hAnsi="Arial" w:cstheme="majorHAnsi"/>
                <w:bCs/>
                <w:sz w:val="20"/>
                <w:szCs w:val="20"/>
              </w:rPr>
              <w:t>SOLICITAÇÃO</w:t>
            </w:r>
          </w:p>
        </w:tc>
      </w:tr>
    </w:tbl>
    <w:p w14:paraId="6329AF2E" w14:textId="77777777" w:rsidR="00E33CE6" w:rsidRDefault="00E33CE6">
      <w:pPr>
        <w:rPr>
          <w:rFonts w:ascii="Arial" w:hAnsi="Arial" w:cs="Times New Roman"/>
        </w:rPr>
      </w:pPr>
    </w:p>
    <w:p w14:paraId="513270B8" w14:textId="533D5CC2" w:rsidR="00E33CE6" w:rsidRPr="00483687" w:rsidRDefault="00584E1A" w:rsidP="00B43AB9">
      <w:pPr>
        <w:spacing w:line="360" w:lineRule="auto"/>
        <w:jc w:val="both"/>
        <w:rPr>
          <w:rFonts w:ascii="Arial" w:hAnsi="Arial"/>
          <w:b/>
          <w:bCs/>
        </w:rPr>
      </w:pPr>
      <w:r>
        <w:rPr>
          <w:rFonts w:ascii="Arial" w:hAnsi="Arial" w:cs="Times New Roman"/>
        </w:rPr>
        <w:t xml:space="preserve">O valor estimado da presente licitação importa em </w:t>
      </w:r>
      <w:r w:rsidRPr="00483687">
        <w:rPr>
          <w:rFonts w:ascii="Arial" w:hAnsi="Arial" w:cs="Times New Roman"/>
          <w:b/>
          <w:bCs/>
        </w:rPr>
        <w:t xml:space="preserve">R$ </w:t>
      </w:r>
      <w:r w:rsidR="00B43AB9" w:rsidRPr="00483687">
        <w:rPr>
          <w:rFonts w:ascii="Arial" w:hAnsi="Arial" w:cs="Times New Roman"/>
          <w:b/>
          <w:bCs/>
        </w:rPr>
        <w:t>2.060.177,54</w:t>
      </w:r>
      <w:r w:rsidRPr="00483687">
        <w:rPr>
          <w:rFonts w:ascii="Arial" w:hAnsi="Arial" w:cs="Times New Roman"/>
          <w:b/>
          <w:bCs/>
        </w:rPr>
        <w:t xml:space="preserve"> (</w:t>
      </w:r>
      <w:r w:rsidR="00B43AB9" w:rsidRPr="00483687">
        <w:rPr>
          <w:rFonts w:ascii="Arial" w:hAnsi="Arial" w:cs="Times New Roman"/>
          <w:b/>
          <w:bCs/>
        </w:rPr>
        <w:t>dois milhões sessenta mil cento e setenta e sete reais e cinquenta e quatro centavos</w:t>
      </w:r>
      <w:r w:rsidRPr="00483687">
        <w:rPr>
          <w:rFonts w:ascii="Arial" w:hAnsi="Arial" w:cs="Times New Roman"/>
          <w:b/>
          <w:bCs/>
        </w:rPr>
        <w:t>);</w:t>
      </w:r>
    </w:p>
    <w:p w14:paraId="171B2A19" w14:textId="77777777" w:rsidR="00E33CE6" w:rsidRDefault="00584E1A" w:rsidP="00B43AB9">
      <w:pPr>
        <w:pStyle w:val="Nivel2"/>
        <w:numPr>
          <w:ilvl w:val="1"/>
          <w:numId w:val="22"/>
        </w:numPr>
        <w:spacing w:before="0" w:line="360" w:lineRule="auto"/>
        <w:ind w:left="0" w:firstLine="0"/>
        <w:rPr>
          <w:sz w:val="24"/>
          <w:szCs w:val="24"/>
        </w:rPr>
      </w:pPr>
      <w:r>
        <w:rPr>
          <w:rFonts w:cs="Times New Roman"/>
          <w:sz w:val="24"/>
          <w:szCs w:val="24"/>
        </w:rPr>
        <w:t>O valor global da proposta não poderá ultrapassar o valor do orçamento base da Prefeitura Municipal de Primavera do Leste – MT.</w:t>
      </w:r>
    </w:p>
    <w:p w14:paraId="082AC01A" w14:textId="77777777" w:rsidR="00E33CE6" w:rsidRDefault="00584E1A" w:rsidP="00B43AB9">
      <w:pPr>
        <w:pStyle w:val="Nivel01"/>
        <w:numPr>
          <w:ilvl w:val="0"/>
          <w:numId w:val="22"/>
        </w:numPr>
        <w:spacing w:line="360" w:lineRule="auto"/>
        <w:ind w:left="0" w:firstLine="0"/>
        <w:rPr>
          <w:sz w:val="24"/>
          <w:szCs w:val="24"/>
          <w:shd w:val="clear" w:color="auto" w:fill="729FCF"/>
        </w:rPr>
      </w:pPr>
      <w:bookmarkStart w:id="83" w:name="_Toc226636742"/>
      <w:r>
        <w:rPr>
          <w:rFonts w:cs="Times New Roman"/>
          <w:sz w:val="24"/>
          <w:szCs w:val="24"/>
          <w:shd w:val="clear" w:color="auto" w:fill="729FCF"/>
        </w:rPr>
        <w:t>DO RECEBIMENTO DO OBJETO</w:t>
      </w:r>
      <w:bookmarkEnd w:id="83"/>
    </w:p>
    <w:p w14:paraId="6B184FB4" w14:textId="77777777" w:rsidR="00E33CE6" w:rsidRDefault="00584E1A" w:rsidP="00B43AB9">
      <w:pPr>
        <w:pStyle w:val="Nivel2"/>
        <w:numPr>
          <w:ilvl w:val="1"/>
          <w:numId w:val="22"/>
        </w:numPr>
        <w:spacing w:before="0" w:line="360" w:lineRule="auto"/>
        <w:ind w:left="0" w:firstLine="0"/>
        <w:rPr>
          <w:sz w:val="24"/>
          <w:szCs w:val="24"/>
        </w:rPr>
      </w:pPr>
      <w:r>
        <w:rPr>
          <w:rFonts w:cs="Times New Roman"/>
          <w:sz w:val="24"/>
          <w:szCs w:val="24"/>
        </w:rPr>
        <w:t>Quando as obras e/ou serviços contratados forem concluídos, caberá à Contratada apresentar comunicação escrita informando o fato à fiscalização da Contratante, a qual competirá, no prazo de até 10 (dez) dias, a verificação dos serviços executados, para fins de recebimento provisório.</w:t>
      </w:r>
    </w:p>
    <w:p w14:paraId="1EB69751" w14:textId="77777777" w:rsidR="00E33CE6" w:rsidRDefault="00584E1A" w:rsidP="00B43AB9">
      <w:pPr>
        <w:pStyle w:val="Nivel2"/>
        <w:numPr>
          <w:ilvl w:val="1"/>
          <w:numId w:val="22"/>
        </w:numPr>
        <w:spacing w:before="0" w:line="360" w:lineRule="auto"/>
        <w:ind w:left="0" w:firstLine="0"/>
        <w:rPr>
          <w:sz w:val="24"/>
          <w:szCs w:val="24"/>
        </w:rPr>
      </w:pPr>
      <w:r>
        <w:rPr>
          <w:rFonts w:cs="Times New Roman"/>
          <w:sz w:val="24"/>
          <w:szCs w:val="24"/>
        </w:rPr>
        <w:t>A Contratante realizará inspeção minuciosa de todos os serviços e obras executadas, por meio de profissionais técnicos competentes, acompanhados dos profissionais encarregados pela obra, com a finalidade de verificar a adequação dos serviços e constatar e relacionar os arremates, retoques e revisões finais que se fizerem necessários.</w:t>
      </w:r>
    </w:p>
    <w:p w14:paraId="5DD7B9B1" w14:textId="77777777" w:rsidR="00E33CE6" w:rsidRDefault="00584E1A" w:rsidP="00B43AB9">
      <w:pPr>
        <w:pStyle w:val="Nivel3"/>
        <w:numPr>
          <w:ilvl w:val="2"/>
          <w:numId w:val="22"/>
        </w:numPr>
        <w:spacing w:line="360" w:lineRule="auto"/>
        <w:ind w:left="420" w:firstLine="0"/>
        <w:rPr>
          <w:sz w:val="24"/>
          <w:szCs w:val="24"/>
        </w:rPr>
      </w:pPr>
      <w:r>
        <w:rPr>
          <w:rFonts w:cs="Times New Roman"/>
          <w:sz w:val="24"/>
          <w:szCs w:val="24"/>
        </w:rPr>
        <w:t>Após tal inspeção, será lavrado Termo de Recebimento Provisório, em 02 (duas) vias de igual teor e forma, ambas assinadas pela fiscalização, relatando as eventuais pendências verificadas.</w:t>
      </w:r>
    </w:p>
    <w:p w14:paraId="0FB7FBAB" w14:textId="090D33A9" w:rsidR="00E33CE6" w:rsidRPr="00B43AB9" w:rsidRDefault="00584E1A" w:rsidP="00B43AB9">
      <w:pPr>
        <w:pStyle w:val="Nivel3"/>
        <w:numPr>
          <w:ilvl w:val="2"/>
          <w:numId w:val="22"/>
        </w:numPr>
        <w:spacing w:line="360" w:lineRule="auto"/>
        <w:ind w:left="420" w:firstLine="0"/>
        <w:rPr>
          <w:rFonts w:cs="Times New Roman"/>
          <w:sz w:val="24"/>
          <w:szCs w:val="24"/>
        </w:rPr>
      </w:pPr>
      <w:r w:rsidRPr="00B43AB9">
        <w:rPr>
          <w:rFonts w:cs="Times New Roman"/>
          <w:sz w:val="24"/>
          <w:szCs w:val="24"/>
        </w:rPr>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Termo de Recebimento Provisório.</w:t>
      </w:r>
    </w:p>
    <w:p w14:paraId="203E7A35" w14:textId="77777777" w:rsidR="00E33CE6" w:rsidRDefault="00584E1A" w:rsidP="00B43AB9">
      <w:pPr>
        <w:pStyle w:val="Nivel2"/>
        <w:numPr>
          <w:ilvl w:val="1"/>
          <w:numId w:val="22"/>
        </w:numPr>
        <w:spacing w:before="0" w:line="360" w:lineRule="auto"/>
        <w:ind w:left="0" w:firstLine="0"/>
        <w:rPr>
          <w:sz w:val="24"/>
          <w:szCs w:val="24"/>
        </w:rPr>
      </w:pPr>
      <w:r>
        <w:rPr>
          <w:rFonts w:cs="Times New Roman"/>
          <w:sz w:val="24"/>
          <w:szCs w:val="24"/>
        </w:rPr>
        <w:t>O Termo de Recebimento Definitivo das obras e/ou serviços contratados será lavrado em até 30 (trinta) dias após a lavratura do Termo de Recebimento Provisório, por servidor ou comissão designada pela autoridade competente, desde que tenham sido devidamente atendidas todas as exigências da fiscalização quanto às pendências observadas e somente após solucionadas todas as reclamações porventura feitas quanto à falta de pagamento a operários ou fornecedores de materiais e prestadores de serviços empregados na execução do contrato.</w:t>
      </w:r>
    </w:p>
    <w:p w14:paraId="17E307BE" w14:textId="77777777" w:rsidR="00E33CE6" w:rsidRDefault="00584E1A" w:rsidP="00B43AB9">
      <w:pPr>
        <w:pStyle w:val="Nivel3"/>
        <w:numPr>
          <w:ilvl w:val="2"/>
          <w:numId w:val="22"/>
        </w:numPr>
        <w:spacing w:line="360" w:lineRule="auto"/>
        <w:ind w:left="420" w:firstLine="0"/>
        <w:rPr>
          <w:sz w:val="24"/>
          <w:szCs w:val="24"/>
        </w:rPr>
      </w:pPr>
      <w:r>
        <w:rPr>
          <w:rFonts w:cs="Times New Roman"/>
          <w:sz w:val="24"/>
          <w:szCs w:val="24"/>
        </w:rPr>
        <w:t>Na hipótese de a verificação a que se refere o parágrafo anterior não ser procedida tempestivamente, reputar-se-á como realizada, consumando-se o recebimento definitivo no dia do esgotamento do prazo, desde que o fato seja comunicado à Contratante nos 15 (quinze) dias anteriores à exaustão do prazo.</w:t>
      </w:r>
    </w:p>
    <w:p w14:paraId="7BACB83F" w14:textId="77777777" w:rsidR="00E33CE6" w:rsidRDefault="00584E1A" w:rsidP="00B43AB9">
      <w:pPr>
        <w:pStyle w:val="Nivel3"/>
        <w:numPr>
          <w:ilvl w:val="2"/>
          <w:numId w:val="22"/>
        </w:numPr>
        <w:spacing w:line="360" w:lineRule="auto"/>
        <w:ind w:left="420" w:firstLine="0"/>
        <w:rPr>
          <w:sz w:val="24"/>
          <w:szCs w:val="24"/>
        </w:rPr>
      </w:pPr>
      <w:r>
        <w:rPr>
          <w:rFonts w:cs="Times New Roman"/>
          <w:sz w:val="24"/>
          <w:szCs w:val="24"/>
        </w:rPr>
        <w:t>O recebimento definitivo do objeto licitado não exime a Contratada, em qualquer época, das garantias concedidas e das responsabilidades assumidas em contrato e por força das disposições legais em vigor (Lei n° 10.406, de 2002).</w:t>
      </w:r>
    </w:p>
    <w:p w14:paraId="2C2539E1" w14:textId="77777777" w:rsidR="00E33CE6" w:rsidRDefault="00584E1A" w:rsidP="00E46B63">
      <w:pPr>
        <w:pStyle w:val="Nivel01"/>
        <w:numPr>
          <w:ilvl w:val="0"/>
          <w:numId w:val="22"/>
        </w:numPr>
        <w:rPr>
          <w:sz w:val="24"/>
          <w:szCs w:val="24"/>
          <w:shd w:val="clear" w:color="auto" w:fill="729FCF"/>
        </w:rPr>
      </w:pPr>
      <w:bookmarkStart w:id="84" w:name="_Toc514666346"/>
      <w:bookmarkStart w:id="85" w:name="_Toc226636743"/>
      <w:r>
        <w:rPr>
          <w:rFonts w:cs="Times New Roman"/>
          <w:sz w:val="24"/>
          <w:szCs w:val="24"/>
          <w:shd w:val="clear" w:color="auto" w:fill="729FCF"/>
        </w:rPr>
        <w:t>DO ACOMPANHAMENTO E DA FISCALIZAÇÃO</w:t>
      </w:r>
      <w:bookmarkEnd w:id="84"/>
      <w:bookmarkEnd w:id="85"/>
    </w:p>
    <w:p w14:paraId="2B2A4348" w14:textId="77777777" w:rsidR="00E33CE6" w:rsidRDefault="00584E1A" w:rsidP="0058637C">
      <w:pPr>
        <w:pStyle w:val="Nivel2"/>
        <w:numPr>
          <w:ilvl w:val="1"/>
          <w:numId w:val="22"/>
        </w:numPr>
        <w:spacing w:line="360" w:lineRule="auto"/>
        <w:ind w:left="0" w:firstLine="0"/>
        <w:rPr>
          <w:sz w:val="24"/>
          <w:szCs w:val="24"/>
        </w:rPr>
      </w:pPr>
      <w:r>
        <w:rPr>
          <w:rFonts w:cs="Times New Roman"/>
          <w:sz w:val="24"/>
          <w:szCs w:val="24"/>
        </w:rPr>
        <w:t>O Município de Primavera do Leste designará como Fiscais de Contrato, a serem intitulados por meio de Portaria, sendo responsáveis por acompanhar, fiscalizar e conferir o recebimento do material ou a execução do serviço,</w:t>
      </w:r>
      <w:r>
        <w:rPr>
          <w:rFonts w:eastAsiaTheme="majorEastAsia" w:cs="Times New Roman"/>
          <w:sz w:val="24"/>
          <w:szCs w:val="24"/>
        </w:rPr>
        <w:t xml:space="preserve"> </w:t>
      </w:r>
      <w:r>
        <w:rPr>
          <w:rFonts w:cs="Times New Roman"/>
          <w:sz w:val="24"/>
          <w:szCs w:val="24"/>
        </w:rPr>
        <w:t>procedendo ao registro das ocorrências, falhas e/ou defeitos detectados e adotando as providências necessárias ao seu fiel cumprimento, e comunicar por escrito a autoridade superior todas as ocorrências de quaisquer fatos que, a seu critério, exijam medidas corretivas por parte da Contratada, os seguintes:</w:t>
      </w:r>
    </w:p>
    <w:tbl>
      <w:tblPr>
        <w:tblStyle w:val="Tabelacomgrade"/>
        <w:tblW w:w="9627" w:type="dxa"/>
        <w:tblInd w:w="113" w:type="dxa"/>
        <w:tblLayout w:type="fixed"/>
        <w:tblLook w:val="04A0" w:firstRow="1" w:lastRow="0" w:firstColumn="1" w:lastColumn="0" w:noHBand="0" w:noVBand="1"/>
      </w:tblPr>
      <w:tblGrid>
        <w:gridCol w:w="3026"/>
        <w:gridCol w:w="6601"/>
      </w:tblGrid>
      <w:tr w:rsidR="00E33CE6" w:rsidRPr="00584E1A" w14:paraId="40027392" w14:textId="77777777">
        <w:tc>
          <w:tcPr>
            <w:tcW w:w="3026" w:type="dxa"/>
            <w:vAlign w:val="center"/>
          </w:tcPr>
          <w:p w14:paraId="0F63F322" w14:textId="77777777" w:rsidR="00E33CE6" w:rsidRPr="00584E1A" w:rsidRDefault="00584E1A">
            <w:pPr>
              <w:pStyle w:val="PargrafodaLista"/>
              <w:spacing w:after="120"/>
              <w:ind w:left="0"/>
              <w:rPr>
                <w:rFonts w:ascii="Arial" w:hAnsi="Arial"/>
                <w:sz w:val="20"/>
                <w:szCs w:val="20"/>
              </w:rPr>
            </w:pPr>
            <w:r w:rsidRPr="00584E1A">
              <w:rPr>
                <w:rFonts w:ascii="Arial" w:hAnsi="Arial" w:cstheme="majorHAnsi"/>
                <w:sz w:val="20"/>
                <w:szCs w:val="20"/>
              </w:rPr>
              <w:t>Fiscal de Obra</w:t>
            </w:r>
          </w:p>
        </w:tc>
        <w:tc>
          <w:tcPr>
            <w:tcW w:w="6601" w:type="dxa"/>
          </w:tcPr>
          <w:p w14:paraId="087307E4" w14:textId="23F74733" w:rsidR="00E33CE6" w:rsidRPr="00657DF2" w:rsidRDefault="0058637C">
            <w:pPr>
              <w:spacing w:after="120"/>
              <w:ind w:right="215"/>
              <w:jc w:val="both"/>
              <w:rPr>
                <w:rFonts w:ascii="Arial" w:hAnsi="Arial"/>
                <w:sz w:val="20"/>
                <w:szCs w:val="20"/>
              </w:rPr>
            </w:pPr>
            <w:proofErr w:type="spellStart"/>
            <w:r w:rsidRPr="0058637C">
              <w:rPr>
                <w:rFonts w:ascii="Arial" w:hAnsi="Arial" w:cs="Times New Roman"/>
                <w:sz w:val="20"/>
                <w:szCs w:val="20"/>
              </w:rPr>
              <w:t>Jonhnny</w:t>
            </w:r>
            <w:proofErr w:type="spellEnd"/>
            <w:r w:rsidRPr="0058637C">
              <w:rPr>
                <w:rFonts w:ascii="Arial" w:hAnsi="Arial" w:cs="Times New Roman"/>
                <w:sz w:val="20"/>
                <w:szCs w:val="20"/>
              </w:rPr>
              <w:t xml:space="preserve"> Alexandro </w:t>
            </w:r>
            <w:r>
              <w:rPr>
                <w:rFonts w:ascii="Arial" w:hAnsi="Arial" w:cs="Times New Roman"/>
                <w:sz w:val="20"/>
                <w:szCs w:val="20"/>
              </w:rPr>
              <w:t>d</w:t>
            </w:r>
            <w:r w:rsidRPr="0058637C">
              <w:rPr>
                <w:rFonts w:ascii="Arial" w:hAnsi="Arial" w:cs="Times New Roman"/>
                <w:sz w:val="20"/>
                <w:szCs w:val="20"/>
              </w:rPr>
              <w:t>os Reis</w:t>
            </w:r>
            <w:r>
              <w:rPr>
                <w:rFonts w:ascii="Arial" w:hAnsi="Arial" w:cs="Times New Roman"/>
                <w:sz w:val="20"/>
                <w:szCs w:val="20"/>
              </w:rPr>
              <w:t xml:space="preserve"> </w:t>
            </w:r>
            <w:r w:rsidR="00657DF2" w:rsidRPr="00657DF2">
              <w:rPr>
                <w:rFonts w:ascii="Arial" w:hAnsi="Arial" w:cs="Times New Roman"/>
                <w:sz w:val="20"/>
                <w:szCs w:val="20"/>
              </w:rPr>
              <w:t>-</w:t>
            </w:r>
            <w:r>
              <w:rPr>
                <w:rFonts w:ascii="Arial" w:hAnsi="Arial" w:cs="Times New Roman"/>
                <w:sz w:val="20"/>
                <w:szCs w:val="20"/>
              </w:rPr>
              <w:t xml:space="preserve"> </w:t>
            </w:r>
            <w:r w:rsidR="00657DF2" w:rsidRPr="00657DF2">
              <w:rPr>
                <w:rFonts w:ascii="Arial" w:hAnsi="Arial" w:cs="Times New Roman"/>
                <w:sz w:val="20"/>
                <w:szCs w:val="20"/>
              </w:rPr>
              <w:t xml:space="preserve">Engenheira Civil  </w:t>
            </w:r>
          </w:p>
        </w:tc>
      </w:tr>
      <w:tr w:rsidR="00E33CE6" w:rsidRPr="00584E1A" w14:paraId="2F9F25E7" w14:textId="77777777">
        <w:tc>
          <w:tcPr>
            <w:tcW w:w="3026" w:type="dxa"/>
            <w:vAlign w:val="center"/>
          </w:tcPr>
          <w:p w14:paraId="3918754A" w14:textId="77777777" w:rsidR="00E33CE6" w:rsidRPr="00584E1A" w:rsidRDefault="00584E1A">
            <w:pPr>
              <w:pStyle w:val="PargrafodaLista"/>
              <w:spacing w:after="120"/>
              <w:ind w:left="0"/>
              <w:rPr>
                <w:rFonts w:ascii="Arial" w:hAnsi="Arial"/>
                <w:sz w:val="20"/>
                <w:szCs w:val="20"/>
              </w:rPr>
            </w:pPr>
            <w:r w:rsidRPr="00584E1A">
              <w:rPr>
                <w:rFonts w:ascii="Arial" w:hAnsi="Arial" w:cstheme="majorHAnsi"/>
                <w:sz w:val="20"/>
                <w:szCs w:val="20"/>
              </w:rPr>
              <w:t>Suplente do Fiscal de Obra</w:t>
            </w:r>
          </w:p>
        </w:tc>
        <w:tc>
          <w:tcPr>
            <w:tcW w:w="6601" w:type="dxa"/>
          </w:tcPr>
          <w:p w14:paraId="7A587C22" w14:textId="7FDF24AB" w:rsidR="00E33CE6" w:rsidRPr="0058637C" w:rsidRDefault="0058637C">
            <w:pPr>
              <w:spacing w:after="120"/>
              <w:ind w:right="215"/>
              <w:jc w:val="both"/>
              <w:rPr>
                <w:rFonts w:ascii="Arial" w:hAnsi="Arial" w:cs="Arial"/>
                <w:sz w:val="20"/>
                <w:szCs w:val="20"/>
              </w:rPr>
            </w:pPr>
            <w:r w:rsidRPr="0058637C">
              <w:rPr>
                <w:rFonts w:ascii="Arial" w:hAnsi="Arial" w:cs="Arial"/>
                <w:sz w:val="20"/>
                <w:szCs w:val="20"/>
              </w:rPr>
              <w:t xml:space="preserve">Gabriel Alexandre dos Santos - Engenheiro Civil  </w:t>
            </w:r>
          </w:p>
        </w:tc>
      </w:tr>
      <w:tr w:rsidR="00E33CE6" w:rsidRPr="00584E1A" w14:paraId="0B85EFEB" w14:textId="77777777">
        <w:tc>
          <w:tcPr>
            <w:tcW w:w="3026" w:type="dxa"/>
            <w:vAlign w:val="center"/>
          </w:tcPr>
          <w:p w14:paraId="077DEB02" w14:textId="77777777" w:rsidR="00E33CE6" w:rsidRPr="00584E1A" w:rsidRDefault="00584E1A">
            <w:pPr>
              <w:pStyle w:val="PargrafodaLista"/>
              <w:spacing w:after="120"/>
              <w:ind w:left="0"/>
              <w:rPr>
                <w:rFonts w:ascii="Arial" w:hAnsi="Arial"/>
                <w:sz w:val="20"/>
                <w:szCs w:val="20"/>
              </w:rPr>
            </w:pPr>
            <w:r w:rsidRPr="00584E1A">
              <w:rPr>
                <w:rFonts w:ascii="Arial" w:hAnsi="Arial" w:cstheme="majorHAnsi"/>
                <w:sz w:val="20"/>
                <w:szCs w:val="20"/>
              </w:rPr>
              <w:t>Fiscal do Contrato</w:t>
            </w:r>
          </w:p>
        </w:tc>
        <w:tc>
          <w:tcPr>
            <w:tcW w:w="6601" w:type="dxa"/>
          </w:tcPr>
          <w:p w14:paraId="04AD6846" w14:textId="5FFB07A5" w:rsidR="00E33CE6" w:rsidRPr="00584E1A" w:rsidRDefault="0058637C">
            <w:pPr>
              <w:spacing w:after="120"/>
              <w:ind w:right="215"/>
              <w:rPr>
                <w:rFonts w:ascii="Arial" w:hAnsi="Arial"/>
                <w:sz w:val="20"/>
                <w:szCs w:val="20"/>
              </w:rPr>
            </w:pPr>
            <w:r w:rsidRPr="00584E1A">
              <w:rPr>
                <w:rFonts w:ascii="Arial" w:hAnsi="Arial" w:cstheme="majorHAnsi"/>
                <w:sz w:val="20"/>
                <w:szCs w:val="20"/>
              </w:rPr>
              <w:t>Paulo Marcos de Moraes Coimbra</w:t>
            </w:r>
          </w:p>
        </w:tc>
      </w:tr>
      <w:tr w:rsidR="00E33CE6" w:rsidRPr="00584E1A" w14:paraId="35B2BFCD" w14:textId="77777777">
        <w:tc>
          <w:tcPr>
            <w:tcW w:w="3026" w:type="dxa"/>
            <w:vAlign w:val="center"/>
          </w:tcPr>
          <w:p w14:paraId="2C51BD79" w14:textId="77777777" w:rsidR="00E33CE6" w:rsidRPr="00584E1A" w:rsidRDefault="00584E1A">
            <w:pPr>
              <w:pStyle w:val="PargrafodaLista"/>
              <w:spacing w:after="120"/>
              <w:ind w:left="0"/>
              <w:rPr>
                <w:rFonts w:ascii="Arial" w:hAnsi="Arial"/>
                <w:sz w:val="20"/>
                <w:szCs w:val="20"/>
              </w:rPr>
            </w:pPr>
            <w:r w:rsidRPr="00584E1A">
              <w:rPr>
                <w:rFonts w:ascii="Arial" w:hAnsi="Arial" w:cstheme="majorHAnsi"/>
                <w:sz w:val="20"/>
                <w:szCs w:val="20"/>
              </w:rPr>
              <w:t>Suplente do Fiscal</w:t>
            </w:r>
          </w:p>
        </w:tc>
        <w:tc>
          <w:tcPr>
            <w:tcW w:w="6601" w:type="dxa"/>
          </w:tcPr>
          <w:p w14:paraId="56DEA026" w14:textId="2F18A83D" w:rsidR="00E33CE6" w:rsidRPr="00584E1A" w:rsidRDefault="0058637C">
            <w:pPr>
              <w:spacing w:after="120"/>
              <w:ind w:right="215"/>
              <w:rPr>
                <w:rFonts w:ascii="Arial" w:hAnsi="Arial"/>
                <w:sz w:val="20"/>
                <w:szCs w:val="20"/>
              </w:rPr>
            </w:pPr>
            <w:r w:rsidRPr="00584E1A">
              <w:rPr>
                <w:rFonts w:ascii="Arial" w:hAnsi="Arial" w:cstheme="majorHAnsi"/>
                <w:sz w:val="20"/>
                <w:szCs w:val="20"/>
              </w:rPr>
              <w:t>Edson Márcio da Silva Xavier</w:t>
            </w:r>
          </w:p>
        </w:tc>
      </w:tr>
    </w:tbl>
    <w:p w14:paraId="2574E7D4" w14:textId="77777777" w:rsidR="00E33CE6" w:rsidRDefault="00584E1A" w:rsidP="0058637C">
      <w:pPr>
        <w:pStyle w:val="Nivel2"/>
        <w:numPr>
          <w:ilvl w:val="1"/>
          <w:numId w:val="22"/>
        </w:numPr>
        <w:spacing w:line="360" w:lineRule="auto"/>
        <w:ind w:left="0" w:firstLine="0"/>
        <w:rPr>
          <w:rFonts w:cs="Times New Roman"/>
          <w:sz w:val="24"/>
          <w:szCs w:val="24"/>
        </w:rPr>
      </w:pPr>
      <w:r>
        <w:rPr>
          <w:rFonts w:cs="Times New Roman"/>
          <w:sz w:val="24"/>
          <w:szCs w:val="24"/>
        </w:rPr>
        <w:t>Eventuais alterações dos integrantes da Equipe de Fiscalização deverão ser realizadas por meio de Portaria a ser publicada no Diário Oficial, dispensado o apostilamento.</w:t>
      </w:r>
    </w:p>
    <w:p w14:paraId="6C6C5697" w14:textId="77777777" w:rsidR="00E33CE6" w:rsidRDefault="00584E1A" w:rsidP="0058637C">
      <w:pPr>
        <w:pStyle w:val="Nivel01"/>
        <w:numPr>
          <w:ilvl w:val="0"/>
          <w:numId w:val="22"/>
        </w:numPr>
        <w:spacing w:line="360" w:lineRule="auto"/>
        <w:rPr>
          <w:sz w:val="24"/>
          <w:szCs w:val="24"/>
          <w:shd w:val="clear" w:color="auto" w:fill="729FCF"/>
        </w:rPr>
      </w:pPr>
      <w:bookmarkStart w:id="86" w:name="_Toc380557831"/>
      <w:bookmarkStart w:id="87" w:name="_Toc226636744"/>
      <w:r>
        <w:rPr>
          <w:rFonts w:cs="Times New Roman"/>
          <w:sz w:val="24"/>
          <w:szCs w:val="24"/>
          <w:shd w:val="clear" w:color="auto" w:fill="729FCF"/>
        </w:rPr>
        <w:t>DAS HIPÓTESES DE RESCISÃO CONTRATUAL</w:t>
      </w:r>
      <w:bookmarkEnd w:id="86"/>
      <w:bookmarkEnd w:id="87"/>
    </w:p>
    <w:p w14:paraId="1342C4E9" w14:textId="77777777" w:rsidR="00E33CE6" w:rsidRDefault="00584E1A" w:rsidP="0058637C">
      <w:pPr>
        <w:pStyle w:val="Nivel2"/>
        <w:numPr>
          <w:ilvl w:val="1"/>
          <w:numId w:val="22"/>
        </w:numPr>
        <w:spacing w:line="360" w:lineRule="auto"/>
        <w:ind w:left="0" w:firstLine="0"/>
        <w:rPr>
          <w:sz w:val="24"/>
          <w:szCs w:val="24"/>
        </w:rPr>
      </w:pPr>
      <w:r>
        <w:rPr>
          <w:rFonts w:cs="Times New Roman"/>
          <w:sz w:val="24"/>
          <w:szCs w:val="24"/>
        </w:rPr>
        <w:t>As hipóteses de rescisão do ajuste, bem como a disciplina aplicável em tais casos, são aquelas previstas no instrumento de Contrato;</w:t>
      </w:r>
    </w:p>
    <w:p w14:paraId="0388E169" w14:textId="77777777" w:rsidR="00E33CE6" w:rsidRDefault="00584E1A" w:rsidP="0058637C">
      <w:pPr>
        <w:pStyle w:val="Nivel2"/>
        <w:numPr>
          <w:ilvl w:val="1"/>
          <w:numId w:val="22"/>
        </w:numPr>
        <w:spacing w:line="360" w:lineRule="auto"/>
        <w:ind w:left="0" w:firstLine="0"/>
        <w:rPr>
          <w:sz w:val="24"/>
          <w:szCs w:val="24"/>
        </w:rPr>
      </w:pPr>
      <w:r>
        <w:rPr>
          <w:rFonts w:cs="Times New Roman"/>
          <w:sz w:val="24"/>
          <w:szCs w:val="24"/>
        </w:rPr>
        <w:t>Constituem motivo para rescisão do contrato:</w:t>
      </w:r>
    </w:p>
    <w:p w14:paraId="353C268D" w14:textId="77777777" w:rsidR="00E33CE6" w:rsidRDefault="00584E1A" w:rsidP="0058637C">
      <w:pPr>
        <w:pStyle w:val="Nivel3"/>
        <w:numPr>
          <w:ilvl w:val="2"/>
          <w:numId w:val="22"/>
        </w:numPr>
        <w:spacing w:line="360" w:lineRule="auto"/>
        <w:ind w:left="420" w:firstLine="0"/>
        <w:rPr>
          <w:sz w:val="24"/>
          <w:szCs w:val="24"/>
        </w:rPr>
      </w:pPr>
      <w:r>
        <w:rPr>
          <w:rFonts w:cs="Times New Roman"/>
          <w:sz w:val="24"/>
          <w:szCs w:val="24"/>
        </w:rPr>
        <w:t>o não cumprimento de cláusulas contratuais, especificações, projetos ou prazos;</w:t>
      </w:r>
    </w:p>
    <w:p w14:paraId="5F9FCBE8" w14:textId="77777777" w:rsidR="00E33CE6" w:rsidRDefault="00584E1A" w:rsidP="0058637C">
      <w:pPr>
        <w:pStyle w:val="Nivel3"/>
        <w:numPr>
          <w:ilvl w:val="2"/>
          <w:numId w:val="22"/>
        </w:numPr>
        <w:spacing w:line="360" w:lineRule="auto"/>
        <w:ind w:left="420" w:firstLine="0"/>
        <w:rPr>
          <w:sz w:val="24"/>
          <w:szCs w:val="24"/>
        </w:rPr>
      </w:pPr>
      <w:r>
        <w:rPr>
          <w:rFonts w:cs="Times New Roman"/>
          <w:sz w:val="24"/>
          <w:szCs w:val="24"/>
        </w:rPr>
        <w:t>o cumprimento irregular de cláusulas contratuais, especificações, projetos e prazos;</w:t>
      </w:r>
    </w:p>
    <w:p w14:paraId="105E7793" w14:textId="77777777" w:rsidR="00E33CE6" w:rsidRDefault="00584E1A" w:rsidP="0058637C">
      <w:pPr>
        <w:pStyle w:val="Nivel3"/>
        <w:numPr>
          <w:ilvl w:val="2"/>
          <w:numId w:val="22"/>
        </w:numPr>
        <w:spacing w:line="360" w:lineRule="auto"/>
        <w:ind w:left="420" w:firstLine="0"/>
        <w:rPr>
          <w:sz w:val="24"/>
          <w:szCs w:val="24"/>
        </w:rPr>
      </w:pPr>
      <w:r>
        <w:rPr>
          <w:rFonts w:cs="Times New Roman"/>
          <w:sz w:val="24"/>
          <w:szCs w:val="24"/>
        </w:rPr>
        <w:t xml:space="preserve">a lentidão do seu cumprimento, levando a Administração a comprovar a impossibilidade da conclusão da obra, do serviço ou do fornecimento, nos prazos </w:t>
      </w:r>
      <w:r>
        <w:rPr>
          <w:rFonts w:cs="Times New Roman"/>
          <w:sz w:val="24"/>
          <w:szCs w:val="24"/>
        </w:rPr>
        <w:tab/>
        <w:t>estipulados;</w:t>
      </w:r>
    </w:p>
    <w:p w14:paraId="131DF249" w14:textId="77777777" w:rsidR="00E33CE6" w:rsidRDefault="00584E1A" w:rsidP="0058637C">
      <w:pPr>
        <w:pStyle w:val="Nivel3"/>
        <w:numPr>
          <w:ilvl w:val="2"/>
          <w:numId w:val="22"/>
        </w:numPr>
        <w:spacing w:line="360" w:lineRule="auto"/>
        <w:ind w:left="420" w:firstLine="0"/>
        <w:rPr>
          <w:sz w:val="24"/>
          <w:szCs w:val="24"/>
        </w:rPr>
      </w:pPr>
      <w:r>
        <w:rPr>
          <w:rFonts w:cs="Times New Roman"/>
          <w:sz w:val="24"/>
          <w:szCs w:val="24"/>
        </w:rPr>
        <w:t>o atraso injustificado no início da obra, serviço ou fornecimento;</w:t>
      </w:r>
    </w:p>
    <w:p w14:paraId="7EE4909D" w14:textId="77777777" w:rsidR="00E33CE6" w:rsidRDefault="00584E1A" w:rsidP="0058637C">
      <w:pPr>
        <w:pStyle w:val="Nivel3"/>
        <w:numPr>
          <w:ilvl w:val="2"/>
          <w:numId w:val="22"/>
        </w:numPr>
        <w:spacing w:line="360" w:lineRule="auto"/>
        <w:ind w:left="420" w:firstLine="0"/>
        <w:rPr>
          <w:sz w:val="24"/>
          <w:szCs w:val="24"/>
        </w:rPr>
      </w:pPr>
      <w:r>
        <w:rPr>
          <w:rFonts w:cs="Times New Roman"/>
          <w:sz w:val="24"/>
          <w:szCs w:val="24"/>
        </w:rPr>
        <w:t>a paralisação da obra, do serviço ou do fornecimento, sem justa causa e prévia comunicação à Administração;</w:t>
      </w:r>
    </w:p>
    <w:p w14:paraId="218CDCC9" w14:textId="77777777" w:rsidR="00E33CE6" w:rsidRDefault="00584E1A" w:rsidP="0058637C">
      <w:pPr>
        <w:pStyle w:val="Nivel3"/>
        <w:numPr>
          <w:ilvl w:val="2"/>
          <w:numId w:val="22"/>
        </w:numPr>
        <w:spacing w:line="360" w:lineRule="auto"/>
        <w:ind w:left="420" w:firstLine="0"/>
        <w:rPr>
          <w:sz w:val="24"/>
          <w:szCs w:val="24"/>
        </w:rPr>
      </w:pPr>
      <w:r>
        <w:rPr>
          <w:rFonts w:cs="Times New Roman"/>
          <w:sz w:val="24"/>
          <w:szCs w:val="24"/>
        </w:rPr>
        <w:t>a subcontratação total ou parcial do seu objeto, a associação do contratado com outrem, a cessão ou transferência, total ou parcial, bem como a fusão, cisão ou incorporação, não admitidas no edital e no contrato;</w:t>
      </w:r>
    </w:p>
    <w:p w14:paraId="33FEC756" w14:textId="77777777" w:rsidR="00E33CE6" w:rsidRDefault="00584E1A" w:rsidP="0058637C">
      <w:pPr>
        <w:pStyle w:val="Nivel3"/>
        <w:numPr>
          <w:ilvl w:val="2"/>
          <w:numId w:val="22"/>
        </w:numPr>
        <w:spacing w:line="360" w:lineRule="auto"/>
        <w:ind w:left="420" w:firstLine="0"/>
        <w:rPr>
          <w:sz w:val="24"/>
          <w:szCs w:val="24"/>
        </w:rPr>
      </w:pPr>
      <w:r>
        <w:rPr>
          <w:rFonts w:cs="Times New Roman"/>
          <w:sz w:val="24"/>
          <w:szCs w:val="24"/>
        </w:rPr>
        <w:t xml:space="preserve">o desatendimento das determinações regulares da autoridade designada para </w:t>
      </w:r>
      <w:r>
        <w:rPr>
          <w:rFonts w:cs="Times New Roman"/>
          <w:sz w:val="24"/>
          <w:szCs w:val="24"/>
        </w:rPr>
        <w:tab/>
        <w:t>acompanhar e fiscalizar a sua execução, assim como as de seus superiores;</w:t>
      </w:r>
    </w:p>
    <w:p w14:paraId="5032108C" w14:textId="77777777" w:rsidR="00E33CE6" w:rsidRDefault="00584E1A" w:rsidP="0058637C">
      <w:pPr>
        <w:pStyle w:val="Nivel3"/>
        <w:numPr>
          <w:ilvl w:val="2"/>
          <w:numId w:val="22"/>
        </w:numPr>
        <w:spacing w:line="360" w:lineRule="auto"/>
        <w:ind w:left="420" w:firstLine="0"/>
        <w:rPr>
          <w:sz w:val="24"/>
          <w:szCs w:val="24"/>
        </w:rPr>
      </w:pPr>
      <w:r>
        <w:rPr>
          <w:rFonts w:cs="Times New Roman"/>
          <w:sz w:val="24"/>
          <w:szCs w:val="24"/>
        </w:rPr>
        <w:t>a decretação de falência ou a instauração de insolvência civil;</w:t>
      </w:r>
    </w:p>
    <w:p w14:paraId="2BB1B0B0" w14:textId="77777777" w:rsidR="00E33CE6" w:rsidRDefault="00584E1A" w:rsidP="0058637C">
      <w:pPr>
        <w:pStyle w:val="Nivel3"/>
        <w:numPr>
          <w:ilvl w:val="2"/>
          <w:numId w:val="22"/>
        </w:numPr>
        <w:spacing w:line="360" w:lineRule="auto"/>
        <w:ind w:left="420" w:firstLine="0"/>
        <w:rPr>
          <w:sz w:val="24"/>
          <w:szCs w:val="24"/>
        </w:rPr>
      </w:pPr>
      <w:r>
        <w:rPr>
          <w:rFonts w:cs="Times New Roman"/>
          <w:sz w:val="24"/>
          <w:szCs w:val="24"/>
        </w:rPr>
        <w:t>a dissolução da sociedade ou o falecimento do contratado;</w:t>
      </w:r>
    </w:p>
    <w:p w14:paraId="5AD42401" w14:textId="77777777" w:rsidR="00E33CE6" w:rsidRDefault="00584E1A" w:rsidP="0058637C">
      <w:pPr>
        <w:pStyle w:val="Nivel3"/>
        <w:numPr>
          <w:ilvl w:val="2"/>
          <w:numId w:val="22"/>
        </w:numPr>
        <w:spacing w:line="360" w:lineRule="auto"/>
        <w:ind w:left="420" w:firstLine="0"/>
        <w:rPr>
          <w:sz w:val="24"/>
          <w:szCs w:val="24"/>
        </w:rPr>
      </w:pPr>
      <w:r>
        <w:rPr>
          <w:rFonts w:cs="Times New Roman"/>
          <w:sz w:val="24"/>
          <w:szCs w:val="24"/>
        </w:rPr>
        <w:t>a alteração social ou a modificação da finalidade ou da estrutura da empresa, que prejudique a execução do contrato;</w:t>
      </w:r>
    </w:p>
    <w:p w14:paraId="177632ED" w14:textId="77777777" w:rsidR="00E33CE6" w:rsidRDefault="00584E1A" w:rsidP="0058637C">
      <w:pPr>
        <w:pStyle w:val="Nivel3"/>
        <w:numPr>
          <w:ilvl w:val="2"/>
          <w:numId w:val="22"/>
        </w:numPr>
        <w:spacing w:line="360" w:lineRule="auto"/>
        <w:ind w:left="420" w:firstLine="0"/>
        <w:rPr>
          <w:sz w:val="24"/>
          <w:szCs w:val="24"/>
        </w:rPr>
      </w:pPr>
      <w:r>
        <w:rPr>
          <w:rFonts w:cs="Times New Roman"/>
          <w:sz w:val="24"/>
          <w:szCs w:val="24"/>
        </w:rPr>
        <w:t xml:space="preserve">razões de interesse público, de alta relevância e amplo conhecimento, justificadas e determinadas pela máxima autoridade da esfera administrativa a que está subordinado o </w:t>
      </w:r>
      <w:r>
        <w:rPr>
          <w:rFonts w:cs="Times New Roman"/>
          <w:sz w:val="24"/>
          <w:szCs w:val="24"/>
        </w:rPr>
        <w:tab/>
        <w:t>contratante e exaradas no processo administrativo a que se refere o contrato;</w:t>
      </w:r>
    </w:p>
    <w:p w14:paraId="2C8C6B8A" w14:textId="77777777" w:rsidR="00E33CE6" w:rsidRDefault="00584E1A" w:rsidP="0058637C">
      <w:pPr>
        <w:pStyle w:val="Nivel3"/>
        <w:numPr>
          <w:ilvl w:val="2"/>
          <w:numId w:val="22"/>
        </w:numPr>
        <w:spacing w:line="360" w:lineRule="auto"/>
        <w:ind w:left="420" w:firstLine="0"/>
        <w:rPr>
          <w:rFonts w:cs="Times New Roman"/>
          <w:sz w:val="24"/>
          <w:szCs w:val="24"/>
        </w:rPr>
      </w:pPr>
      <w:r>
        <w:rPr>
          <w:rFonts w:cs="Times New Roman"/>
          <w:sz w:val="24"/>
          <w:szCs w:val="24"/>
        </w:rPr>
        <w:t xml:space="preserve">a suspensão de sua execução, por ordem escrita da Administração, por prazo </w:t>
      </w:r>
      <w:r>
        <w:rPr>
          <w:rFonts w:cs="Times New Roman"/>
          <w:sz w:val="24"/>
          <w:szCs w:val="24"/>
        </w:rPr>
        <w:tab/>
        <w:t xml:space="preserve">superior a 120 (cento e vinte) dias, salvo em caso de calamidade pública, grave perturbação da ordem interna ou guerra, ou ainda por repetidas suspensões que totalizem </w:t>
      </w:r>
      <w:r>
        <w:rPr>
          <w:rFonts w:cs="Times New Roman"/>
          <w:sz w:val="24"/>
          <w:szCs w:val="24"/>
        </w:rPr>
        <w:tab/>
        <w:t xml:space="preserve">o mesmo prazo, independentemente do pagamento obrigatório de indenizações pelas sucessivas e contratualmente imprevistas desmobilizações e mobilizações e outras </w:t>
      </w:r>
      <w:r>
        <w:rPr>
          <w:rFonts w:cs="Times New Roman"/>
          <w:sz w:val="24"/>
          <w:szCs w:val="24"/>
        </w:rPr>
        <w:tab/>
        <w:t>previstas, assegurado ao contratado, nesses casos, o direito de optar pela suspensão do cumprimento das obrigações assumidas até que seja normalizada a situação;</w:t>
      </w:r>
    </w:p>
    <w:p w14:paraId="6A58B3BF" w14:textId="77777777" w:rsidR="00E33CE6" w:rsidRDefault="00584E1A" w:rsidP="0058637C">
      <w:pPr>
        <w:pStyle w:val="Nivel3"/>
        <w:numPr>
          <w:ilvl w:val="2"/>
          <w:numId w:val="22"/>
        </w:numPr>
        <w:spacing w:line="360" w:lineRule="auto"/>
        <w:ind w:left="420" w:firstLine="0"/>
        <w:rPr>
          <w:sz w:val="24"/>
          <w:szCs w:val="24"/>
        </w:rPr>
      </w:pPr>
      <w:r>
        <w:rPr>
          <w:rFonts w:cs="Times New Roman"/>
          <w:sz w:val="24"/>
          <w:szCs w:val="24"/>
        </w:rPr>
        <w:t xml:space="preserve">o atraso superior a 90 (noventa) dias dos pagamentos devidos pela Administração </w:t>
      </w:r>
      <w:r>
        <w:rPr>
          <w:rFonts w:cs="Times New Roman"/>
          <w:sz w:val="24"/>
          <w:szCs w:val="24"/>
        </w:rPr>
        <w:tab/>
        <w:t xml:space="preserve">decorrentes de obras, serviços ou fornecimento, ou parcelas destes, já recebidos ou </w:t>
      </w:r>
      <w:r>
        <w:rPr>
          <w:rFonts w:cs="Times New Roman"/>
          <w:sz w:val="24"/>
          <w:szCs w:val="24"/>
        </w:rPr>
        <w:tab/>
        <w:t>executados, salvo em caso de calamidade pública, grave perturbação da ordem interna ou guerra, assegurado ao contratado o direito de optar pela suspensão do cumprimento e suas obrigações até que seja normalizada a situação;</w:t>
      </w:r>
    </w:p>
    <w:p w14:paraId="67F4A670" w14:textId="77777777" w:rsidR="00E33CE6" w:rsidRDefault="00584E1A" w:rsidP="0058637C">
      <w:pPr>
        <w:pStyle w:val="Nivel3"/>
        <w:numPr>
          <w:ilvl w:val="2"/>
          <w:numId w:val="22"/>
        </w:numPr>
        <w:spacing w:line="360" w:lineRule="auto"/>
        <w:ind w:left="420" w:firstLine="0"/>
        <w:rPr>
          <w:sz w:val="24"/>
          <w:szCs w:val="24"/>
        </w:rPr>
      </w:pPr>
      <w:r>
        <w:rPr>
          <w:rFonts w:cs="Times New Roman"/>
          <w:sz w:val="24"/>
          <w:szCs w:val="24"/>
        </w:rPr>
        <w:t>a não liberação, por parte da Administração, de área, local ou objeto para execução de obra, serviço ou fornecimento, nos prazos contratuais, bem como das fontes de materiais naturais especificadas no projeto;</w:t>
      </w:r>
    </w:p>
    <w:p w14:paraId="2FA200CA" w14:textId="77777777" w:rsidR="00E33CE6" w:rsidRDefault="00584E1A" w:rsidP="0058637C">
      <w:pPr>
        <w:pStyle w:val="Nivel3"/>
        <w:numPr>
          <w:ilvl w:val="2"/>
          <w:numId w:val="22"/>
        </w:numPr>
        <w:spacing w:line="360" w:lineRule="auto"/>
        <w:ind w:left="420" w:firstLine="0"/>
        <w:rPr>
          <w:sz w:val="24"/>
          <w:szCs w:val="24"/>
        </w:rPr>
      </w:pPr>
      <w:r>
        <w:rPr>
          <w:rFonts w:cs="Times New Roman"/>
          <w:sz w:val="24"/>
          <w:szCs w:val="24"/>
        </w:rPr>
        <w:t>a ocorrência de caso fortuito ou de força maior, regularmente comprovada, impeditiva da execução do contrato.</w:t>
      </w:r>
    </w:p>
    <w:p w14:paraId="750500A6" w14:textId="77777777" w:rsidR="00E33CE6" w:rsidRDefault="00584E1A" w:rsidP="0058637C">
      <w:pPr>
        <w:pStyle w:val="Nivel3"/>
        <w:numPr>
          <w:ilvl w:val="2"/>
          <w:numId w:val="22"/>
        </w:numPr>
        <w:spacing w:line="360" w:lineRule="auto"/>
        <w:ind w:left="420" w:firstLine="0"/>
        <w:rPr>
          <w:sz w:val="24"/>
          <w:szCs w:val="24"/>
        </w:rPr>
      </w:pPr>
      <w:r>
        <w:rPr>
          <w:rFonts w:cs="Times New Roman"/>
          <w:sz w:val="24"/>
          <w:szCs w:val="24"/>
        </w:rPr>
        <w:t>O termo de rescisão deverá indicar, conforme o caso:</w:t>
      </w:r>
    </w:p>
    <w:p w14:paraId="5BF6D424" w14:textId="77777777" w:rsidR="00E33CE6" w:rsidRDefault="00584E1A" w:rsidP="0058637C">
      <w:pPr>
        <w:pStyle w:val="Nivel4"/>
        <w:numPr>
          <w:ilvl w:val="3"/>
          <w:numId w:val="22"/>
        </w:numPr>
        <w:spacing w:line="360" w:lineRule="auto"/>
        <w:ind w:left="840" w:firstLine="0"/>
        <w:rPr>
          <w:sz w:val="24"/>
          <w:szCs w:val="24"/>
        </w:rPr>
      </w:pPr>
      <w:r>
        <w:rPr>
          <w:rFonts w:cs="Times New Roman"/>
          <w:sz w:val="24"/>
          <w:szCs w:val="24"/>
        </w:rPr>
        <w:t>Balanço dos eventos contratuais já cumpridos ou parcialmente cumpridos;</w:t>
      </w:r>
    </w:p>
    <w:p w14:paraId="27356264" w14:textId="77777777" w:rsidR="00E33CE6" w:rsidRDefault="00584E1A" w:rsidP="0058637C">
      <w:pPr>
        <w:pStyle w:val="Nivel4"/>
        <w:numPr>
          <w:ilvl w:val="3"/>
          <w:numId w:val="22"/>
        </w:numPr>
        <w:spacing w:line="360" w:lineRule="auto"/>
        <w:ind w:left="840" w:firstLine="0"/>
        <w:rPr>
          <w:sz w:val="24"/>
          <w:szCs w:val="24"/>
        </w:rPr>
      </w:pPr>
      <w:r>
        <w:rPr>
          <w:rFonts w:cs="Times New Roman"/>
          <w:sz w:val="24"/>
          <w:szCs w:val="24"/>
        </w:rPr>
        <w:t>Relação dos pagamentos já efetuados e ainda devidos;</w:t>
      </w:r>
    </w:p>
    <w:p w14:paraId="460C4CBA" w14:textId="77777777" w:rsidR="00E33CE6" w:rsidRDefault="00584E1A" w:rsidP="0058637C">
      <w:pPr>
        <w:pStyle w:val="Nivel4"/>
        <w:numPr>
          <w:ilvl w:val="3"/>
          <w:numId w:val="22"/>
        </w:numPr>
        <w:spacing w:line="360" w:lineRule="auto"/>
        <w:ind w:left="840" w:firstLine="0"/>
        <w:rPr>
          <w:sz w:val="24"/>
          <w:szCs w:val="24"/>
        </w:rPr>
      </w:pPr>
      <w:r>
        <w:rPr>
          <w:rFonts w:cs="Times New Roman"/>
          <w:sz w:val="24"/>
          <w:szCs w:val="24"/>
        </w:rPr>
        <w:t>Indenizações e multas.</w:t>
      </w:r>
    </w:p>
    <w:p w14:paraId="60E85076" w14:textId="77777777" w:rsidR="00E33CE6" w:rsidRDefault="00584E1A" w:rsidP="00E46B63">
      <w:pPr>
        <w:pStyle w:val="Nivel01"/>
        <w:numPr>
          <w:ilvl w:val="0"/>
          <w:numId w:val="22"/>
        </w:numPr>
        <w:rPr>
          <w:sz w:val="24"/>
          <w:szCs w:val="24"/>
          <w:shd w:val="clear" w:color="auto" w:fill="729FCF"/>
        </w:rPr>
      </w:pPr>
      <w:bookmarkStart w:id="88" w:name="_Toc226636745"/>
      <w:r>
        <w:rPr>
          <w:rFonts w:cs="Times New Roman"/>
          <w:sz w:val="24"/>
          <w:szCs w:val="24"/>
          <w:shd w:val="clear" w:color="auto" w:fill="729FCF"/>
        </w:rPr>
        <w:t>DAS DISPOSIÇÕES GERAIS</w:t>
      </w:r>
      <w:bookmarkEnd w:id="88"/>
    </w:p>
    <w:p w14:paraId="4B63B75A" w14:textId="77777777" w:rsidR="00E33CE6" w:rsidRDefault="00584E1A" w:rsidP="0058637C">
      <w:pPr>
        <w:pStyle w:val="Nivel2"/>
        <w:numPr>
          <w:ilvl w:val="1"/>
          <w:numId w:val="22"/>
        </w:numPr>
        <w:spacing w:line="360" w:lineRule="auto"/>
        <w:ind w:left="0" w:firstLine="0"/>
        <w:rPr>
          <w:sz w:val="24"/>
          <w:szCs w:val="24"/>
        </w:rPr>
      </w:pPr>
      <w:r>
        <w:rPr>
          <w:rFonts w:cs="Times New Roman"/>
          <w:sz w:val="24"/>
          <w:szCs w:val="24"/>
        </w:rPr>
        <w:t>Será divulgada ata da sessão pública no sistema eletrônico.</w:t>
      </w:r>
    </w:p>
    <w:p w14:paraId="4B7DD488" w14:textId="77777777" w:rsidR="00E33CE6" w:rsidRDefault="00584E1A" w:rsidP="0058637C">
      <w:pPr>
        <w:pStyle w:val="Nivel2"/>
        <w:numPr>
          <w:ilvl w:val="1"/>
          <w:numId w:val="22"/>
        </w:numPr>
        <w:spacing w:line="360" w:lineRule="auto"/>
        <w:ind w:left="0" w:firstLine="0"/>
        <w:rPr>
          <w:sz w:val="24"/>
          <w:szCs w:val="24"/>
        </w:rPr>
      </w:pPr>
      <w:r>
        <w:rPr>
          <w:rFonts w:cs="Times New Roman"/>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Agente de Contratação/ Comissão.</w:t>
      </w:r>
    </w:p>
    <w:p w14:paraId="354F4145" w14:textId="77777777" w:rsidR="00E33CE6" w:rsidRDefault="00584E1A" w:rsidP="0058637C">
      <w:pPr>
        <w:pStyle w:val="Nivel2"/>
        <w:numPr>
          <w:ilvl w:val="1"/>
          <w:numId w:val="22"/>
        </w:numPr>
        <w:spacing w:line="360" w:lineRule="auto"/>
        <w:ind w:left="0" w:firstLine="0"/>
        <w:rPr>
          <w:sz w:val="24"/>
          <w:szCs w:val="24"/>
        </w:rPr>
      </w:pPr>
      <w:r>
        <w:rPr>
          <w:rFonts w:cs="Times New Roman"/>
          <w:sz w:val="24"/>
          <w:szCs w:val="24"/>
        </w:rPr>
        <w:t>Todas as referências de tempo no Edital, no aviso e durante a sessão pública observarão o horário de Brasília - DF.</w:t>
      </w:r>
    </w:p>
    <w:p w14:paraId="3C87C211" w14:textId="77777777" w:rsidR="00E33CE6" w:rsidRDefault="00584E1A" w:rsidP="0058637C">
      <w:pPr>
        <w:pStyle w:val="Nivel2"/>
        <w:numPr>
          <w:ilvl w:val="1"/>
          <w:numId w:val="22"/>
        </w:numPr>
        <w:spacing w:line="360" w:lineRule="auto"/>
        <w:ind w:left="0" w:firstLine="0"/>
        <w:rPr>
          <w:sz w:val="24"/>
          <w:szCs w:val="24"/>
        </w:rPr>
      </w:pPr>
      <w:r>
        <w:rPr>
          <w:rFonts w:cs="Times New Roman"/>
          <w:sz w:val="24"/>
          <w:szCs w:val="24"/>
        </w:rPr>
        <w:t>A homologação do resultado desta licitação não implicará direito à contratação.</w:t>
      </w:r>
    </w:p>
    <w:p w14:paraId="3F2CE363" w14:textId="77777777" w:rsidR="00E33CE6" w:rsidRDefault="00584E1A" w:rsidP="0058637C">
      <w:pPr>
        <w:pStyle w:val="Nivel2"/>
        <w:numPr>
          <w:ilvl w:val="1"/>
          <w:numId w:val="22"/>
        </w:numPr>
        <w:spacing w:line="360" w:lineRule="auto"/>
        <w:ind w:left="0" w:firstLine="0"/>
        <w:rPr>
          <w:sz w:val="24"/>
          <w:szCs w:val="24"/>
        </w:rPr>
      </w:pPr>
      <w:r>
        <w:rPr>
          <w:rFonts w:cs="Times New Roman"/>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81C254E" w14:textId="77777777" w:rsidR="00E33CE6" w:rsidRDefault="00584E1A" w:rsidP="0058637C">
      <w:pPr>
        <w:pStyle w:val="Nivel2"/>
        <w:numPr>
          <w:ilvl w:val="1"/>
          <w:numId w:val="22"/>
        </w:numPr>
        <w:spacing w:line="360" w:lineRule="auto"/>
        <w:ind w:left="0" w:firstLine="0"/>
        <w:rPr>
          <w:sz w:val="24"/>
          <w:szCs w:val="24"/>
        </w:rPr>
      </w:pPr>
      <w:r>
        <w:rPr>
          <w:rFonts w:cs="Times New Roman"/>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2AD00119" w14:textId="77777777" w:rsidR="00E33CE6" w:rsidRDefault="00584E1A" w:rsidP="0058637C">
      <w:pPr>
        <w:pStyle w:val="Nivel2"/>
        <w:numPr>
          <w:ilvl w:val="1"/>
          <w:numId w:val="22"/>
        </w:numPr>
        <w:spacing w:line="360" w:lineRule="auto"/>
        <w:ind w:left="0" w:firstLine="0"/>
        <w:rPr>
          <w:rFonts w:cs="Times New Roman"/>
          <w:sz w:val="24"/>
          <w:szCs w:val="24"/>
        </w:rPr>
      </w:pPr>
      <w:r>
        <w:rPr>
          <w:rFonts w:cs="Times New Roman"/>
          <w:sz w:val="24"/>
          <w:szCs w:val="24"/>
        </w:rPr>
        <w:t>Na contagem dos prazos estabelecidos neste Edital e seus Anexos, excluir-se-á o dia do início e incluir-se-á o do vencimento. Só se iniciam e vencem os prazos em dias de expediente na Administração.</w:t>
      </w:r>
    </w:p>
    <w:p w14:paraId="01F1EF97" w14:textId="77777777" w:rsidR="00E33CE6" w:rsidRDefault="00584E1A" w:rsidP="0058637C">
      <w:pPr>
        <w:pStyle w:val="Nivel2"/>
        <w:numPr>
          <w:ilvl w:val="1"/>
          <w:numId w:val="22"/>
        </w:numPr>
        <w:spacing w:line="360" w:lineRule="auto"/>
        <w:ind w:left="0" w:firstLine="0"/>
        <w:rPr>
          <w:sz w:val="24"/>
          <w:szCs w:val="24"/>
        </w:rPr>
      </w:pPr>
      <w:r>
        <w:rPr>
          <w:rFonts w:cs="Times New Roman"/>
          <w:sz w:val="24"/>
          <w:szCs w:val="24"/>
        </w:rPr>
        <w:t>O desatendimento de exigências formais não essenciais não importará o afastamento do licitante, desde que seja possível o aproveitamento do ato, observados os princípios da isonomia e do interesse público.</w:t>
      </w:r>
    </w:p>
    <w:p w14:paraId="39812F46" w14:textId="77777777" w:rsidR="00E33CE6" w:rsidRDefault="00584E1A" w:rsidP="0058637C">
      <w:pPr>
        <w:pStyle w:val="Nivel2"/>
        <w:numPr>
          <w:ilvl w:val="1"/>
          <w:numId w:val="22"/>
        </w:numPr>
        <w:spacing w:line="360" w:lineRule="auto"/>
        <w:ind w:left="0" w:firstLine="0"/>
        <w:rPr>
          <w:sz w:val="24"/>
          <w:szCs w:val="24"/>
        </w:rPr>
      </w:pPr>
      <w:r>
        <w:rPr>
          <w:rFonts w:cs="Times New Roman"/>
          <w:sz w:val="24"/>
          <w:szCs w:val="24"/>
        </w:rPr>
        <w:t>Em caso de divergência entre disposições deste Edital e de seus anexos ou demais peças que compõem o processo, prevalecerá as deste Edital.</w:t>
      </w:r>
    </w:p>
    <w:p w14:paraId="2BFF6BD9" w14:textId="77777777" w:rsidR="00E33CE6" w:rsidRDefault="00584E1A" w:rsidP="0058637C">
      <w:pPr>
        <w:pStyle w:val="Nivel2"/>
        <w:numPr>
          <w:ilvl w:val="1"/>
          <w:numId w:val="22"/>
        </w:numPr>
        <w:spacing w:line="360" w:lineRule="auto"/>
        <w:ind w:left="0" w:firstLine="0"/>
      </w:pPr>
      <w:r>
        <w:rPr>
          <w:rFonts w:cs="Times New Roman"/>
          <w:color w:val="auto"/>
          <w:sz w:val="24"/>
          <w:szCs w:val="24"/>
        </w:rPr>
        <w:t xml:space="preserve">O Edital e seus anexos estão disponíveis, na íntegra, no Portal Nacional de Contratações Públicas (PNCP) e endereço eletrônico </w:t>
      </w:r>
      <w:hyperlink r:id="rId65">
        <w:r>
          <w:rPr>
            <w:rStyle w:val="Hyperlink1"/>
            <w:rFonts w:cs="Times New Roman"/>
            <w:color w:val="auto"/>
            <w:sz w:val="24"/>
            <w:szCs w:val="24"/>
          </w:rPr>
          <w:t>https://www.primaveradoleste.mt.gov.br/</w:t>
        </w:r>
      </w:hyperlink>
      <w:r>
        <w:rPr>
          <w:rFonts w:cs="Times New Roman"/>
          <w:color w:val="auto"/>
          <w:sz w:val="24"/>
          <w:szCs w:val="24"/>
        </w:rPr>
        <w:t xml:space="preserve"> e </w:t>
      </w:r>
      <w:hyperlink r:id="rId66">
        <w:r>
          <w:rPr>
            <w:rStyle w:val="Hyperlink1"/>
            <w:rFonts w:cs="Times New Roman"/>
            <w:color w:val="auto"/>
            <w:sz w:val="24"/>
            <w:szCs w:val="24"/>
          </w:rPr>
          <w:t>https://licitanet.com.br/</w:t>
        </w:r>
      </w:hyperlink>
      <w:r>
        <w:rPr>
          <w:rFonts w:cs="Times New Roman"/>
          <w:color w:val="auto"/>
          <w:sz w:val="24"/>
          <w:szCs w:val="24"/>
        </w:rPr>
        <w:t xml:space="preserve"> </w:t>
      </w:r>
    </w:p>
    <w:p w14:paraId="00D91F08" w14:textId="72F81BDA" w:rsidR="00E33CE6" w:rsidRDefault="00584E1A" w:rsidP="0058637C">
      <w:pPr>
        <w:pStyle w:val="Nivel2"/>
        <w:numPr>
          <w:ilvl w:val="1"/>
          <w:numId w:val="22"/>
        </w:numPr>
        <w:spacing w:line="360" w:lineRule="auto"/>
        <w:ind w:left="0" w:firstLine="0"/>
        <w:rPr>
          <w:sz w:val="24"/>
          <w:szCs w:val="24"/>
        </w:rPr>
      </w:pPr>
      <w:r>
        <w:rPr>
          <w:rFonts w:cs="Times New Roman"/>
          <w:sz w:val="24"/>
          <w:szCs w:val="24"/>
        </w:rPr>
        <w:t xml:space="preserve">O contrato bem como a proposta da licitante vencedora fará parte integrante do edital de CONCORRÊNCIA n° </w:t>
      </w:r>
      <w:r w:rsidR="003E5C05">
        <w:rPr>
          <w:rFonts w:cs="Times New Roman"/>
          <w:sz w:val="24"/>
          <w:szCs w:val="24"/>
        </w:rPr>
        <w:t>007/2026</w:t>
      </w:r>
      <w:r w:rsidR="0058637C">
        <w:rPr>
          <w:rFonts w:cs="Times New Roman"/>
          <w:sz w:val="24"/>
          <w:szCs w:val="24"/>
        </w:rPr>
        <w:t xml:space="preserve"> </w:t>
      </w:r>
      <w:r>
        <w:rPr>
          <w:rFonts w:cs="Times New Roman"/>
          <w:sz w:val="24"/>
          <w:szCs w:val="24"/>
        </w:rPr>
        <w:t>e seus anexos independentemente de transcrição;</w:t>
      </w:r>
    </w:p>
    <w:p w14:paraId="2488160D" w14:textId="77777777" w:rsidR="00E33CE6" w:rsidRDefault="00584E1A" w:rsidP="0058637C">
      <w:pPr>
        <w:pStyle w:val="Nivel2"/>
        <w:numPr>
          <w:ilvl w:val="1"/>
          <w:numId w:val="22"/>
        </w:numPr>
        <w:spacing w:line="360" w:lineRule="auto"/>
        <w:ind w:left="0" w:firstLine="0"/>
        <w:rPr>
          <w:sz w:val="24"/>
          <w:szCs w:val="24"/>
        </w:rPr>
      </w:pPr>
      <w:r>
        <w:rPr>
          <w:rFonts w:cs="Times New Roman"/>
          <w:sz w:val="24"/>
          <w:szCs w:val="24"/>
        </w:rPr>
        <w:t xml:space="preserve"> A proponente ao participar do presente certame, expressa automaticamente concordância aos termos deste Edital e seus anexos;</w:t>
      </w:r>
    </w:p>
    <w:p w14:paraId="13C2C7A5" w14:textId="77777777" w:rsidR="00E33CE6" w:rsidRDefault="00584E1A" w:rsidP="0058637C">
      <w:pPr>
        <w:pStyle w:val="Nivel2"/>
        <w:numPr>
          <w:ilvl w:val="1"/>
          <w:numId w:val="22"/>
        </w:numPr>
        <w:spacing w:line="360" w:lineRule="auto"/>
        <w:ind w:left="0" w:firstLine="0"/>
        <w:rPr>
          <w:sz w:val="24"/>
          <w:szCs w:val="24"/>
        </w:rPr>
      </w:pPr>
      <w:r>
        <w:rPr>
          <w:rFonts w:cs="Times New Roman"/>
          <w:sz w:val="24"/>
          <w:szCs w:val="24"/>
        </w:rPr>
        <w:t xml:space="preserve"> As propostas de preços que forem desclassificadas, serão na própria sessão pública da licitação, devolvidas a seus titulares, caso não haja recursos;</w:t>
      </w:r>
    </w:p>
    <w:p w14:paraId="3271B888" w14:textId="77777777" w:rsidR="00E33CE6" w:rsidRDefault="00584E1A" w:rsidP="0058637C">
      <w:pPr>
        <w:pStyle w:val="Nivel2"/>
        <w:numPr>
          <w:ilvl w:val="1"/>
          <w:numId w:val="22"/>
        </w:numPr>
        <w:spacing w:line="360" w:lineRule="auto"/>
        <w:ind w:left="0" w:firstLine="0"/>
        <w:rPr>
          <w:sz w:val="24"/>
          <w:szCs w:val="24"/>
        </w:rPr>
      </w:pPr>
      <w:r>
        <w:rPr>
          <w:rFonts w:cs="Times New Roman"/>
          <w:sz w:val="24"/>
          <w:szCs w:val="24"/>
        </w:rPr>
        <w:t xml:space="preserve"> É facultada à autoridade superior, em qualquer fase da licitação, a promoção de diligência destinada a esclarecer ou complementar a instrução do Processo, vedada a inclusão posterior de documento ou informação que deveria constar no ato da sessão pública;</w:t>
      </w:r>
    </w:p>
    <w:p w14:paraId="4FC10259" w14:textId="77777777" w:rsidR="00E33CE6" w:rsidRDefault="00584E1A" w:rsidP="0058637C">
      <w:pPr>
        <w:pStyle w:val="Nivel2"/>
        <w:numPr>
          <w:ilvl w:val="1"/>
          <w:numId w:val="22"/>
        </w:numPr>
        <w:spacing w:line="360" w:lineRule="auto"/>
        <w:ind w:left="0" w:firstLine="0"/>
        <w:rPr>
          <w:sz w:val="24"/>
          <w:szCs w:val="24"/>
        </w:rPr>
      </w:pPr>
      <w:r>
        <w:rPr>
          <w:rFonts w:cs="Times New Roman"/>
          <w:sz w:val="24"/>
          <w:szCs w:val="24"/>
        </w:rPr>
        <w:t xml:space="preserve"> Fica assegurado à CONTRATANTE, o direito de, no interesse da Administração, revogar a qualquer tempo, no todo ou em parte, a presente licitação, dando ciência aos participantes, na forma da legislação vigente;</w:t>
      </w:r>
    </w:p>
    <w:p w14:paraId="3A83F6B9" w14:textId="77777777" w:rsidR="00E33CE6" w:rsidRDefault="00584E1A" w:rsidP="0058637C">
      <w:pPr>
        <w:pStyle w:val="Nivel2"/>
        <w:numPr>
          <w:ilvl w:val="1"/>
          <w:numId w:val="22"/>
        </w:numPr>
        <w:spacing w:line="360" w:lineRule="auto"/>
        <w:ind w:left="0" w:firstLine="0"/>
        <w:rPr>
          <w:sz w:val="24"/>
          <w:szCs w:val="24"/>
        </w:rPr>
      </w:pPr>
      <w:r>
        <w:rPr>
          <w:rFonts w:cs="Times New Roman"/>
          <w:sz w:val="24"/>
          <w:szCs w:val="24"/>
        </w:rPr>
        <w:t xml:space="preserve"> A proponente é responsável pela fidelidade e legitimidade das informações e/ou documentos apresentados em qualquer fase da licitação;</w:t>
      </w:r>
    </w:p>
    <w:p w14:paraId="739CE607" w14:textId="77777777" w:rsidR="00E33CE6" w:rsidRDefault="00584E1A" w:rsidP="0058637C">
      <w:pPr>
        <w:pStyle w:val="Nivel2"/>
        <w:numPr>
          <w:ilvl w:val="1"/>
          <w:numId w:val="22"/>
        </w:numPr>
        <w:spacing w:line="360" w:lineRule="auto"/>
        <w:ind w:left="0" w:firstLine="0"/>
        <w:rPr>
          <w:sz w:val="24"/>
          <w:szCs w:val="24"/>
        </w:rPr>
      </w:pPr>
      <w:r>
        <w:rPr>
          <w:rFonts w:cs="Times New Roman"/>
          <w:sz w:val="24"/>
          <w:szCs w:val="24"/>
        </w:rPr>
        <w:t xml:space="preserve"> Após apresentação da proposta, não cabe desistência, da mesma;</w:t>
      </w:r>
    </w:p>
    <w:p w14:paraId="65319E0A" w14:textId="77777777" w:rsidR="00E33CE6" w:rsidRDefault="00584E1A" w:rsidP="0058637C">
      <w:pPr>
        <w:pStyle w:val="Nivel2"/>
        <w:numPr>
          <w:ilvl w:val="1"/>
          <w:numId w:val="22"/>
        </w:numPr>
        <w:spacing w:line="360" w:lineRule="auto"/>
        <w:ind w:left="0" w:firstLine="0"/>
        <w:rPr>
          <w:sz w:val="24"/>
          <w:szCs w:val="24"/>
        </w:rPr>
      </w:pPr>
      <w:r>
        <w:rPr>
          <w:rFonts w:cs="Times New Roman"/>
          <w:sz w:val="24"/>
          <w:szCs w:val="24"/>
        </w:rPr>
        <w:t xml:space="preserve"> Se alguma data marcada ou de fim de contagem de prazos coincidirem com decretação de feriado ou outro fato superveniente de caráter público que impeça a realização de qualquer procedimento, este será automaticamente prorrogado até o primeiro dia útil subsequente;</w:t>
      </w:r>
    </w:p>
    <w:p w14:paraId="3B88DD72" w14:textId="77777777" w:rsidR="00E33CE6" w:rsidRDefault="00584E1A" w:rsidP="0058637C">
      <w:pPr>
        <w:pStyle w:val="Nivel2"/>
        <w:numPr>
          <w:ilvl w:val="1"/>
          <w:numId w:val="22"/>
        </w:numPr>
        <w:spacing w:line="360" w:lineRule="auto"/>
        <w:ind w:left="0" w:firstLine="0"/>
        <w:rPr>
          <w:sz w:val="24"/>
          <w:szCs w:val="24"/>
        </w:rPr>
      </w:pPr>
      <w:r>
        <w:rPr>
          <w:rFonts w:cs="Times New Roman"/>
          <w:sz w:val="24"/>
          <w:szCs w:val="24"/>
        </w:rPr>
        <w:t xml:space="preserve"> Na contagem dos prazos estabelecidos neste Edital e seus Anexos excluir-se-á o dia do início e incluir-se-á o do vencimento, em ambos os casos, só se iniciam e vencem os prazos em dias de expediente na Prefeitura Municipal de Primavera do Leste;</w:t>
      </w:r>
    </w:p>
    <w:p w14:paraId="0CA422E7" w14:textId="77777777" w:rsidR="00E33CE6" w:rsidRDefault="00584E1A" w:rsidP="0058637C">
      <w:pPr>
        <w:pStyle w:val="Nivel2"/>
        <w:numPr>
          <w:ilvl w:val="1"/>
          <w:numId w:val="22"/>
        </w:numPr>
        <w:spacing w:line="360" w:lineRule="auto"/>
        <w:ind w:left="0" w:firstLine="0"/>
        <w:rPr>
          <w:rFonts w:cs="Times New Roman"/>
          <w:sz w:val="24"/>
          <w:szCs w:val="24"/>
        </w:rPr>
      </w:pPr>
      <w:r>
        <w:rPr>
          <w:rFonts w:cs="Times New Roman"/>
          <w:sz w:val="24"/>
          <w:szCs w:val="24"/>
        </w:rPr>
        <w:t xml:space="preserve"> Serão de inteira responsabilidade da contratada as despesas com pessoal, impostos, material, equipamentos, locação, etc. A autoridade competente poderá revogar a licitação por razões de interesse público decorrente de fato superveniente devidamente comprovado, pertinente e suficiente para justificar tal conduta, devendo anulá-la por ilegalidade, de ofício ou por provocação de terceiros, mediante parecer escrito e devidamente fundamentado;</w:t>
      </w:r>
    </w:p>
    <w:p w14:paraId="7967D211" w14:textId="77777777" w:rsidR="00E33CE6" w:rsidRDefault="00584E1A" w:rsidP="0058637C">
      <w:pPr>
        <w:pStyle w:val="Nivel2"/>
        <w:numPr>
          <w:ilvl w:val="1"/>
          <w:numId w:val="22"/>
        </w:numPr>
        <w:spacing w:line="360" w:lineRule="auto"/>
        <w:ind w:left="0" w:firstLine="0"/>
        <w:rPr>
          <w:sz w:val="24"/>
          <w:szCs w:val="24"/>
        </w:rPr>
      </w:pPr>
      <w:r>
        <w:rPr>
          <w:rFonts w:cs="Times New Roman"/>
          <w:sz w:val="24"/>
          <w:szCs w:val="24"/>
        </w:rPr>
        <w:t xml:space="preserve"> A homologação do resultado desta licitação não implicará direito à contratação;</w:t>
      </w:r>
    </w:p>
    <w:p w14:paraId="1EF2D315" w14:textId="77777777" w:rsidR="00E33CE6" w:rsidRDefault="00584E1A" w:rsidP="0058637C">
      <w:pPr>
        <w:pStyle w:val="Nivel2"/>
        <w:numPr>
          <w:ilvl w:val="1"/>
          <w:numId w:val="22"/>
        </w:numPr>
        <w:spacing w:line="360" w:lineRule="auto"/>
        <w:ind w:left="0" w:firstLine="0"/>
        <w:rPr>
          <w:sz w:val="24"/>
          <w:szCs w:val="24"/>
        </w:rPr>
      </w:pPr>
      <w:r>
        <w:rPr>
          <w:rFonts w:cs="Times New Roman"/>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64989EAC" w14:textId="77777777" w:rsidR="00E33CE6" w:rsidRDefault="00584E1A" w:rsidP="0058637C">
      <w:pPr>
        <w:pStyle w:val="Nivel2"/>
        <w:numPr>
          <w:ilvl w:val="1"/>
          <w:numId w:val="22"/>
        </w:numPr>
        <w:spacing w:line="360" w:lineRule="auto"/>
        <w:ind w:left="0" w:firstLine="0"/>
        <w:rPr>
          <w:sz w:val="24"/>
          <w:szCs w:val="24"/>
        </w:rPr>
      </w:pPr>
      <w:r>
        <w:rPr>
          <w:rFonts w:cs="Times New Roman"/>
          <w:sz w:val="24"/>
          <w:szCs w:val="24"/>
        </w:rPr>
        <w:t xml:space="preserve"> A participação na licitação implica plena aceitação, por parte do licitante, das condições estabelecidas neste instrumento convocatório e seus Anexos, bem como da obrigatoriedade do cumprimento das disposições nele contidas;</w:t>
      </w:r>
    </w:p>
    <w:p w14:paraId="4E0C28B7" w14:textId="77777777" w:rsidR="00E33CE6" w:rsidRDefault="00584E1A" w:rsidP="0058637C">
      <w:pPr>
        <w:pStyle w:val="Nivel2"/>
        <w:numPr>
          <w:ilvl w:val="1"/>
          <w:numId w:val="22"/>
        </w:numPr>
        <w:spacing w:line="360" w:lineRule="auto"/>
        <w:ind w:left="0" w:firstLine="0"/>
        <w:rPr>
          <w:sz w:val="24"/>
          <w:szCs w:val="24"/>
        </w:rPr>
      </w:pPr>
      <w:r>
        <w:rPr>
          <w:rFonts w:cs="Times New Roman"/>
          <w:sz w:val="24"/>
          <w:szCs w:val="24"/>
        </w:rPr>
        <w:t xml:space="preserve"> Qualquer modificação no instrumento convocatório exige divulgação pelo mesmo instrumento de publicação em que se deu o texto original, reabrindo-se o prazo inicialmente estabelecido, exceto quando, inquestionavelmente, a alteração não afetar a formulação das propostas;</w:t>
      </w:r>
    </w:p>
    <w:p w14:paraId="4382D477" w14:textId="77777777" w:rsidR="00E33CE6" w:rsidRDefault="00584E1A" w:rsidP="0058637C">
      <w:pPr>
        <w:pStyle w:val="Nivel2"/>
        <w:numPr>
          <w:ilvl w:val="1"/>
          <w:numId w:val="22"/>
        </w:numPr>
        <w:spacing w:line="360" w:lineRule="auto"/>
        <w:ind w:left="0" w:firstLine="0"/>
        <w:rPr>
          <w:sz w:val="24"/>
          <w:szCs w:val="24"/>
        </w:rPr>
      </w:pPr>
      <w:r>
        <w:rPr>
          <w:rFonts w:cs="Times New Roman"/>
          <w:sz w:val="24"/>
          <w:szCs w:val="24"/>
        </w:rPr>
        <w:t xml:space="preserve"> Não havendo expediente ou ocorrendo qualquer fato superveniente que impeça a realização do certame na data marcada, a sessão será automaticamente transferida para o primeiro dia útil subsequente, no mesmo horário e local anteriormente estabelecidos, desde que não haja comunicação da Comissão em sentido contrário;</w:t>
      </w:r>
    </w:p>
    <w:p w14:paraId="0D1DA6DC" w14:textId="77777777" w:rsidR="00E33CE6" w:rsidRDefault="00584E1A" w:rsidP="0058637C">
      <w:pPr>
        <w:pStyle w:val="Nivel2"/>
        <w:numPr>
          <w:ilvl w:val="1"/>
          <w:numId w:val="22"/>
        </w:numPr>
        <w:spacing w:line="360" w:lineRule="auto"/>
        <w:ind w:left="0" w:firstLine="0"/>
        <w:rPr>
          <w:sz w:val="24"/>
          <w:szCs w:val="24"/>
        </w:rPr>
      </w:pPr>
      <w:r>
        <w:rPr>
          <w:rFonts w:cs="Times New Roman"/>
          <w:sz w:val="24"/>
          <w:szCs w:val="24"/>
        </w:rPr>
        <w:t xml:space="preserve"> É facultada à Comissão ou Autoridade Superior, em qualquer fase da licitação, a promoção de diligência destinada a esclarecer ou complementar a instrução do processo, vedada a inclusão posterior de documento ou informação que deveria constar no ato da sessão pública.</w:t>
      </w:r>
    </w:p>
    <w:p w14:paraId="4597004A" w14:textId="77777777" w:rsidR="00E33CE6" w:rsidRDefault="00584E1A" w:rsidP="0058637C">
      <w:pPr>
        <w:pStyle w:val="Nivel2"/>
        <w:numPr>
          <w:ilvl w:val="1"/>
          <w:numId w:val="22"/>
        </w:numPr>
        <w:spacing w:line="360" w:lineRule="auto"/>
        <w:ind w:left="0" w:firstLine="0"/>
        <w:rPr>
          <w:sz w:val="24"/>
          <w:szCs w:val="24"/>
        </w:rPr>
      </w:pPr>
      <w:r>
        <w:rPr>
          <w:rFonts w:cs="Times New Roman"/>
          <w:sz w:val="24"/>
          <w:szCs w:val="24"/>
        </w:rPr>
        <w:t xml:space="preserve"> As normas que disciplinam este certame serão sempre interpretadas em favor da ampliação da disputa entre os interessados, desde que não comprometam o interesse da Administração, o princípio da isonomia, a finalidade e a segurança da contratação.</w:t>
      </w:r>
    </w:p>
    <w:p w14:paraId="4CF303D4" w14:textId="77777777" w:rsidR="00E33CE6" w:rsidRDefault="00584E1A" w:rsidP="0058637C">
      <w:pPr>
        <w:pStyle w:val="Nivel2"/>
        <w:numPr>
          <w:ilvl w:val="1"/>
          <w:numId w:val="22"/>
        </w:numPr>
        <w:spacing w:line="360" w:lineRule="auto"/>
        <w:ind w:left="0" w:firstLine="0"/>
        <w:rPr>
          <w:sz w:val="24"/>
          <w:szCs w:val="24"/>
        </w:rPr>
      </w:pPr>
      <w:r>
        <w:rPr>
          <w:rFonts w:cs="Times New Roman"/>
          <w:sz w:val="24"/>
          <w:szCs w:val="24"/>
        </w:rPr>
        <w:t xml:space="preserve"> Em caso de cobrança pelo fornecimento de cópia da íntegra deste Edital e de seus anexos, o valor se limitará ao custo efetivo da reprodução gráfica de tais documentos;</w:t>
      </w:r>
    </w:p>
    <w:p w14:paraId="21E6B9E7" w14:textId="77777777" w:rsidR="00E33CE6" w:rsidRDefault="00584E1A" w:rsidP="0058637C">
      <w:pPr>
        <w:pStyle w:val="Nivel2"/>
        <w:numPr>
          <w:ilvl w:val="1"/>
          <w:numId w:val="22"/>
        </w:numPr>
        <w:spacing w:line="360" w:lineRule="auto"/>
        <w:ind w:left="0" w:firstLine="0"/>
        <w:rPr>
          <w:sz w:val="24"/>
          <w:szCs w:val="24"/>
        </w:rPr>
      </w:pPr>
      <w:r>
        <w:rPr>
          <w:rFonts w:cs="Times New Roman"/>
          <w:sz w:val="24"/>
          <w:szCs w:val="24"/>
        </w:rPr>
        <w:t xml:space="preserve"> Na contagem dos prazos estabelecidos neste Edital e seus Anexos, </w:t>
      </w:r>
      <w:r>
        <w:rPr>
          <w:rFonts w:cs="Times New Roman"/>
          <w:b/>
          <w:sz w:val="24"/>
          <w:szCs w:val="24"/>
        </w:rPr>
        <w:t>excluir-se-á o dia do início e incluir-se-á o do vencimento</w:t>
      </w:r>
      <w:r>
        <w:rPr>
          <w:rFonts w:cs="Times New Roman"/>
          <w:sz w:val="24"/>
          <w:szCs w:val="24"/>
        </w:rPr>
        <w:t>. Só se iniciam e vencem os prazos em dias de expediente na Administração.</w:t>
      </w:r>
    </w:p>
    <w:p w14:paraId="2B769D40" w14:textId="77777777" w:rsidR="00E33CE6" w:rsidRDefault="00584E1A" w:rsidP="0058637C">
      <w:pPr>
        <w:pStyle w:val="Nivel2"/>
        <w:numPr>
          <w:ilvl w:val="1"/>
          <w:numId w:val="22"/>
        </w:numPr>
        <w:spacing w:line="360" w:lineRule="auto"/>
        <w:ind w:left="0" w:firstLine="0"/>
        <w:rPr>
          <w:sz w:val="24"/>
          <w:szCs w:val="24"/>
        </w:rPr>
      </w:pPr>
      <w:r>
        <w:rPr>
          <w:rFonts w:cs="Times New Roman"/>
          <w:sz w:val="24"/>
          <w:szCs w:val="24"/>
        </w:rPr>
        <w:t xml:space="preserve"> O desatendimento de exigências formais não essenciais não importará o afastamento do licitante, desde que seja possível o aproveitamento do ato, observados os princípios da isonomia e do interesse público.</w:t>
      </w:r>
    </w:p>
    <w:p w14:paraId="007B5AEC" w14:textId="77777777" w:rsidR="00E33CE6" w:rsidRDefault="00584E1A" w:rsidP="0058637C">
      <w:pPr>
        <w:pStyle w:val="Nivel2"/>
        <w:numPr>
          <w:ilvl w:val="1"/>
          <w:numId w:val="22"/>
        </w:numPr>
        <w:spacing w:line="360" w:lineRule="auto"/>
        <w:ind w:left="0" w:firstLine="0"/>
        <w:rPr>
          <w:sz w:val="24"/>
          <w:szCs w:val="24"/>
        </w:rPr>
      </w:pPr>
      <w:r>
        <w:rPr>
          <w:rFonts w:cs="Times New Roman"/>
          <w:sz w:val="24"/>
          <w:szCs w:val="24"/>
        </w:rPr>
        <w:t xml:space="preserve"> Em caso de divergência entre disposições deste Edital e de seus Anexos ou demais peças que compõem o processo, prevalecerão as deste Edital.</w:t>
      </w:r>
    </w:p>
    <w:p w14:paraId="175BCBD4" w14:textId="77777777" w:rsidR="00E33CE6" w:rsidRDefault="00584E1A" w:rsidP="0058637C">
      <w:pPr>
        <w:pStyle w:val="Nivel2"/>
        <w:numPr>
          <w:ilvl w:val="1"/>
          <w:numId w:val="22"/>
        </w:numPr>
        <w:spacing w:line="360" w:lineRule="auto"/>
        <w:ind w:left="0" w:firstLine="0"/>
        <w:rPr>
          <w:sz w:val="24"/>
          <w:szCs w:val="24"/>
        </w:rPr>
      </w:pPr>
      <w:r>
        <w:rPr>
          <w:rFonts w:cs="Times New Roman"/>
          <w:sz w:val="24"/>
          <w:szCs w:val="24"/>
        </w:rPr>
        <w:t xml:space="preserve"> Os casos omissos serão dirimidos pela Comissão com base nas disposições da Lei n. 14.133, de 2021, e demais diplomas legais eventualmente aplicáveis.</w:t>
      </w:r>
    </w:p>
    <w:p w14:paraId="37A7516B" w14:textId="77777777" w:rsidR="00E33CE6" w:rsidRDefault="00584E1A" w:rsidP="0058637C">
      <w:pPr>
        <w:pStyle w:val="Nivel2"/>
        <w:numPr>
          <w:ilvl w:val="1"/>
          <w:numId w:val="22"/>
        </w:numPr>
        <w:spacing w:line="360" w:lineRule="auto"/>
        <w:ind w:left="0" w:firstLine="0"/>
      </w:pPr>
      <w:r>
        <w:rPr>
          <w:rFonts w:cs="Times New Roman"/>
          <w:sz w:val="24"/>
          <w:szCs w:val="24"/>
        </w:rPr>
        <w:t xml:space="preserve"> O Edital está disponibilizado, na íntegra, no Setor de Licitações, Rua Maringá, 444, Centro, Primavera do Leste - MT, e também poderá ser lido e/ou obtido no endereço eletrônico </w:t>
      </w:r>
      <w:hyperlink r:id="rId67">
        <w:r>
          <w:rPr>
            <w:rStyle w:val="Hyperlink1"/>
            <w:rFonts w:cs="Times New Roman"/>
            <w:sz w:val="24"/>
            <w:szCs w:val="24"/>
          </w:rPr>
          <w:t>www.primaveradoleste.mt.gov.br</w:t>
        </w:r>
      </w:hyperlink>
      <w:r>
        <w:rPr>
          <w:rFonts w:cs="Times New Roman"/>
          <w:color w:val="FF0000"/>
          <w:sz w:val="24"/>
          <w:szCs w:val="24"/>
        </w:rPr>
        <w:t xml:space="preserve"> </w:t>
      </w:r>
      <w:r>
        <w:rPr>
          <w:rFonts w:cs="Times New Roman"/>
          <w:sz w:val="24"/>
          <w:szCs w:val="24"/>
        </w:rPr>
        <w:t>– “Cidadão” – “Editais e Licitações”, nos dias</w:t>
      </w:r>
    </w:p>
    <w:p w14:paraId="49013580" w14:textId="77777777" w:rsidR="00E33CE6" w:rsidRDefault="00584E1A" w:rsidP="0058637C">
      <w:pPr>
        <w:pStyle w:val="Nivel2"/>
        <w:numPr>
          <w:ilvl w:val="0"/>
          <w:numId w:val="0"/>
        </w:numPr>
        <w:spacing w:line="360" w:lineRule="auto"/>
        <w:rPr>
          <w:rFonts w:cs="Times New Roman"/>
          <w:sz w:val="24"/>
          <w:szCs w:val="24"/>
        </w:rPr>
      </w:pPr>
      <w:r>
        <w:rPr>
          <w:rFonts w:cs="Times New Roman"/>
          <w:sz w:val="24"/>
          <w:szCs w:val="24"/>
        </w:rPr>
        <w:t>úteis, no horário das 07hs ás 13hs, mesmo endereço e período no qual os autos do processo administrativo permanecerão com vista franqueada aos interessados e onde serão recebidos os documentos de habilitação dos licitantes não credenciados no Cadastro de Fornecedores.</w:t>
      </w:r>
    </w:p>
    <w:p w14:paraId="4E6E466B" w14:textId="77777777" w:rsidR="00E33CE6" w:rsidRDefault="00584E1A" w:rsidP="0058637C">
      <w:pPr>
        <w:pStyle w:val="Nivel2"/>
        <w:numPr>
          <w:ilvl w:val="1"/>
          <w:numId w:val="22"/>
        </w:numPr>
        <w:spacing w:line="360" w:lineRule="auto"/>
        <w:ind w:left="0" w:firstLine="0"/>
        <w:rPr>
          <w:sz w:val="24"/>
          <w:szCs w:val="24"/>
        </w:rPr>
      </w:pPr>
      <w:r>
        <w:rPr>
          <w:rFonts w:cs="Times New Roman"/>
          <w:sz w:val="24"/>
          <w:szCs w:val="24"/>
        </w:rPr>
        <w:t>A homologação do resultado desta licitação não implicará em direito à contratação.</w:t>
      </w:r>
    </w:p>
    <w:p w14:paraId="77904551" w14:textId="77777777" w:rsidR="00E33CE6" w:rsidRDefault="00584E1A" w:rsidP="0058637C">
      <w:pPr>
        <w:pStyle w:val="Nivel2"/>
        <w:numPr>
          <w:ilvl w:val="1"/>
          <w:numId w:val="22"/>
        </w:numPr>
        <w:spacing w:line="360" w:lineRule="auto"/>
        <w:ind w:left="0" w:firstLine="0"/>
        <w:rPr>
          <w:sz w:val="24"/>
          <w:szCs w:val="24"/>
        </w:rPr>
      </w:pPr>
      <w:r>
        <w:rPr>
          <w:rFonts w:cs="Times New Roman"/>
          <w:sz w:val="24"/>
          <w:szCs w:val="24"/>
        </w:rPr>
        <w:t xml:space="preserve"> O foro para dirimir questões relativas ao presente Edital será o de </w:t>
      </w:r>
      <w:r>
        <w:rPr>
          <w:rFonts w:cs="Times New Roman"/>
          <w:bCs/>
          <w:sz w:val="24"/>
          <w:szCs w:val="24"/>
        </w:rPr>
        <w:t>Pri</w:t>
      </w:r>
      <w:r>
        <w:rPr>
          <w:rFonts w:cs="Times New Roman"/>
          <w:sz w:val="24"/>
          <w:szCs w:val="24"/>
        </w:rPr>
        <w:t>mavera do Leste - MT, com exclusão de qualquer outro;</w:t>
      </w:r>
    </w:p>
    <w:p w14:paraId="74C03B72" w14:textId="77777777" w:rsidR="00E33CE6" w:rsidRDefault="00584E1A" w:rsidP="0058637C">
      <w:pPr>
        <w:pStyle w:val="Nivel2"/>
        <w:numPr>
          <w:ilvl w:val="1"/>
          <w:numId w:val="22"/>
        </w:numPr>
        <w:spacing w:line="360" w:lineRule="auto"/>
        <w:ind w:left="0" w:firstLine="0"/>
        <w:rPr>
          <w:sz w:val="24"/>
          <w:szCs w:val="24"/>
        </w:rPr>
      </w:pPr>
      <w:r>
        <w:rPr>
          <w:rFonts w:cs="Times New Roman"/>
          <w:b/>
          <w:bCs/>
          <w:sz w:val="24"/>
          <w:szCs w:val="24"/>
        </w:rPr>
        <w:t xml:space="preserve"> </w:t>
      </w:r>
      <w:r>
        <w:rPr>
          <w:rFonts w:cs="Times New Roman"/>
          <w:sz w:val="24"/>
          <w:szCs w:val="24"/>
        </w:rPr>
        <w:t>Todos os atos pertinentes ao processo licitatório observarão o horário de expediente do Órgão, qual seja das 07:00 às 13:00 horas. Desta feita, não será aceito pedidos de esclarecimentos, recursos e impugnações protocolizados no último dia previsto após o horário de expediente;</w:t>
      </w:r>
    </w:p>
    <w:p w14:paraId="0DB56A8B" w14:textId="77777777" w:rsidR="00E33CE6" w:rsidRDefault="00584E1A" w:rsidP="0058637C">
      <w:pPr>
        <w:pStyle w:val="Nivel2"/>
        <w:numPr>
          <w:ilvl w:val="1"/>
          <w:numId w:val="22"/>
        </w:numPr>
        <w:spacing w:line="360" w:lineRule="auto"/>
        <w:ind w:left="0" w:firstLine="0"/>
        <w:rPr>
          <w:sz w:val="24"/>
          <w:szCs w:val="24"/>
        </w:rPr>
      </w:pPr>
      <w:r>
        <w:rPr>
          <w:rFonts w:cs="Times New Roman"/>
          <w:sz w:val="24"/>
          <w:szCs w:val="24"/>
        </w:rPr>
        <w:t xml:space="preserve"> Frustrar ou fraudar, com o intuito de obter para si ou para outrem vantagem decorrente da adjudicação do objeto da licitação, o caráter competitivo do processo licitatório: Pena - reclusão, de 4 (quatro) anos a 8 (oito) anos, e multa., nos termos do artigo 337 da Lei 14.133/21;</w:t>
      </w:r>
    </w:p>
    <w:p w14:paraId="03C52028" w14:textId="77777777" w:rsidR="00E33CE6" w:rsidRDefault="00584E1A" w:rsidP="0058637C">
      <w:pPr>
        <w:pStyle w:val="Nivel2"/>
        <w:numPr>
          <w:ilvl w:val="1"/>
          <w:numId w:val="22"/>
        </w:numPr>
        <w:spacing w:line="360" w:lineRule="auto"/>
        <w:ind w:left="0" w:firstLine="0"/>
        <w:rPr>
          <w:sz w:val="24"/>
          <w:szCs w:val="24"/>
        </w:rPr>
      </w:pPr>
      <w:r>
        <w:rPr>
          <w:rFonts w:cs="Times New Roman"/>
          <w:sz w:val="24"/>
          <w:szCs w:val="24"/>
        </w:rPr>
        <w:t xml:space="preserve"> Integram este Edital, para todos os fins e efeitos, os seguintes anexos:</w:t>
      </w:r>
    </w:p>
    <w:p w14:paraId="3C6F40D9" w14:textId="77777777" w:rsidR="00E33CE6" w:rsidRDefault="00584E1A" w:rsidP="0058637C">
      <w:pPr>
        <w:pStyle w:val="Nivel3"/>
        <w:numPr>
          <w:ilvl w:val="2"/>
          <w:numId w:val="22"/>
        </w:numPr>
        <w:spacing w:line="360" w:lineRule="auto"/>
        <w:ind w:left="284" w:firstLine="0"/>
        <w:rPr>
          <w:sz w:val="24"/>
          <w:szCs w:val="24"/>
        </w:rPr>
      </w:pPr>
      <w:r>
        <w:rPr>
          <w:rFonts w:cs="Times New Roman"/>
          <w:b/>
          <w:sz w:val="24"/>
          <w:szCs w:val="24"/>
        </w:rPr>
        <w:t>Anexo I –</w:t>
      </w:r>
      <w:r>
        <w:rPr>
          <w:rFonts w:cs="Times New Roman"/>
          <w:sz w:val="24"/>
          <w:szCs w:val="24"/>
        </w:rPr>
        <w:t xml:space="preserve"> Projeto;</w:t>
      </w:r>
    </w:p>
    <w:p w14:paraId="1317A604" w14:textId="77777777" w:rsidR="00E33CE6" w:rsidRDefault="00584E1A" w:rsidP="0058637C">
      <w:pPr>
        <w:pStyle w:val="Nivel3"/>
        <w:numPr>
          <w:ilvl w:val="2"/>
          <w:numId w:val="22"/>
        </w:numPr>
        <w:spacing w:line="360" w:lineRule="auto"/>
        <w:ind w:left="284" w:firstLine="0"/>
        <w:rPr>
          <w:sz w:val="24"/>
          <w:szCs w:val="24"/>
        </w:rPr>
      </w:pPr>
      <w:r>
        <w:rPr>
          <w:rFonts w:cs="Times New Roman"/>
          <w:b/>
          <w:sz w:val="24"/>
          <w:szCs w:val="24"/>
        </w:rPr>
        <w:t>Anexo II –</w:t>
      </w:r>
      <w:r>
        <w:rPr>
          <w:rFonts w:cs="Times New Roman"/>
          <w:sz w:val="24"/>
          <w:szCs w:val="24"/>
        </w:rPr>
        <w:t xml:space="preserve"> Planilha Orçamentaria Cronograma físico-financeiro e Composição B.D.I;</w:t>
      </w:r>
    </w:p>
    <w:p w14:paraId="0D48B17C" w14:textId="77777777" w:rsidR="00E33CE6" w:rsidRDefault="00584E1A" w:rsidP="0058637C">
      <w:pPr>
        <w:pStyle w:val="Nivel3"/>
        <w:numPr>
          <w:ilvl w:val="2"/>
          <w:numId w:val="22"/>
        </w:numPr>
        <w:spacing w:line="360" w:lineRule="auto"/>
        <w:ind w:left="284" w:firstLine="0"/>
        <w:rPr>
          <w:sz w:val="24"/>
          <w:szCs w:val="24"/>
        </w:rPr>
      </w:pPr>
      <w:r>
        <w:rPr>
          <w:rFonts w:cs="Times New Roman"/>
          <w:b/>
          <w:sz w:val="24"/>
          <w:szCs w:val="24"/>
        </w:rPr>
        <w:t>Anexo III –</w:t>
      </w:r>
      <w:r>
        <w:rPr>
          <w:rFonts w:cs="Times New Roman"/>
          <w:sz w:val="24"/>
          <w:szCs w:val="24"/>
        </w:rPr>
        <w:t xml:space="preserve"> Modelo de Proposta de Preço;</w:t>
      </w:r>
    </w:p>
    <w:p w14:paraId="38CDA735" w14:textId="77777777" w:rsidR="00E33CE6" w:rsidRDefault="00584E1A" w:rsidP="0058637C">
      <w:pPr>
        <w:pStyle w:val="Nivel3"/>
        <w:numPr>
          <w:ilvl w:val="2"/>
          <w:numId w:val="22"/>
        </w:numPr>
        <w:spacing w:line="360" w:lineRule="auto"/>
        <w:ind w:left="284" w:firstLine="0"/>
        <w:rPr>
          <w:sz w:val="24"/>
          <w:szCs w:val="24"/>
        </w:rPr>
      </w:pPr>
      <w:r>
        <w:rPr>
          <w:rFonts w:cs="Times New Roman"/>
          <w:b/>
          <w:sz w:val="24"/>
          <w:szCs w:val="24"/>
        </w:rPr>
        <w:t>Anexo IV –</w:t>
      </w:r>
      <w:r>
        <w:rPr>
          <w:rFonts w:cs="Times New Roman"/>
          <w:sz w:val="24"/>
          <w:szCs w:val="24"/>
        </w:rPr>
        <w:t xml:space="preserve"> Modelo de Carta de Credenciamento;</w:t>
      </w:r>
    </w:p>
    <w:p w14:paraId="449468D5" w14:textId="77777777" w:rsidR="00E33CE6" w:rsidRDefault="00584E1A" w:rsidP="0058637C">
      <w:pPr>
        <w:pStyle w:val="Nivel3"/>
        <w:numPr>
          <w:ilvl w:val="2"/>
          <w:numId w:val="22"/>
        </w:numPr>
        <w:spacing w:line="360" w:lineRule="auto"/>
        <w:ind w:left="284" w:firstLine="0"/>
        <w:rPr>
          <w:sz w:val="24"/>
          <w:szCs w:val="24"/>
        </w:rPr>
      </w:pPr>
      <w:r>
        <w:rPr>
          <w:rFonts w:cs="Times New Roman"/>
          <w:b/>
          <w:sz w:val="24"/>
          <w:szCs w:val="24"/>
        </w:rPr>
        <w:t>Anexo V –</w:t>
      </w:r>
      <w:r>
        <w:rPr>
          <w:rFonts w:cs="Times New Roman"/>
          <w:sz w:val="24"/>
          <w:szCs w:val="24"/>
        </w:rPr>
        <w:t xml:space="preserve"> Modelo de Atestado de Capacidade Técnica;</w:t>
      </w:r>
    </w:p>
    <w:p w14:paraId="0C867F49" w14:textId="77777777" w:rsidR="00E33CE6" w:rsidRDefault="00584E1A" w:rsidP="0058637C">
      <w:pPr>
        <w:pStyle w:val="Nivel3"/>
        <w:numPr>
          <w:ilvl w:val="2"/>
          <w:numId w:val="22"/>
        </w:numPr>
        <w:spacing w:line="360" w:lineRule="auto"/>
        <w:ind w:left="284" w:firstLine="0"/>
        <w:rPr>
          <w:sz w:val="24"/>
          <w:szCs w:val="24"/>
        </w:rPr>
      </w:pPr>
      <w:r>
        <w:rPr>
          <w:rFonts w:cs="Times New Roman"/>
          <w:b/>
          <w:sz w:val="24"/>
          <w:szCs w:val="24"/>
        </w:rPr>
        <w:t>Anexo VI –</w:t>
      </w:r>
      <w:r>
        <w:rPr>
          <w:rFonts w:cs="Times New Roman"/>
          <w:sz w:val="24"/>
          <w:szCs w:val="24"/>
        </w:rPr>
        <w:t xml:space="preserve"> Modelo de Declaração de Cumprimento dos Requisitos Legais</w:t>
      </w:r>
    </w:p>
    <w:p w14:paraId="1ECDC713" w14:textId="77777777" w:rsidR="00E33CE6" w:rsidRDefault="00584E1A" w:rsidP="0058637C">
      <w:pPr>
        <w:pStyle w:val="Nivel3"/>
        <w:numPr>
          <w:ilvl w:val="2"/>
          <w:numId w:val="22"/>
        </w:numPr>
        <w:spacing w:line="360" w:lineRule="auto"/>
        <w:ind w:left="284" w:firstLine="0"/>
        <w:rPr>
          <w:sz w:val="24"/>
          <w:szCs w:val="24"/>
        </w:rPr>
      </w:pPr>
      <w:r>
        <w:rPr>
          <w:rFonts w:cs="Times New Roman"/>
          <w:b/>
          <w:sz w:val="24"/>
          <w:szCs w:val="24"/>
        </w:rPr>
        <w:t>Anexo VII -</w:t>
      </w:r>
      <w:r>
        <w:rPr>
          <w:rFonts w:cs="Times New Roman"/>
          <w:sz w:val="24"/>
          <w:szCs w:val="24"/>
        </w:rPr>
        <w:t xml:space="preserve"> Modelo Declaração que Cumpre Plenamente os Requisitos de Habilitação;</w:t>
      </w:r>
    </w:p>
    <w:p w14:paraId="575AD62E" w14:textId="77777777" w:rsidR="00E33CE6" w:rsidRDefault="00584E1A" w:rsidP="00E46B63">
      <w:pPr>
        <w:pStyle w:val="Nivel3"/>
        <w:numPr>
          <w:ilvl w:val="2"/>
          <w:numId w:val="22"/>
        </w:numPr>
        <w:spacing w:line="240" w:lineRule="auto"/>
        <w:ind w:left="284" w:firstLine="0"/>
        <w:rPr>
          <w:sz w:val="24"/>
          <w:szCs w:val="24"/>
        </w:rPr>
      </w:pPr>
      <w:r>
        <w:rPr>
          <w:rFonts w:cs="Times New Roman"/>
          <w:b/>
          <w:sz w:val="24"/>
          <w:szCs w:val="24"/>
        </w:rPr>
        <w:t>Anexo VIII -</w:t>
      </w:r>
      <w:r>
        <w:rPr>
          <w:rFonts w:cs="Times New Roman"/>
          <w:sz w:val="24"/>
          <w:szCs w:val="24"/>
        </w:rPr>
        <w:t xml:space="preserve"> Modelo Requerimento de Benefício do Tratamento Diferenciado e Declaração para Microempresas e Empresas de Pequeno Porte;</w:t>
      </w:r>
    </w:p>
    <w:p w14:paraId="52D777FA" w14:textId="77777777" w:rsidR="00E33CE6" w:rsidRDefault="00584E1A" w:rsidP="00E46B63">
      <w:pPr>
        <w:pStyle w:val="Nivel3"/>
        <w:numPr>
          <w:ilvl w:val="2"/>
          <w:numId w:val="22"/>
        </w:numPr>
        <w:spacing w:line="240" w:lineRule="auto"/>
        <w:ind w:left="284" w:firstLine="0"/>
        <w:rPr>
          <w:sz w:val="24"/>
          <w:szCs w:val="24"/>
        </w:rPr>
      </w:pPr>
      <w:r>
        <w:rPr>
          <w:rFonts w:cs="Times New Roman"/>
          <w:b/>
          <w:sz w:val="24"/>
          <w:szCs w:val="24"/>
        </w:rPr>
        <w:t>Anexo IX-</w:t>
      </w:r>
      <w:r>
        <w:rPr>
          <w:rFonts w:cs="Times New Roman"/>
          <w:sz w:val="24"/>
          <w:szCs w:val="24"/>
        </w:rPr>
        <w:t xml:space="preserve"> Modelo Atestado de Visita Técnica;</w:t>
      </w:r>
    </w:p>
    <w:p w14:paraId="2F22A6C9" w14:textId="77777777" w:rsidR="00E33CE6" w:rsidRDefault="00584E1A" w:rsidP="0058637C">
      <w:pPr>
        <w:pStyle w:val="Nivel3"/>
        <w:numPr>
          <w:ilvl w:val="2"/>
          <w:numId w:val="22"/>
        </w:numPr>
        <w:spacing w:line="360" w:lineRule="auto"/>
        <w:ind w:left="284" w:firstLine="0"/>
        <w:rPr>
          <w:sz w:val="24"/>
          <w:szCs w:val="24"/>
        </w:rPr>
      </w:pPr>
      <w:r>
        <w:rPr>
          <w:rFonts w:cs="Times New Roman"/>
          <w:b/>
          <w:sz w:val="24"/>
          <w:szCs w:val="24"/>
        </w:rPr>
        <w:t>Anexo X-</w:t>
      </w:r>
      <w:r>
        <w:rPr>
          <w:rFonts w:cs="Times New Roman"/>
          <w:sz w:val="24"/>
          <w:szCs w:val="24"/>
        </w:rPr>
        <w:t xml:space="preserve"> Modelo de Declaração de Abstenção de Visita Técnica;</w:t>
      </w:r>
    </w:p>
    <w:p w14:paraId="5F653540" w14:textId="77777777" w:rsidR="00E33CE6" w:rsidRDefault="00584E1A" w:rsidP="0058637C">
      <w:pPr>
        <w:pStyle w:val="Nivel3"/>
        <w:numPr>
          <w:ilvl w:val="2"/>
          <w:numId w:val="22"/>
        </w:numPr>
        <w:spacing w:line="360" w:lineRule="auto"/>
        <w:ind w:left="284" w:firstLine="0"/>
        <w:rPr>
          <w:sz w:val="24"/>
          <w:szCs w:val="24"/>
        </w:rPr>
      </w:pPr>
      <w:r>
        <w:rPr>
          <w:rFonts w:cs="Times New Roman"/>
          <w:b/>
          <w:sz w:val="24"/>
          <w:szCs w:val="24"/>
        </w:rPr>
        <w:t>Anexo XI–</w:t>
      </w:r>
      <w:r>
        <w:rPr>
          <w:rFonts w:cs="Times New Roman"/>
          <w:sz w:val="24"/>
          <w:szCs w:val="24"/>
        </w:rPr>
        <w:t xml:space="preserve"> Modelo de Declaração de Operacionalidade dos Equipamentos;</w:t>
      </w:r>
    </w:p>
    <w:p w14:paraId="48B8B5FC" w14:textId="77777777" w:rsidR="00E33CE6" w:rsidRDefault="00584E1A" w:rsidP="0058637C">
      <w:pPr>
        <w:pStyle w:val="Nivel3"/>
        <w:numPr>
          <w:ilvl w:val="2"/>
          <w:numId w:val="22"/>
        </w:numPr>
        <w:spacing w:line="360" w:lineRule="auto"/>
        <w:ind w:left="284" w:firstLine="0"/>
        <w:rPr>
          <w:sz w:val="24"/>
          <w:szCs w:val="24"/>
        </w:rPr>
      </w:pPr>
      <w:r>
        <w:rPr>
          <w:rFonts w:cs="Times New Roman"/>
          <w:b/>
          <w:sz w:val="24"/>
          <w:szCs w:val="24"/>
        </w:rPr>
        <w:t>Anexo XII</w:t>
      </w:r>
      <w:r>
        <w:rPr>
          <w:rFonts w:cs="Times New Roman"/>
          <w:sz w:val="24"/>
          <w:szCs w:val="24"/>
        </w:rPr>
        <w:t xml:space="preserve"> - Modelo de Declaração de Disponibilidade de Pessoal e Condições de Execução     do Objeto;</w:t>
      </w:r>
    </w:p>
    <w:p w14:paraId="712A674D" w14:textId="77777777" w:rsidR="00E33CE6" w:rsidRDefault="00584E1A" w:rsidP="0058637C">
      <w:pPr>
        <w:pStyle w:val="Nivel3"/>
        <w:numPr>
          <w:ilvl w:val="2"/>
          <w:numId w:val="22"/>
        </w:numPr>
        <w:spacing w:line="360" w:lineRule="auto"/>
        <w:ind w:left="284" w:firstLine="0"/>
        <w:rPr>
          <w:sz w:val="24"/>
          <w:szCs w:val="24"/>
        </w:rPr>
      </w:pPr>
      <w:r>
        <w:rPr>
          <w:rFonts w:cs="Times New Roman"/>
          <w:b/>
          <w:sz w:val="24"/>
          <w:szCs w:val="24"/>
        </w:rPr>
        <w:t>Anexo XIII–</w:t>
      </w:r>
      <w:r>
        <w:rPr>
          <w:rFonts w:cs="Times New Roman"/>
          <w:sz w:val="24"/>
          <w:szCs w:val="24"/>
        </w:rPr>
        <w:t xml:space="preserve"> Modelo de Declaração de Conhecimento Cronograma Financeiro da Obra;</w:t>
      </w:r>
    </w:p>
    <w:p w14:paraId="02C9DE40" w14:textId="77777777" w:rsidR="00E33CE6" w:rsidRDefault="00584E1A" w:rsidP="0058637C">
      <w:pPr>
        <w:pStyle w:val="Nivel3"/>
        <w:numPr>
          <w:ilvl w:val="2"/>
          <w:numId w:val="22"/>
        </w:numPr>
        <w:spacing w:line="360" w:lineRule="auto"/>
        <w:ind w:left="170" w:firstLine="0"/>
        <w:rPr>
          <w:sz w:val="24"/>
          <w:szCs w:val="24"/>
        </w:rPr>
      </w:pPr>
      <w:r>
        <w:rPr>
          <w:rFonts w:cs="Times New Roman"/>
          <w:b/>
          <w:sz w:val="24"/>
          <w:szCs w:val="24"/>
        </w:rPr>
        <w:t>Anexo XIV –</w:t>
      </w:r>
      <w:r>
        <w:rPr>
          <w:rFonts w:cs="Times New Roman"/>
          <w:sz w:val="24"/>
          <w:szCs w:val="24"/>
        </w:rPr>
        <w:t xml:space="preserve"> Minuta de Contrato;</w:t>
      </w:r>
    </w:p>
    <w:p w14:paraId="58CFD053" w14:textId="77777777" w:rsidR="00E33CE6" w:rsidRDefault="00584E1A" w:rsidP="0058637C">
      <w:pPr>
        <w:pStyle w:val="Nivel3"/>
        <w:numPr>
          <w:ilvl w:val="2"/>
          <w:numId w:val="22"/>
        </w:numPr>
        <w:spacing w:line="360" w:lineRule="auto"/>
        <w:ind w:left="284" w:firstLine="0"/>
        <w:rPr>
          <w:rFonts w:cs="Times New Roman"/>
          <w:b/>
          <w:sz w:val="24"/>
          <w:szCs w:val="24"/>
        </w:rPr>
      </w:pPr>
      <w:r>
        <w:rPr>
          <w:rFonts w:cs="Times New Roman"/>
          <w:b/>
          <w:sz w:val="24"/>
          <w:szCs w:val="24"/>
        </w:rPr>
        <w:t>Anexo XV- Termo de Garantia.</w:t>
      </w:r>
    </w:p>
    <w:p w14:paraId="3777ED06" w14:textId="77777777" w:rsidR="00E33CE6" w:rsidRDefault="00E33CE6" w:rsidP="0058637C">
      <w:pPr>
        <w:pStyle w:val="Nivel3"/>
        <w:numPr>
          <w:ilvl w:val="0"/>
          <w:numId w:val="0"/>
        </w:numPr>
        <w:spacing w:line="360" w:lineRule="auto"/>
        <w:ind w:left="284"/>
        <w:rPr>
          <w:rFonts w:cs="Times New Roman"/>
        </w:rPr>
      </w:pPr>
    </w:p>
    <w:p w14:paraId="1B4A39D4" w14:textId="77777777" w:rsidR="00584E1A" w:rsidRDefault="00584E1A" w:rsidP="0058637C">
      <w:pPr>
        <w:pStyle w:val="Nivel3"/>
        <w:numPr>
          <w:ilvl w:val="0"/>
          <w:numId w:val="0"/>
        </w:numPr>
        <w:spacing w:line="360" w:lineRule="auto"/>
        <w:ind w:left="284"/>
        <w:rPr>
          <w:rFonts w:cs="Times New Roman"/>
        </w:rPr>
      </w:pPr>
    </w:p>
    <w:p w14:paraId="0ECCD61A" w14:textId="78E253C4" w:rsidR="00E33CE6" w:rsidRDefault="00584E1A" w:rsidP="0058637C">
      <w:pPr>
        <w:pStyle w:val="Nivel3"/>
        <w:numPr>
          <w:ilvl w:val="0"/>
          <w:numId w:val="0"/>
        </w:numPr>
        <w:spacing w:line="360" w:lineRule="auto"/>
        <w:jc w:val="right"/>
        <w:rPr>
          <w:sz w:val="24"/>
          <w:szCs w:val="24"/>
        </w:rPr>
      </w:pPr>
      <w:r>
        <w:rPr>
          <w:rFonts w:cs="Times New Roman"/>
          <w:color w:val="auto"/>
          <w:sz w:val="24"/>
          <w:szCs w:val="24"/>
          <w:shd w:val="clear" w:color="auto" w:fill="FFFFFF"/>
        </w:rPr>
        <w:t xml:space="preserve">Primavera do Leste/MT, </w:t>
      </w:r>
      <w:r w:rsidR="00483687">
        <w:rPr>
          <w:rFonts w:cs="Times New Roman"/>
          <w:color w:val="auto"/>
          <w:sz w:val="24"/>
          <w:szCs w:val="24"/>
          <w:shd w:val="clear" w:color="auto" w:fill="FFFFFF"/>
        </w:rPr>
        <w:t>12</w:t>
      </w:r>
      <w:r>
        <w:rPr>
          <w:rFonts w:cs="Times New Roman"/>
          <w:color w:val="auto"/>
          <w:sz w:val="24"/>
          <w:szCs w:val="24"/>
          <w:shd w:val="clear" w:color="auto" w:fill="FFFFFF"/>
        </w:rPr>
        <w:t xml:space="preserve"> de </w:t>
      </w:r>
      <w:r w:rsidR="00483687">
        <w:rPr>
          <w:rFonts w:cs="Times New Roman"/>
          <w:color w:val="auto"/>
          <w:sz w:val="24"/>
          <w:szCs w:val="24"/>
          <w:shd w:val="clear" w:color="auto" w:fill="FFFFFF"/>
        </w:rPr>
        <w:t>maio</w:t>
      </w:r>
      <w:r>
        <w:rPr>
          <w:rFonts w:cs="Times New Roman"/>
          <w:color w:val="auto"/>
          <w:sz w:val="24"/>
          <w:szCs w:val="24"/>
          <w:shd w:val="clear" w:color="auto" w:fill="FFFFFF"/>
        </w:rPr>
        <w:t xml:space="preserve"> de 2026</w:t>
      </w:r>
      <w:r>
        <w:rPr>
          <w:rFonts w:cs="Times New Roman"/>
          <w:sz w:val="24"/>
          <w:szCs w:val="24"/>
        </w:rPr>
        <w:t>.</w:t>
      </w:r>
    </w:p>
    <w:p w14:paraId="67E48110" w14:textId="77777777" w:rsidR="00E33CE6" w:rsidRDefault="00E33CE6" w:rsidP="00483687">
      <w:pPr>
        <w:pStyle w:val="Nivel3"/>
        <w:numPr>
          <w:ilvl w:val="0"/>
          <w:numId w:val="0"/>
        </w:numPr>
        <w:spacing w:line="360" w:lineRule="auto"/>
        <w:rPr>
          <w:rFonts w:cs="Times New Roman"/>
          <w:sz w:val="24"/>
          <w:szCs w:val="24"/>
        </w:rPr>
      </w:pPr>
    </w:p>
    <w:p w14:paraId="443828CA" w14:textId="77777777" w:rsidR="00E33CE6" w:rsidRDefault="00584E1A" w:rsidP="0058637C">
      <w:pPr>
        <w:pStyle w:val="11-Numerao1"/>
        <w:spacing w:beforeAutospacing="0" w:afterAutospacing="0" w:line="360" w:lineRule="auto"/>
        <w:jc w:val="center"/>
        <w:rPr>
          <w:sz w:val="24"/>
          <w:szCs w:val="24"/>
        </w:rPr>
      </w:pPr>
      <w:r>
        <w:rPr>
          <w:rFonts w:cs="Times New Roman"/>
          <w:sz w:val="24"/>
          <w:szCs w:val="24"/>
        </w:rPr>
        <w:t>Regiane Cristina da Silva do Carmo</w:t>
      </w:r>
    </w:p>
    <w:p w14:paraId="3466C34B" w14:textId="1DB47ED7" w:rsidR="008B53C8" w:rsidRDefault="00584E1A" w:rsidP="00483687">
      <w:pPr>
        <w:pStyle w:val="11-Numerao1"/>
        <w:spacing w:beforeAutospacing="0" w:afterAutospacing="0" w:line="360" w:lineRule="auto"/>
        <w:jc w:val="center"/>
        <w:rPr>
          <w:rFonts w:cs="Times New Roman"/>
          <w:b/>
          <w:sz w:val="24"/>
          <w:szCs w:val="24"/>
        </w:rPr>
      </w:pPr>
      <w:r>
        <w:rPr>
          <w:rFonts w:cs="Times New Roman"/>
          <w:b/>
          <w:sz w:val="24"/>
          <w:szCs w:val="24"/>
        </w:rPr>
        <w:t>Presidente da Comissão de Contratação</w:t>
      </w:r>
    </w:p>
    <w:p w14:paraId="61889399" w14:textId="77777777" w:rsidR="00E33CE6" w:rsidRDefault="00584E1A" w:rsidP="00E46B63">
      <w:pPr>
        <w:pStyle w:val="Nivel01"/>
        <w:numPr>
          <w:ilvl w:val="0"/>
          <w:numId w:val="22"/>
        </w:numPr>
        <w:jc w:val="center"/>
        <w:rPr>
          <w:sz w:val="24"/>
          <w:szCs w:val="24"/>
        </w:rPr>
      </w:pPr>
      <w:bookmarkStart w:id="89" w:name="_Toc226636746"/>
      <w:r>
        <w:rPr>
          <w:rFonts w:cs="Times New Roman"/>
          <w:sz w:val="24"/>
          <w:szCs w:val="24"/>
        </w:rPr>
        <w:t>ANEXO I – ESPECIFICAÇÕES TÉCNICAS</w:t>
      </w:r>
      <w:bookmarkEnd w:id="89"/>
    </w:p>
    <w:p w14:paraId="4F93304B" w14:textId="77777777" w:rsidR="00E33CE6" w:rsidRDefault="00584E1A">
      <w:pPr>
        <w:pStyle w:val="11-Numerao1"/>
        <w:spacing w:before="280" w:after="280"/>
        <w:jc w:val="center"/>
        <w:rPr>
          <w:sz w:val="24"/>
          <w:szCs w:val="24"/>
        </w:rPr>
      </w:pPr>
      <w:r>
        <w:rPr>
          <w:rFonts w:cs="Times New Roman"/>
          <w:b/>
          <w:sz w:val="24"/>
          <w:szCs w:val="24"/>
        </w:rPr>
        <w:t>PREFEITURA MUNICIPAL DE PRIMAVERA DO LESTE</w:t>
      </w:r>
    </w:p>
    <w:p w14:paraId="5CB093AC" w14:textId="77777777" w:rsidR="00E33CE6" w:rsidRDefault="00E33CE6">
      <w:pPr>
        <w:pStyle w:val="11-Numerao1"/>
        <w:spacing w:before="280" w:after="280"/>
        <w:jc w:val="center"/>
        <w:rPr>
          <w:rFonts w:cs="Times New Roman"/>
          <w:b/>
          <w:sz w:val="24"/>
          <w:szCs w:val="24"/>
        </w:rPr>
      </w:pPr>
    </w:p>
    <w:p w14:paraId="7D1E12EF" w14:textId="77777777" w:rsidR="00E33CE6" w:rsidRDefault="00E33CE6">
      <w:pPr>
        <w:pStyle w:val="11-Numerao1"/>
        <w:spacing w:before="280" w:after="280"/>
        <w:jc w:val="center"/>
        <w:rPr>
          <w:rFonts w:cs="Times New Roman"/>
          <w:b/>
          <w:sz w:val="24"/>
          <w:szCs w:val="24"/>
        </w:rPr>
      </w:pPr>
    </w:p>
    <w:p w14:paraId="43A0E66E" w14:textId="77777777" w:rsidR="00CF7B21" w:rsidRDefault="00CF7B21">
      <w:pPr>
        <w:pStyle w:val="11-Numerao1"/>
        <w:spacing w:before="280" w:after="280"/>
        <w:jc w:val="center"/>
        <w:rPr>
          <w:rFonts w:cs="Times New Roman"/>
          <w:b/>
          <w:sz w:val="24"/>
          <w:szCs w:val="24"/>
        </w:rPr>
      </w:pPr>
    </w:p>
    <w:p w14:paraId="4B2F912E" w14:textId="77777777" w:rsidR="00CF7B21" w:rsidRDefault="00CF7B21">
      <w:pPr>
        <w:pStyle w:val="11-Numerao1"/>
        <w:spacing w:before="280" w:after="280"/>
        <w:jc w:val="center"/>
        <w:rPr>
          <w:rFonts w:cs="Times New Roman"/>
          <w:b/>
          <w:sz w:val="24"/>
          <w:szCs w:val="24"/>
        </w:rPr>
      </w:pPr>
    </w:p>
    <w:p w14:paraId="36ADFD76" w14:textId="77777777" w:rsidR="00CF7B21" w:rsidRDefault="00CF7B21">
      <w:pPr>
        <w:pStyle w:val="11-Numerao1"/>
        <w:spacing w:before="280" w:after="280"/>
        <w:jc w:val="center"/>
        <w:rPr>
          <w:rFonts w:cs="Times New Roman"/>
          <w:b/>
          <w:sz w:val="24"/>
          <w:szCs w:val="24"/>
        </w:rPr>
      </w:pPr>
    </w:p>
    <w:p w14:paraId="22EAFD65" w14:textId="77777777" w:rsidR="00CF7B21" w:rsidRDefault="00CF7B21">
      <w:pPr>
        <w:pStyle w:val="11-Numerao1"/>
        <w:spacing w:before="280" w:after="280"/>
        <w:jc w:val="center"/>
        <w:rPr>
          <w:rFonts w:cs="Times New Roman"/>
          <w:b/>
          <w:sz w:val="24"/>
          <w:szCs w:val="24"/>
        </w:rPr>
      </w:pPr>
    </w:p>
    <w:p w14:paraId="185FB12C" w14:textId="77777777" w:rsidR="00E33CE6" w:rsidRDefault="00E33CE6">
      <w:pPr>
        <w:pStyle w:val="11-Numerao1"/>
        <w:spacing w:before="280" w:after="280"/>
        <w:jc w:val="center"/>
        <w:rPr>
          <w:rFonts w:cs="Times New Roman"/>
          <w:b/>
          <w:sz w:val="24"/>
          <w:szCs w:val="24"/>
        </w:rPr>
      </w:pPr>
    </w:p>
    <w:p w14:paraId="2A1CA786" w14:textId="77777777" w:rsidR="00E33CE6" w:rsidRDefault="00584E1A">
      <w:pPr>
        <w:pStyle w:val="11-Numerao1"/>
        <w:spacing w:before="280" w:after="280"/>
        <w:jc w:val="center"/>
        <w:rPr>
          <w:sz w:val="24"/>
          <w:szCs w:val="24"/>
        </w:rPr>
      </w:pPr>
      <w:r>
        <w:rPr>
          <w:rFonts w:cs="Times New Roman"/>
          <w:b/>
          <w:sz w:val="24"/>
          <w:szCs w:val="24"/>
        </w:rPr>
        <w:t>ESPECIFICAÇÕES TÉCNICAS</w:t>
      </w:r>
    </w:p>
    <w:p w14:paraId="28537E8C" w14:textId="77777777" w:rsidR="00E33CE6" w:rsidRDefault="00584E1A">
      <w:pPr>
        <w:pStyle w:val="11-Numerao1"/>
        <w:spacing w:before="280" w:after="280"/>
        <w:jc w:val="center"/>
        <w:rPr>
          <w:sz w:val="24"/>
          <w:szCs w:val="24"/>
        </w:rPr>
      </w:pPr>
      <w:r>
        <w:rPr>
          <w:rFonts w:cs="Times New Roman"/>
          <w:b/>
          <w:sz w:val="24"/>
          <w:szCs w:val="24"/>
        </w:rPr>
        <w:t>PROJETOS E DEMAIS DESCRIÇÕES</w:t>
      </w:r>
    </w:p>
    <w:p w14:paraId="262A838C" w14:textId="77777777" w:rsidR="00E33CE6" w:rsidRDefault="00E33CE6">
      <w:pPr>
        <w:pStyle w:val="11-Numerao1"/>
        <w:spacing w:before="280" w:after="280"/>
        <w:jc w:val="center"/>
        <w:rPr>
          <w:rFonts w:cs="Times New Roman"/>
          <w:bCs/>
          <w:sz w:val="24"/>
          <w:szCs w:val="24"/>
        </w:rPr>
      </w:pPr>
    </w:p>
    <w:p w14:paraId="48055EA9" w14:textId="77777777" w:rsidR="00E33CE6" w:rsidRDefault="00E33CE6">
      <w:pPr>
        <w:pStyle w:val="11-Numerao1"/>
        <w:spacing w:before="280" w:after="280"/>
        <w:jc w:val="center"/>
        <w:rPr>
          <w:rFonts w:cs="Times New Roman"/>
          <w:bCs/>
          <w:sz w:val="24"/>
          <w:szCs w:val="24"/>
        </w:rPr>
      </w:pPr>
    </w:p>
    <w:p w14:paraId="110D5A34" w14:textId="147C39A7" w:rsidR="00E33CE6" w:rsidRDefault="00584E1A">
      <w:pPr>
        <w:jc w:val="both"/>
        <w:rPr>
          <w:rFonts w:ascii="Arial" w:hAnsi="Arial"/>
        </w:rPr>
      </w:pPr>
      <w:r>
        <w:rPr>
          <w:rFonts w:ascii="Arial" w:hAnsi="Arial" w:cs="Times New Roman"/>
          <w:bCs/>
        </w:rPr>
        <w:t xml:space="preserve">OBJETO:  </w:t>
      </w:r>
      <w:r w:rsidR="0058637C">
        <w:rPr>
          <w:rFonts w:ascii="Arial" w:hAnsi="Arial" w:cs="Times New Roman"/>
          <w:b/>
          <w:bCs/>
          <w:sz w:val="22"/>
          <w:szCs w:val="22"/>
        </w:rPr>
        <w:t xml:space="preserve">CONTRATAÇÃO DE EMPRESA ESPECIALIZADA PARA PRESTAÇÃO DE SERVIÇOS DE CONSTRUÇÃO DO CENTRO DE </w:t>
      </w:r>
      <w:r w:rsidR="00F274BF">
        <w:rPr>
          <w:rFonts w:ascii="Arial" w:hAnsi="Arial" w:cs="Times New Roman"/>
          <w:b/>
          <w:bCs/>
          <w:sz w:val="22"/>
          <w:szCs w:val="22"/>
        </w:rPr>
        <w:t>REFERENCIA</w:t>
      </w:r>
      <w:r w:rsidR="0058637C">
        <w:rPr>
          <w:rFonts w:ascii="Arial" w:hAnsi="Arial" w:cs="Times New Roman"/>
          <w:b/>
          <w:bCs/>
          <w:sz w:val="22"/>
          <w:szCs w:val="22"/>
        </w:rPr>
        <w:t xml:space="preserve"> DE ASSISTENCIA SOCIAL - CRAS, FORNECENDO OS MATERIAIS, MÃO DE OBRA, EQUIPAMENTOS, E TUDO QUE SE FIZER NECESSÁRIO PARA A PERFEITA EXECUÇÃO DOS SERVIÇOS, CONFORME PROJETO, MEMORIAL DESCRITIVO, EDITAL E SEUS ANEXOS</w:t>
      </w:r>
      <w:r w:rsidR="0058637C">
        <w:rPr>
          <w:rFonts w:cs="Times New Roman"/>
        </w:rPr>
        <w:t>.</w:t>
      </w:r>
    </w:p>
    <w:p w14:paraId="484A4A71" w14:textId="77777777" w:rsidR="00E33CE6" w:rsidRDefault="00E33CE6">
      <w:pPr>
        <w:pStyle w:val="11-Numerao1"/>
        <w:spacing w:before="280" w:after="280"/>
        <w:jc w:val="left"/>
        <w:rPr>
          <w:rFonts w:cs="Times New Roman"/>
          <w:bCs/>
          <w:sz w:val="24"/>
          <w:szCs w:val="24"/>
        </w:rPr>
      </w:pPr>
    </w:p>
    <w:p w14:paraId="6516AAD0" w14:textId="77777777" w:rsidR="00E33CE6" w:rsidRDefault="00E33CE6">
      <w:pPr>
        <w:pStyle w:val="11-Numerao1"/>
        <w:spacing w:before="280" w:after="280"/>
        <w:jc w:val="left"/>
        <w:rPr>
          <w:rFonts w:cs="Times New Roman"/>
          <w:bCs/>
          <w:sz w:val="24"/>
          <w:szCs w:val="24"/>
        </w:rPr>
      </w:pPr>
    </w:p>
    <w:p w14:paraId="31A3DEA1" w14:textId="77777777" w:rsidR="00E33CE6" w:rsidRDefault="00E33CE6">
      <w:pPr>
        <w:pStyle w:val="11-Numerao1"/>
        <w:spacing w:before="280" w:after="280"/>
        <w:jc w:val="left"/>
        <w:rPr>
          <w:rFonts w:cs="Times New Roman"/>
          <w:bCs/>
          <w:sz w:val="24"/>
          <w:szCs w:val="24"/>
        </w:rPr>
      </w:pPr>
    </w:p>
    <w:p w14:paraId="76A0A3FF" w14:textId="77777777" w:rsidR="00E33CE6" w:rsidRDefault="00E33CE6">
      <w:pPr>
        <w:pStyle w:val="11-Numerao1"/>
        <w:spacing w:before="280" w:after="280"/>
        <w:jc w:val="left"/>
        <w:rPr>
          <w:rFonts w:cs="Times New Roman"/>
          <w:bCs/>
          <w:sz w:val="24"/>
          <w:szCs w:val="24"/>
        </w:rPr>
      </w:pPr>
    </w:p>
    <w:p w14:paraId="0BC061DB" w14:textId="77777777" w:rsidR="00E33CE6" w:rsidRDefault="00E33CE6">
      <w:pPr>
        <w:pStyle w:val="11-Numerao1"/>
        <w:spacing w:before="280" w:after="280"/>
        <w:jc w:val="left"/>
        <w:rPr>
          <w:rFonts w:cs="Times New Roman"/>
          <w:bCs/>
          <w:sz w:val="24"/>
          <w:szCs w:val="24"/>
        </w:rPr>
      </w:pPr>
    </w:p>
    <w:p w14:paraId="3DA2D551" w14:textId="77777777" w:rsidR="00483687" w:rsidRDefault="00483687">
      <w:pPr>
        <w:pStyle w:val="11-Numerao1"/>
        <w:spacing w:before="280" w:after="280"/>
        <w:jc w:val="left"/>
        <w:rPr>
          <w:rFonts w:cs="Times New Roman"/>
          <w:bCs/>
          <w:sz w:val="24"/>
          <w:szCs w:val="24"/>
        </w:rPr>
      </w:pPr>
    </w:p>
    <w:p w14:paraId="6E76B78B" w14:textId="77777777" w:rsidR="00E33CE6" w:rsidRDefault="00E33CE6">
      <w:pPr>
        <w:pStyle w:val="11-Numerao1"/>
        <w:spacing w:before="280" w:after="280"/>
        <w:jc w:val="left"/>
        <w:rPr>
          <w:rFonts w:cs="Times New Roman"/>
          <w:bCs/>
          <w:sz w:val="24"/>
          <w:szCs w:val="24"/>
        </w:rPr>
      </w:pPr>
    </w:p>
    <w:p w14:paraId="67A55C3F" w14:textId="77777777" w:rsidR="00E33CE6" w:rsidRDefault="00584E1A" w:rsidP="00E46B63">
      <w:pPr>
        <w:pStyle w:val="Nivel01"/>
        <w:numPr>
          <w:ilvl w:val="0"/>
          <w:numId w:val="22"/>
        </w:numPr>
        <w:jc w:val="center"/>
        <w:rPr>
          <w:rFonts w:cs="Times New Roman"/>
          <w:sz w:val="24"/>
          <w:szCs w:val="24"/>
        </w:rPr>
      </w:pPr>
      <w:bookmarkStart w:id="90" w:name="_Toc514666350"/>
      <w:bookmarkStart w:id="91" w:name="_Toc226636747"/>
      <w:r>
        <w:rPr>
          <w:rFonts w:cs="Times New Roman"/>
          <w:sz w:val="24"/>
          <w:szCs w:val="24"/>
        </w:rPr>
        <w:t>ANEXO II – PLANILHA ORÇAMENTÁRIA, CRONOGRAMA FISICO FINANCEIRO E COMPOSIÇÃO DO BDI</w:t>
      </w:r>
      <w:bookmarkEnd w:id="90"/>
      <w:bookmarkEnd w:id="91"/>
    </w:p>
    <w:p w14:paraId="4DD0DA77" w14:textId="77777777" w:rsidR="00E33CE6" w:rsidRDefault="00E33CE6">
      <w:pPr>
        <w:jc w:val="center"/>
        <w:rPr>
          <w:rFonts w:ascii="Arial" w:hAnsi="Arial" w:cs="Times New Roman"/>
        </w:rPr>
      </w:pPr>
    </w:p>
    <w:p w14:paraId="6059F18D" w14:textId="77777777" w:rsidR="00E33CE6" w:rsidRDefault="00E33CE6">
      <w:pPr>
        <w:jc w:val="center"/>
        <w:rPr>
          <w:rFonts w:ascii="Arial" w:hAnsi="Arial" w:cs="Times New Roman"/>
        </w:rPr>
      </w:pPr>
    </w:p>
    <w:p w14:paraId="7594A4C2" w14:textId="77777777" w:rsidR="00E33CE6" w:rsidRDefault="00E33CE6">
      <w:pPr>
        <w:jc w:val="center"/>
        <w:rPr>
          <w:rFonts w:ascii="Arial" w:hAnsi="Arial" w:cs="Times New Roman"/>
        </w:rPr>
      </w:pPr>
    </w:p>
    <w:p w14:paraId="62818DF3" w14:textId="77777777" w:rsidR="00E33CE6" w:rsidRDefault="00584E1A">
      <w:pPr>
        <w:pStyle w:val="11-Numerao1"/>
        <w:spacing w:before="280" w:after="280"/>
      </w:pPr>
      <w:r>
        <w:rPr>
          <w:rFonts w:cs="Times New Roman"/>
          <w:bCs/>
          <w:sz w:val="24"/>
          <w:szCs w:val="24"/>
        </w:rPr>
        <w:t xml:space="preserve">(As interessadas poderão retirar a Planilha Orçamentária, Cronograma físico-financeiro e Composição do BDI no site da Prefeitura, via Internet através do endereço eletrônico </w:t>
      </w:r>
      <w:hyperlink r:id="rId68">
        <w:r>
          <w:rPr>
            <w:rFonts w:cs="Times New Roman"/>
            <w:bCs/>
            <w:sz w:val="24"/>
            <w:szCs w:val="24"/>
          </w:rPr>
          <w:t>http://primaveradoleste.mt.gov.br/</w:t>
        </w:r>
      </w:hyperlink>
      <w:r>
        <w:rPr>
          <w:rFonts w:cs="Times New Roman"/>
          <w:bCs/>
          <w:sz w:val="24"/>
          <w:szCs w:val="24"/>
        </w:rPr>
        <w:t xml:space="preserve"> , link: “Empresa” – “Editais e Licitações” (sem custos) ou junto a Comissão Permanente de Licitação – CPL, comparecer munidos de CD-ROOM ou </w:t>
      </w:r>
      <w:proofErr w:type="spellStart"/>
      <w:r>
        <w:rPr>
          <w:rFonts w:cs="Times New Roman"/>
          <w:bCs/>
          <w:sz w:val="24"/>
          <w:szCs w:val="24"/>
        </w:rPr>
        <w:t>Pendrive</w:t>
      </w:r>
      <w:proofErr w:type="spellEnd"/>
      <w:r>
        <w:rPr>
          <w:rFonts w:cs="Times New Roman"/>
          <w:bCs/>
          <w:sz w:val="24"/>
          <w:szCs w:val="24"/>
        </w:rPr>
        <w:t>)</w:t>
      </w:r>
    </w:p>
    <w:p w14:paraId="1F2F9DA3" w14:textId="77777777" w:rsidR="00E33CE6" w:rsidRDefault="00E33CE6">
      <w:pPr>
        <w:pStyle w:val="11-Numerao1"/>
        <w:spacing w:before="280" w:after="280"/>
        <w:rPr>
          <w:rFonts w:cs="Times New Roman"/>
          <w:bCs/>
          <w:sz w:val="24"/>
          <w:szCs w:val="24"/>
        </w:rPr>
      </w:pPr>
    </w:p>
    <w:p w14:paraId="00BF4172" w14:textId="77777777" w:rsidR="00E33CE6" w:rsidRDefault="00E33CE6">
      <w:pPr>
        <w:pStyle w:val="11-Numerao1"/>
        <w:spacing w:before="280" w:after="280"/>
        <w:rPr>
          <w:rFonts w:cs="Times New Roman"/>
          <w:bCs/>
          <w:sz w:val="24"/>
          <w:szCs w:val="24"/>
        </w:rPr>
      </w:pPr>
    </w:p>
    <w:p w14:paraId="443E73FA" w14:textId="77777777" w:rsidR="00E33CE6" w:rsidRDefault="00E33CE6">
      <w:pPr>
        <w:pStyle w:val="11-Numerao1"/>
        <w:spacing w:before="280" w:after="280"/>
        <w:rPr>
          <w:rFonts w:cs="Times New Roman"/>
          <w:bCs/>
          <w:sz w:val="24"/>
          <w:szCs w:val="24"/>
        </w:rPr>
      </w:pPr>
    </w:p>
    <w:p w14:paraId="2AF41531" w14:textId="77777777" w:rsidR="00E33CE6" w:rsidRDefault="00E33CE6">
      <w:pPr>
        <w:pStyle w:val="11-Numerao1"/>
        <w:spacing w:before="280" w:after="280"/>
        <w:rPr>
          <w:rFonts w:cs="Times New Roman"/>
          <w:bCs/>
          <w:sz w:val="24"/>
          <w:szCs w:val="24"/>
        </w:rPr>
      </w:pPr>
    </w:p>
    <w:p w14:paraId="70DDAFCC" w14:textId="77777777" w:rsidR="00E33CE6" w:rsidRDefault="00E33CE6">
      <w:pPr>
        <w:pStyle w:val="11-Numerao1"/>
        <w:spacing w:before="280" w:after="280"/>
        <w:rPr>
          <w:rFonts w:cs="Times New Roman"/>
          <w:bCs/>
          <w:sz w:val="24"/>
          <w:szCs w:val="24"/>
        </w:rPr>
      </w:pPr>
    </w:p>
    <w:p w14:paraId="03AE0B64" w14:textId="77777777" w:rsidR="00E33CE6" w:rsidRDefault="00E33CE6">
      <w:pPr>
        <w:pStyle w:val="11-Numerao1"/>
        <w:spacing w:before="280" w:after="280"/>
        <w:rPr>
          <w:rFonts w:cs="Times New Roman"/>
          <w:bCs/>
          <w:sz w:val="24"/>
          <w:szCs w:val="24"/>
        </w:rPr>
      </w:pPr>
    </w:p>
    <w:p w14:paraId="46F7AC8E" w14:textId="77777777" w:rsidR="00E33CE6" w:rsidRDefault="00E33CE6">
      <w:pPr>
        <w:pStyle w:val="11-Numerao1"/>
        <w:spacing w:before="280" w:after="280"/>
        <w:rPr>
          <w:rFonts w:cs="Times New Roman"/>
          <w:bCs/>
          <w:sz w:val="24"/>
          <w:szCs w:val="24"/>
        </w:rPr>
      </w:pPr>
    </w:p>
    <w:p w14:paraId="26A3AA64" w14:textId="77777777" w:rsidR="00E33CE6" w:rsidRDefault="00E33CE6">
      <w:pPr>
        <w:pStyle w:val="11-Numerao1"/>
        <w:spacing w:before="280" w:after="280"/>
        <w:rPr>
          <w:rFonts w:cs="Times New Roman"/>
          <w:bCs/>
          <w:sz w:val="24"/>
          <w:szCs w:val="24"/>
        </w:rPr>
      </w:pPr>
    </w:p>
    <w:p w14:paraId="6FCC79E5" w14:textId="77777777" w:rsidR="00E33CE6" w:rsidRDefault="00E33CE6">
      <w:pPr>
        <w:pStyle w:val="11-Numerao1"/>
        <w:spacing w:before="280" w:after="280"/>
        <w:rPr>
          <w:rFonts w:cs="Times New Roman"/>
          <w:bCs/>
          <w:sz w:val="24"/>
          <w:szCs w:val="24"/>
        </w:rPr>
      </w:pPr>
    </w:p>
    <w:p w14:paraId="126D2F8B" w14:textId="77777777" w:rsidR="00E33CE6" w:rsidRDefault="00E33CE6">
      <w:pPr>
        <w:pStyle w:val="11-Numerao1"/>
        <w:spacing w:before="280" w:after="280"/>
        <w:rPr>
          <w:rFonts w:cs="Times New Roman"/>
          <w:bCs/>
          <w:sz w:val="24"/>
          <w:szCs w:val="24"/>
        </w:rPr>
      </w:pPr>
    </w:p>
    <w:p w14:paraId="01C5A9F6" w14:textId="77777777" w:rsidR="00E33CE6" w:rsidRDefault="00E33CE6">
      <w:pPr>
        <w:pStyle w:val="11-Numerao1"/>
        <w:spacing w:before="280" w:after="280"/>
        <w:rPr>
          <w:rFonts w:cs="Times New Roman"/>
          <w:bCs/>
          <w:sz w:val="24"/>
          <w:szCs w:val="24"/>
        </w:rPr>
      </w:pPr>
    </w:p>
    <w:p w14:paraId="1715FA44" w14:textId="77777777" w:rsidR="00E33CE6" w:rsidRDefault="00E33CE6">
      <w:pPr>
        <w:pStyle w:val="11-Numerao1"/>
        <w:spacing w:before="280" w:after="280"/>
        <w:rPr>
          <w:rFonts w:cs="Times New Roman"/>
          <w:bCs/>
          <w:sz w:val="24"/>
          <w:szCs w:val="24"/>
        </w:rPr>
      </w:pPr>
    </w:p>
    <w:p w14:paraId="412EC983" w14:textId="77777777" w:rsidR="00E33CE6" w:rsidRDefault="00E33CE6">
      <w:pPr>
        <w:pStyle w:val="11-Numerao1"/>
        <w:spacing w:before="280" w:after="280"/>
        <w:rPr>
          <w:rFonts w:cs="Times New Roman"/>
          <w:bCs/>
          <w:sz w:val="24"/>
          <w:szCs w:val="24"/>
        </w:rPr>
      </w:pPr>
    </w:p>
    <w:p w14:paraId="17A0C9E0" w14:textId="77777777" w:rsidR="008B53C8" w:rsidRDefault="008B53C8">
      <w:pPr>
        <w:pStyle w:val="11-Numerao1"/>
        <w:spacing w:before="280" w:after="280"/>
        <w:rPr>
          <w:rFonts w:cs="Times New Roman"/>
          <w:bCs/>
          <w:sz w:val="24"/>
          <w:szCs w:val="24"/>
        </w:rPr>
      </w:pPr>
    </w:p>
    <w:p w14:paraId="3AF58A05" w14:textId="77777777" w:rsidR="00E33CE6" w:rsidRDefault="00E33CE6">
      <w:pPr>
        <w:pStyle w:val="11-Numerao1"/>
        <w:spacing w:before="280" w:after="280"/>
        <w:rPr>
          <w:rFonts w:cs="Times New Roman"/>
          <w:bCs/>
          <w:sz w:val="24"/>
          <w:szCs w:val="24"/>
        </w:rPr>
      </w:pPr>
    </w:p>
    <w:p w14:paraId="78BCBD13" w14:textId="77777777" w:rsidR="00E33CE6" w:rsidRDefault="00E33CE6">
      <w:pPr>
        <w:pStyle w:val="11-Numerao1"/>
        <w:spacing w:before="280" w:after="280"/>
        <w:rPr>
          <w:rFonts w:cs="Times New Roman"/>
          <w:bCs/>
          <w:sz w:val="24"/>
          <w:szCs w:val="24"/>
        </w:rPr>
      </w:pPr>
    </w:p>
    <w:p w14:paraId="7BAE8B3E" w14:textId="77777777" w:rsidR="00E33CE6" w:rsidRDefault="00E33CE6">
      <w:pPr>
        <w:pStyle w:val="11-Numerao1"/>
        <w:spacing w:before="280" w:after="280"/>
        <w:rPr>
          <w:rFonts w:cs="Times New Roman"/>
          <w:bCs/>
          <w:sz w:val="24"/>
          <w:szCs w:val="24"/>
        </w:rPr>
      </w:pPr>
    </w:p>
    <w:p w14:paraId="4341A0CC" w14:textId="77777777" w:rsidR="00E33CE6" w:rsidRDefault="00584E1A" w:rsidP="00E46B63">
      <w:pPr>
        <w:pStyle w:val="Nivel01"/>
        <w:numPr>
          <w:ilvl w:val="0"/>
          <w:numId w:val="22"/>
        </w:numPr>
        <w:jc w:val="center"/>
        <w:rPr>
          <w:sz w:val="24"/>
          <w:szCs w:val="24"/>
        </w:rPr>
      </w:pPr>
      <w:bookmarkStart w:id="92" w:name="_Toc380557838"/>
      <w:bookmarkStart w:id="93" w:name="_Toc514666351"/>
      <w:bookmarkStart w:id="94" w:name="_Toc226636748"/>
      <w:r>
        <w:rPr>
          <w:rFonts w:cs="Times New Roman"/>
          <w:sz w:val="24"/>
          <w:szCs w:val="24"/>
        </w:rPr>
        <w:t>ANEXO III - MODELO DE PROPOSTA</w:t>
      </w:r>
      <w:bookmarkEnd w:id="92"/>
      <w:r>
        <w:rPr>
          <w:rFonts w:cs="Times New Roman"/>
          <w:sz w:val="24"/>
          <w:szCs w:val="24"/>
        </w:rPr>
        <w:t xml:space="preserve"> DE PREÇOS</w:t>
      </w:r>
      <w:bookmarkEnd w:id="93"/>
      <w:bookmarkEnd w:id="94"/>
    </w:p>
    <w:p w14:paraId="47C28FEB" w14:textId="77777777" w:rsidR="00E33CE6" w:rsidRDefault="00E33CE6">
      <w:pPr>
        <w:spacing w:line="276" w:lineRule="auto"/>
        <w:ind w:right="27"/>
        <w:jc w:val="both"/>
        <w:rPr>
          <w:rFonts w:ascii="Arial" w:hAnsi="Arial" w:cs="Times New Roman"/>
          <w:b/>
        </w:rPr>
      </w:pPr>
    </w:p>
    <w:p w14:paraId="0E181419" w14:textId="5EA57707" w:rsidR="00E33CE6" w:rsidRDefault="00584E1A">
      <w:pPr>
        <w:spacing w:line="276" w:lineRule="auto"/>
        <w:ind w:right="27"/>
        <w:jc w:val="both"/>
        <w:rPr>
          <w:rFonts w:ascii="Arial" w:hAnsi="Arial"/>
          <w:sz w:val="20"/>
          <w:szCs w:val="20"/>
        </w:rPr>
      </w:pPr>
      <w:r>
        <w:rPr>
          <w:rFonts w:ascii="Arial" w:hAnsi="Arial" w:cs="Times New Roman"/>
          <w:b/>
          <w:sz w:val="20"/>
          <w:szCs w:val="20"/>
        </w:rPr>
        <w:t xml:space="preserve">Licitação: nº </w:t>
      </w:r>
      <w:r w:rsidR="003E5C05">
        <w:rPr>
          <w:rFonts w:ascii="Arial" w:hAnsi="Arial" w:cs="Times New Roman"/>
          <w:b/>
          <w:sz w:val="20"/>
          <w:szCs w:val="20"/>
        </w:rPr>
        <w:t>007/2026</w:t>
      </w:r>
      <w:r>
        <w:rPr>
          <w:rFonts w:ascii="Arial" w:hAnsi="Arial" w:cs="Times New Roman"/>
          <w:b/>
          <w:sz w:val="20"/>
          <w:szCs w:val="20"/>
        </w:rPr>
        <w:t xml:space="preserve"> Modalidade: CONCORRÊNCIA   Tipo: MENOR PREÇO (ART, 6º, XXXVIII)  </w:t>
      </w:r>
    </w:p>
    <w:p w14:paraId="4CC7C1DF" w14:textId="77777777" w:rsidR="00E33CE6" w:rsidRDefault="00584E1A">
      <w:pPr>
        <w:spacing w:line="276" w:lineRule="auto"/>
        <w:ind w:right="27"/>
        <w:jc w:val="both"/>
        <w:rPr>
          <w:rFonts w:ascii="Arial" w:hAnsi="Arial"/>
          <w:sz w:val="20"/>
          <w:szCs w:val="20"/>
        </w:rPr>
      </w:pPr>
      <w:r>
        <w:rPr>
          <w:rFonts w:ascii="Arial" w:hAnsi="Arial" w:cs="Times New Roman"/>
          <w:b/>
          <w:sz w:val="20"/>
          <w:szCs w:val="20"/>
        </w:rPr>
        <w:t>Regime de Execução: EMPREITADA POR PREÇO UNITÁRIO.</w:t>
      </w:r>
    </w:p>
    <w:p w14:paraId="26656A18" w14:textId="349871AA" w:rsidR="00E33CE6" w:rsidRDefault="00584E1A">
      <w:pPr>
        <w:spacing w:line="276" w:lineRule="auto"/>
        <w:ind w:right="27"/>
        <w:jc w:val="both"/>
        <w:rPr>
          <w:rFonts w:ascii="Arial" w:hAnsi="Arial"/>
          <w:sz w:val="20"/>
          <w:szCs w:val="20"/>
        </w:rPr>
      </w:pPr>
      <w:r>
        <w:rPr>
          <w:rFonts w:ascii="Arial" w:hAnsi="Arial" w:cs="Times New Roman"/>
          <w:b/>
          <w:sz w:val="20"/>
          <w:szCs w:val="20"/>
        </w:rPr>
        <w:t>Consumidora:</w:t>
      </w:r>
      <w:r>
        <w:rPr>
          <w:rFonts w:ascii="Arial" w:hAnsi="Arial" w:cs="Times New Roman"/>
          <w:b/>
          <w:color w:val="FF0000"/>
          <w:sz w:val="20"/>
          <w:szCs w:val="20"/>
        </w:rPr>
        <w:t xml:space="preserve"> </w:t>
      </w:r>
      <w:r w:rsidR="00E8423D">
        <w:rPr>
          <w:rFonts w:ascii="Arial" w:hAnsi="Arial" w:cs="Times New Roman"/>
          <w:b/>
          <w:bCs/>
          <w:sz w:val="20"/>
          <w:szCs w:val="20"/>
        </w:rPr>
        <w:t>SECRETARIA MUNICIPAL DE ASSISTÊNCIA SOCIAL</w:t>
      </w:r>
    </w:p>
    <w:p w14:paraId="1BA3EBA5" w14:textId="77777777" w:rsidR="00E33CE6" w:rsidRDefault="00584E1A">
      <w:pPr>
        <w:rPr>
          <w:rFonts w:ascii="Arial" w:hAnsi="Arial"/>
          <w:sz w:val="20"/>
          <w:szCs w:val="20"/>
        </w:rPr>
      </w:pPr>
      <w:r>
        <w:rPr>
          <w:rFonts w:ascii="Arial" w:hAnsi="Arial" w:cs="Times New Roman"/>
          <w:b/>
          <w:sz w:val="20"/>
          <w:szCs w:val="20"/>
        </w:rPr>
        <w:t>Licitante: _______________________________________________________C.N.P.J ______________</w:t>
      </w:r>
    </w:p>
    <w:p w14:paraId="7A93D302" w14:textId="77777777" w:rsidR="00E33CE6" w:rsidRDefault="00584E1A">
      <w:pPr>
        <w:rPr>
          <w:rFonts w:ascii="Arial" w:hAnsi="Arial"/>
          <w:sz w:val="20"/>
          <w:szCs w:val="20"/>
        </w:rPr>
      </w:pPr>
      <w:proofErr w:type="spellStart"/>
      <w:r>
        <w:rPr>
          <w:rFonts w:ascii="Arial" w:hAnsi="Arial" w:cs="Times New Roman"/>
          <w:b/>
          <w:sz w:val="20"/>
          <w:szCs w:val="20"/>
        </w:rPr>
        <w:t>Tel</w:t>
      </w:r>
      <w:proofErr w:type="spellEnd"/>
      <w:r>
        <w:rPr>
          <w:rFonts w:ascii="Arial" w:hAnsi="Arial" w:cs="Times New Roman"/>
          <w:b/>
          <w:sz w:val="20"/>
          <w:szCs w:val="20"/>
        </w:rPr>
        <w:t xml:space="preserve"> Fax: (__)_______ _______</w:t>
      </w:r>
      <w:r>
        <w:rPr>
          <w:rFonts w:ascii="Arial" w:hAnsi="Arial" w:cs="Times New Roman"/>
          <w:b/>
          <w:bCs/>
          <w:sz w:val="20"/>
          <w:szCs w:val="20"/>
        </w:rPr>
        <w:t>E</w:t>
      </w:r>
      <w:r>
        <w:rPr>
          <w:rFonts w:ascii="Arial" w:hAnsi="Arial" w:cs="Times New Roman"/>
          <w:b/>
          <w:sz w:val="20"/>
          <w:szCs w:val="20"/>
        </w:rPr>
        <w:t xml:space="preserve">-mail </w:t>
      </w:r>
      <w:r>
        <w:rPr>
          <w:rFonts w:ascii="Arial" w:hAnsi="Arial" w:cs="Times New Roman"/>
          <w:b/>
          <w:bCs/>
          <w:sz w:val="20"/>
          <w:szCs w:val="20"/>
        </w:rPr>
        <w:t>_____________</w:t>
      </w:r>
      <w:r>
        <w:rPr>
          <w:rFonts w:ascii="Arial" w:hAnsi="Arial" w:cs="Times New Roman"/>
          <w:b/>
          <w:sz w:val="20"/>
          <w:szCs w:val="20"/>
        </w:rPr>
        <w:t xml:space="preserve">Tel. </w:t>
      </w:r>
      <w:r>
        <w:rPr>
          <w:rFonts w:ascii="Arial" w:hAnsi="Arial" w:cs="Times New Roman"/>
          <w:b/>
          <w:bCs/>
          <w:sz w:val="20"/>
          <w:szCs w:val="20"/>
        </w:rPr>
        <w:t>(__)________ _____</w:t>
      </w:r>
      <w:r>
        <w:rPr>
          <w:rFonts w:ascii="Arial" w:hAnsi="Arial" w:cs="Times New Roman"/>
          <w:b/>
          <w:sz w:val="20"/>
          <w:szCs w:val="20"/>
        </w:rPr>
        <w:t xml:space="preserve">Celular: (__)__________ </w:t>
      </w:r>
    </w:p>
    <w:p w14:paraId="1412EB2A" w14:textId="77777777" w:rsidR="00E33CE6" w:rsidRDefault="00584E1A">
      <w:pPr>
        <w:rPr>
          <w:rFonts w:ascii="Arial" w:hAnsi="Arial"/>
          <w:sz w:val="20"/>
          <w:szCs w:val="20"/>
        </w:rPr>
      </w:pPr>
      <w:r>
        <w:rPr>
          <w:rFonts w:ascii="Arial" w:hAnsi="Arial" w:cs="Times New Roman"/>
          <w:b/>
          <w:sz w:val="20"/>
          <w:szCs w:val="20"/>
        </w:rPr>
        <w:t>Endereço: __________________________________________________________</w:t>
      </w:r>
    </w:p>
    <w:p w14:paraId="34D4726A" w14:textId="77777777" w:rsidR="00E33CE6" w:rsidRDefault="00584E1A">
      <w:pPr>
        <w:rPr>
          <w:rFonts w:ascii="Arial" w:hAnsi="Arial"/>
          <w:sz w:val="20"/>
          <w:szCs w:val="20"/>
        </w:rPr>
      </w:pPr>
      <w:r>
        <w:rPr>
          <w:rFonts w:ascii="Arial" w:hAnsi="Arial" w:cs="Times New Roman"/>
          <w:b/>
          <w:sz w:val="20"/>
          <w:szCs w:val="20"/>
        </w:rPr>
        <w:t>Conta Corrente:  ____________ Agência: ______________ Banco:  __________</w:t>
      </w:r>
    </w:p>
    <w:p w14:paraId="55362346" w14:textId="77777777" w:rsidR="00E33CE6" w:rsidRDefault="00E33CE6">
      <w:pPr>
        <w:tabs>
          <w:tab w:val="left" w:pos="2714"/>
          <w:tab w:val="left" w:pos="10419"/>
        </w:tabs>
        <w:jc w:val="both"/>
        <w:rPr>
          <w:rFonts w:ascii="Arial" w:hAnsi="Arial" w:cs="Times New Roman"/>
          <w:sz w:val="20"/>
          <w:szCs w:val="20"/>
        </w:rPr>
      </w:pPr>
    </w:p>
    <w:p w14:paraId="18F41B4F" w14:textId="6428EE4D" w:rsidR="00E33CE6" w:rsidRDefault="00584E1A">
      <w:pPr>
        <w:tabs>
          <w:tab w:val="left" w:pos="2714"/>
          <w:tab w:val="left" w:pos="10419"/>
        </w:tabs>
        <w:jc w:val="both"/>
        <w:rPr>
          <w:rFonts w:ascii="Arial" w:hAnsi="Arial"/>
          <w:sz w:val="20"/>
          <w:szCs w:val="20"/>
        </w:rPr>
      </w:pPr>
      <w:r>
        <w:rPr>
          <w:rFonts w:ascii="Arial" w:hAnsi="Arial" w:cs="Times New Roman"/>
          <w:sz w:val="20"/>
          <w:szCs w:val="20"/>
        </w:rPr>
        <w:t xml:space="preserve">Apresentamos a Vossa Senhoria nossa Proposta Comercial referente à </w:t>
      </w:r>
      <w:r w:rsidR="0058637C">
        <w:rPr>
          <w:rFonts w:ascii="Arial" w:hAnsi="Arial" w:cs="Times New Roman"/>
          <w:b/>
          <w:bCs/>
          <w:sz w:val="22"/>
          <w:szCs w:val="22"/>
        </w:rPr>
        <w:t xml:space="preserve">CONTRATAÇÃO DE EMPRESA ESPECIALIZADA PARA PRESTAÇÃO DE SERVIÇOS DE CONSTRUÇÃO DO CENTRO DE </w:t>
      </w:r>
      <w:r w:rsidR="00F274BF">
        <w:rPr>
          <w:rFonts w:ascii="Arial" w:hAnsi="Arial" w:cs="Times New Roman"/>
          <w:b/>
          <w:bCs/>
          <w:sz w:val="22"/>
          <w:szCs w:val="22"/>
        </w:rPr>
        <w:t>REFERENCIA</w:t>
      </w:r>
      <w:r w:rsidR="0058637C">
        <w:rPr>
          <w:rFonts w:ascii="Arial" w:hAnsi="Arial" w:cs="Times New Roman"/>
          <w:b/>
          <w:bCs/>
          <w:sz w:val="22"/>
          <w:szCs w:val="22"/>
        </w:rPr>
        <w:t xml:space="preserve"> DE ASSISTENCIA SOCIAL - CRAS, FORNECENDO OS MATERIAIS, MÃO DE OBRA, EQUIPAMENTOS, E TUDO QUE SE FIZER NECESSÁRIO PARA A PERFEITA EXECUÇÃO DOS SERVIÇOS, CONFORME PROJETO, MEMORIAL DESCRITIVO, EDITAL E SEUS ANEXOS</w:t>
      </w:r>
      <w:r>
        <w:rPr>
          <w:rFonts w:ascii="Arial" w:hAnsi="Arial" w:cs="Times New Roman"/>
          <w:sz w:val="20"/>
          <w:szCs w:val="20"/>
        </w:rPr>
        <w:t>, conforme especificações constantes no Projeto Básico, que é parte integrante deste Edital.</w:t>
      </w:r>
    </w:p>
    <w:tbl>
      <w:tblPr>
        <w:tblW w:w="9438" w:type="dxa"/>
        <w:jc w:val="center"/>
        <w:tblLayout w:type="fixed"/>
        <w:tblCellMar>
          <w:left w:w="70" w:type="dxa"/>
          <w:right w:w="70" w:type="dxa"/>
        </w:tblCellMar>
        <w:tblLook w:val="04A0" w:firstRow="1" w:lastRow="0" w:firstColumn="1" w:lastColumn="0" w:noHBand="0" w:noVBand="1"/>
      </w:tblPr>
      <w:tblGrid>
        <w:gridCol w:w="829"/>
        <w:gridCol w:w="1114"/>
        <w:gridCol w:w="1646"/>
        <w:gridCol w:w="1030"/>
        <w:gridCol w:w="818"/>
        <w:gridCol w:w="345"/>
        <w:gridCol w:w="983"/>
        <w:gridCol w:w="1044"/>
        <w:gridCol w:w="1468"/>
        <w:gridCol w:w="161"/>
      </w:tblGrid>
      <w:tr w:rsidR="00E33CE6" w14:paraId="15C41A3D" w14:textId="77777777">
        <w:trPr>
          <w:trHeight w:val="300"/>
          <w:jc w:val="center"/>
        </w:trPr>
        <w:tc>
          <w:tcPr>
            <w:tcW w:w="5437" w:type="dxa"/>
            <w:gridSpan w:val="5"/>
            <w:tcBorders>
              <w:right w:val="single" w:sz="4" w:space="0" w:color="000000"/>
            </w:tcBorders>
            <w:vAlign w:val="center"/>
          </w:tcPr>
          <w:p w14:paraId="67C8683C" w14:textId="77777777" w:rsidR="00E33CE6" w:rsidRDefault="00584E1A">
            <w:pPr>
              <w:rPr>
                <w:rFonts w:ascii="Arial" w:hAnsi="Arial"/>
                <w:sz w:val="20"/>
                <w:szCs w:val="20"/>
              </w:rPr>
            </w:pPr>
            <w:r>
              <w:rPr>
                <w:rFonts w:ascii="Arial" w:hAnsi="Arial" w:cs="Times New Roman"/>
                <w:i/>
                <w:sz w:val="20"/>
                <w:szCs w:val="20"/>
              </w:rPr>
              <w:t>.</w:t>
            </w:r>
          </w:p>
        </w:tc>
        <w:tc>
          <w:tcPr>
            <w:tcW w:w="3840" w:type="dxa"/>
            <w:gridSpan w:val="4"/>
            <w:tcBorders>
              <w:top w:val="single" w:sz="4" w:space="0" w:color="000000"/>
              <w:left w:val="single" w:sz="4" w:space="0" w:color="000000"/>
              <w:bottom w:val="single" w:sz="4" w:space="0" w:color="000000"/>
              <w:right w:val="single" w:sz="4" w:space="0" w:color="000000"/>
            </w:tcBorders>
            <w:vAlign w:val="center"/>
          </w:tcPr>
          <w:p w14:paraId="0E53AB07" w14:textId="77777777" w:rsidR="00E33CE6" w:rsidRDefault="00584E1A">
            <w:pPr>
              <w:rPr>
                <w:rFonts w:ascii="Arial" w:hAnsi="Arial"/>
                <w:sz w:val="20"/>
                <w:szCs w:val="20"/>
              </w:rPr>
            </w:pPr>
            <w:r>
              <w:rPr>
                <w:rFonts w:ascii="Arial" w:hAnsi="Arial" w:cs="Times New Roman"/>
                <w:sz w:val="20"/>
                <w:szCs w:val="20"/>
              </w:rPr>
              <w:t>BDI:                              %</w:t>
            </w:r>
          </w:p>
        </w:tc>
        <w:tc>
          <w:tcPr>
            <w:tcW w:w="161" w:type="dxa"/>
          </w:tcPr>
          <w:p w14:paraId="3AD4EE3B" w14:textId="77777777" w:rsidR="00E33CE6" w:rsidRDefault="00E33CE6">
            <w:pPr>
              <w:spacing w:line="0" w:lineRule="atLeast"/>
              <w:rPr>
                <w:rFonts w:ascii="Arial" w:hAnsi="Arial"/>
                <w:sz w:val="20"/>
                <w:szCs w:val="20"/>
              </w:rPr>
            </w:pPr>
          </w:p>
        </w:tc>
      </w:tr>
      <w:tr w:rsidR="00E33CE6" w14:paraId="38B93D5A" w14:textId="77777777">
        <w:trPr>
          <w:trHeight w:val="600"/>
          <w:jc w:val="center"/>
        </w:trPr>
        <w:tc>
          <w:tcPr>
            <w:tcW w:w="829" w:type="dxa"/>
            <w:tcBorders>
              <w:top w:val="single" w:sz="4" w:space="0" w:color="000000"/>
              <w:left w:val="single" w:sz="4" w:space="0" w:color="000000"/>
              <w:right w:val="single" w:sz="4" w:space="0" w:color="000000"/>
            </w:tcBorders>
            <w:shd w:val="clear" w:color="CCCCFF" w:fill="BFBFBF"/>
            <w:vAlign w:val="center"/>
          </w:tcPr>
          <w:p w14:paraId="1F2F509B" w14:textId="77777777" w:rsidR="00E33CE6" w:rsidRDefault="00584E1A">
            <w:pPr>
              <w:jc w:val="center"/>
              <w:rPr>
                <w:rFonts w:ascii="Arial" w:hAnsi="Arial"/>
                <w:sz w:val="20"/>
                <w:szCs w:val="20"/>
              </w:rPr>
            </w:pPr>
            <w:r>
              <w:rPr>
                <w:rFonts w:ascii="Arial" w:hAnsi="Arial" w:cs="Times New Roman"/>
                <w:b/>
                <w:bCs/>
                <w:sz w:val="20"/>
                <w:szCs w:val="20"/>
              </w:rPr>
              <w:t>ITEM</w:t>
            </w:r>
          </w:p>
        </w:tc>
        <w:tc>
          <w:tcPr>
            <w:tcW w:w="1114" w:type="dxa"/>
            <w:tcBorders>
              <w:top w:val="single" w:sz="4" w:space="0" w:color="000000"/>
              <w:right w:val="single" w:sz="4" w:space="0" w:color="000000"/>
            </w:tcBorders>
            <w:shd w:val="clear" w:color="CCCCFF" w:fill="BFBFBF"/>
            <w:vAlign w:val="center"/>
          </w:tcPr>
          <w:p w14:paraId="753417DB" w14:textId="77777777" w:rsidR="00E33CE6" w:rsidRDefault="00584E1A">
            <w:pPr>
              <w:jc w:val="center"/>
              <w:rPr>
                <w:rFonts w:ascii="Arial" w:hAnsi="Arial"/>
                <w:sz w:val="20"/>
                <w:szCs w:val="20"/>
              </w:rPr>
            </w:pPr>
            <w:r>
              <w:rPr>
                <w:rFonts w:ascii="Arial" w:hAnsi="Arial" w:cs="Times New Roman"/>
                <w:b/>
                <w:bCs/>
                <w:sz w:val="20"/>
                <w:szCs w:val="20"/>
              </w:rPr>
              <w:t>CÓDIGO</w:t>
            </w:r>
          </w:p>
        </w:tc>
        <w:tc>
          <w:tcPr>
            <w:tcW w:w="1646" w:type="dxa"/>
            <w:tcBorders>
              <w:top w:val="single" w:sz="4" w:space="0" w:color="000000"/>
              <w:right w:val="single" w:sz="4" w:space="0" w:color="000000"/>
            </w:tcBorders>
            <w:shd w:val="clear" w:color="CCCCFF" w:fill="BFBFBF"/>
            <w:vAlign w:val="center"/>
          </w:tcPr>
          <w:p w14:paraId="6A842CAF" w14:textId="77777777" w:rsidR="00E33CE6" w:rsidRDefault="00584E1A">
            <w:pPr>
              <w:jc w:val="center"/>
              <w:rPr>
                <w:rFonts w:ascii="Arial" w:hAnsi="Arial"/>
                <w:sz w:val="20"/>
                <w:szCs w:val="20"/>
              </w:rPr>
            </w:pPr>
            <w:r>
              <w:rPr>
                <w:rFonts w:ascii="Arial" w:hAnsi="Arial" w:cs="Times New Roman"/>
                <w:b/>
                <w:bCs/>
                <w:sz w:val="20"/>
                <w:szCs w:val="20"/>
              </w:rPr>
              <w:t>DESCRIÇÃO</w:t>
            </w:r>
          </w:p>
        </w:tc>
        <w:tc>
          <w:tcPr>
            <w:tcW w:w="1030" w:type="dxa"/>
            <w:tcBorders>
              <w:top w:val="single" w:sz="4" w:space="0" w:color="000000"/>
              <w:right w:val="single" w:sz="4" w:space="0" w:color="000000"/>
            </w:tcBorders>
            <w:shd w:val="clear" w:color="CCCCFF" w:fill="BFBFBF"/>
            <w:vAlign w:val="center"/>
          </w:tcPr>
          <w:p w14:paraId="6BB326CA" w14:textId="77777777" w:rsidR="00E33CE6" w:rsidRDefault="00584E1A">
            <w:pPr>
              <w:jc w:val="center"/>
              <w:rPr>
                <w:rFonts w:ascii="Arial" w:hAnsi="Arial"/>
                <w:sz w:val="20"/>
                <w:szCs w:val="20"/>
              </w:rPr>
            </w:pPr>
            <w:r>
              <w:rPr>
                <w:rFonts w:ascii="Arial" w:hAnsi="Arial" w:cs="Times New Roman"/>
                <w:b/>
                <w:bCs/>
                <w:sz w:val="20"/>
                <w:szCs w:val="20"/>
              </w:rPr>
              <w:t>UNIDADE</w:t>
            </w:r>
          </w:p>
        </w:tc>
        <w:tc>
          <w:tcPr>
            <w:tcW w:w="1163" w:type="dxa"/>
            <w:gridSpan w:val="2"/>
            <w:tcBorders>
              <w:top w:val="single" w:sz="4" w:space="0" w:color="000000"/>
              <w:right w:val="single" w:sz="4" w:space="0" w:color="000000"/>
            </w:tcBorders>
            <w:shd w:val="clear" w:color="CCCCFF" w:fill="BFBFBF"/>
            <w:vAlign w:val="center"/>
          </w:tcPr>
          <w:p w14:paraId="52E3FED4" w14:textId="77777777" w:rsidR="00E33CE6" w:rsidRDefault="00584E1A">
            <w:pPr>
              <w:jc w:val="center"/>
              <w:rPr>
                <w:rFonts w:ascii="Arial" w:hAnsi="Arial"/>
                <w:sz w:val="20"/>
                <w:szCs w:val="20"/>
              </w:rPr>
            </w:pPr>
            <w:r>
              <w:rPr>
                <w:rFonts w:ascii="Arial" w:hAnsi="Arial" w:cs="Times New Roman"/>
                <w:b/>
                <w:bCs/>
                <w:sz w:val="20"/>
                <w:szCs w:val="20"/>
              </w:rPr>
              <w:t xml:space="preserve"> QUANT. </w:t>
            </w:r>
          </w:p>
        </w:tc>
        <w:tc>
          <w:tcPr>
            <w:tcW w:w="983" w:type="dxa"/>
            <w:tcBorders>
              <w:top w:val="single" w:sz="4" w:space="0" w:color="000000"/>
              <w:right w:val="single" w:sz="4" w:space="0" w:color="000000"/>
            </w:tcBorders>
            <w:shd w:val="clear" w:color="CCCCFF" w:fill="BFBFBF"/>
            <w:vAlign w:val="center"/>
          </w:tcPr>
          <w:p w14:paraId="0FB3F724" w14:textId="77777777" w:rsidR="00E33CE6" w:rsidRDefault="00584E1A">
            <w:pPr>
              <w:jc w:val="center"/>
              <w:rPr>
                <w:rFonts w:ascii="Arial" w:hAnsi="Arial"/>
                <w:sz w:val="20"/>
                <w:szCs w:val="20"/>
              </w:rPr>
            </w:pPr>
            <w:r>
              <w:rPr>
                <w:rFonts w:ascii="Arial" w:hAnsi="Arial" w:cs="Times New Roman"/>
                <w:b/>
                <w:bCs/>
                <w:sz w:val="20"/>
                <w:szCs w:val="20"/>
              </w:rPr>
              <w:t xml:space="preserve"> PREÇO UNIT sem BDI (R$) </w:t>
            </w:r>
          </w:p>
        </w:tc>
        <w:tc>
          <w:tcPr>
            <w:tcW w:w="1044" w:type="dxa"/>
            <w:tcBorders>
              <w:top w:val="single" w:sz="4" w:space="0" w:color="000000"/>
              <w:right w:val="single" w:sz="4" w:space="0" w:color="000000"/>
            </w:tcBorders>
            <w:shd w:val="clear" w:color="CCCCFF" w:fill="BFBFBF"/>
            <w:vAlign w:val="center"/>
          </w:tcPr>
          <w:p w14:paraId="061CD7AE" w14:textId="77777777" w:rsidR="00E33CE6" w:rsidRDefault="00584E1A">
            <w:pPr>
              <w:jc w:val="center"/>
              <w:rPr>
                <w:rFonts w:ascii="Arial" w:hAnsi="Arial"/>
                <w:sz w:val="20"/>
                <w:szCs w:val="20"/>
              </w:rPr>
            </w:pPr>
            <w:r>
              <w:rPr>
                <w:rFonts w:ascii="Arial" w:hAnsi="Arial" w:cs="Times New Roman"/>
                <w:b/>
                <w:bCs/>
                <w:sz w:val="20"/>
                <w:szCs w:val="20"/>
              </w:rPr>
              <w:t>PREÇO UNIT com BDI (R$)</w:t>
            </w:r>
          </w:p>
        </w:tc>
        <w:tc>
          <w:tcPr>
            <w:tcW w:w="1629" w:type="dxa"/>
            <w:gridSpan w:val="2"/>
            <w:tcBorders>
              <w:top w:val="single" w:sz="4" w:space="0" w:color="000000"/>
              <w:right w:val="single" w:sz="4" w:space="0" w:color="000000"/>
            </w:tcBorders>
            <w:shd w:val="clear" w:color="CCCCFF" w:fill="BFBFBF"/>
            <w:vAlign w:val="center"/>
          </w:tcPr>
          <w:p w14:paraId="1B8AD926" w14:textId="77777777" w:rsidR="00E33CE6" w:rsidRDefault="00584E1A">
            <w:pPr>
              <w:jc w:val="center"/>
              <w:rPr>
                <w:rFonts w:ascii="Arial" w:hAnsi="Arial"/>
                <w:sz w:val="20"/>
                <w:szCs w:val="20"/>
              </w:rPr>
            </w:pPr>
            <w:r>
              <w:rPr>
                <w:rFonts w:ascii="Arial" w:hAnsi="Arial" w:cs="Times New Roman"/>
                <w:b/>
                <w:bCs/>
                <w:sz w:val="20"/>
                <w:szCs w:val="20"/>
              </w:rPr>
              <w:t>PREÇO TOTAL COM BDI (R$)</w:t>
            </w:r>
          </w:p>
        </w:tc>
      </w:tr>
      <w:tr w:rsidR="00E33CE6" w14:paraId="58764953" w14:textId="77777777">
        <w:trPr>
          <w:trHeight w:val="70"/>
          <w:jc w:val="center"/>
        </w:trPr>
        <w:tc>
          <w:tcPr>
            <w:tcW w:w="8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738887" w14:textId="77777777" w:rsidR="00E33CE6" w:rsidRDefault="00E33CE6">
            <w:pPr>
              <w:jc w:val="center"/>
              <w:rPr>
                <w:rFonts w:ascii="Arial" w:hAnsi="Arial" w:cs="Times New Roman"/>
                <w:b/>
                <w:bCs/>
                <w:sz w:val="20"/>
                <w:szCs w:val="20"/>
              </w:rPr>
            </w:pPr>
          </w:p>
        </w:tc>
        <w:tc>
          <w:tcPr>
            <w:tcW w:w="1114" w:type="dxa"/>
            <w:tcBorders>
              <w:top w:val="single" w:sz="4" w:space="0" w:color="000000"/>
              <w:bottom w:val="single" w:sz="4" w:space="0" w:color="000000"/>
              <w:right w:val="single" w:sz="4" w:space="0" w:color="000000"/>
            </w:tcBorders>
            <w:shd w:val="clear" w:color="auto" w:fill="FFFFFF" w:themeFill="background1"/>
            <w:vAlign w:val="center"/>
          </w:tcPr>
          <w:p w14:paraId="2C496CEC" w14:textId="77777777" w:rsidR="00E33CE6" w:rsidRDefault="00E33CE6">
            <w:pPr>
              <w:jc w:val="center"/>
              <w:rPr>
                <w:rFonts w:ascii="Arial" w:hAnsi="Arial" w:cs="Times New Roman"/>
                <w:b/>
                <w:bCs/>
                <w:sz w:val="20"/>
                <w:szCs w:val="20"/>
              </w:rPr>
            </w:pPr>
          </w:p>
        </w:tc>
        <w:tc>
          <w:tcPr>
            <w:tcW w:w="1646" w:type="dxa"/>
            <w:tcBorders>
              <w:top w:val="single" w:sz="4" w:space="0" w:color="000000"/>
              <w:bottom w:val="single" w:sz="4" w:space="0" w:color="000000"/>
              <w:right w:val="single" w:sz="4" w:space="0" w:color="000000"/>
            </w:tcBorders>
            <w:shd w:val="clear" w:color="auto" w:fill="FFFFFF" w:themeFill="background1"/>
            <w:vAlign w:val="center"/>
          </w:tcPr>
          <w:p w14:paraId="17E47753" w14:textId="77777777" w:rsidR="00E33CE6" w:rsidRDefault="00E33CE6">
            <w:pPr>
              <w:rPr>
                <w:rFonts w:ascii="Arial" w:hAnsi="Arial" w:cs="Times New Roman"/>
                <w:b/>
                <w:bCs/>
                <w:sz w:val="20"/>
                <w:szCs w:val="20"/>
              </w:rPr>
            </w:pPr>
          </w:p>
        </w:tc>
        <w:tc>
          <w:tcPr>
            <w:tcW w:w="1030" w:type="dxa"/>
            <w:tcBorders>
              <w:top w:val="single" w:sz="4" w:space="0" w:color="000000"/>
              <w:bottom w:val="single" w:sz="4" w:space="0" w:color="000000"/>
              <w:right w:val="single" w:sz="4" w:space="0" w:color="000000"/>
            </w:tcBorders>
            <w:shd w:val="clear" w:color="auto" w:fill="FFFFFF" w:themeFill="background1"/>
            <w:vAlign w:val="center"/>
          </w:tcPr>
          <w:p w14:paraId="32C2599C" w14:textId="77777777" w:rsidR="00E33CE6" w:rsidRDefault="00584E1A">
            <w:pPr>
              <w:rPr>
                <w:rFonts w:ascii="Arial" w:hAnsi="Arial"/>
                <w:sz w:val="20"/>
                <w:szCs w:val="20"/>
              </w:rPr>
            </w:pPr>
            <w:r>
              <w:rPr>
                <w:rFonts w:ascii="Arial" w:hAnsi="Arial" w:cs="Times New Roman"/>
                <w:b/>
                <w:bCs/>
                <w:sz w:val="20"/>
                <w:szCs w:val="20"/>
              </w:rPr>
              <w:t> </w:t>
            </w:r>
          </w:p>
        </w:tc>
        <w:tc>
          <w:tcPr>
            <w:tcW w:w="1163" w:type="dxa"/>
            <w:gridSpan w:val="2"/>
            <w:tcBorders>
              <w:top w:val="single" w:sz="4" w:space="0" w:color="000000"/>
              <w:bottom w:val="single" w:sz="4" w:space="0" w:color="000000"/>
              <w:right w:val="single" w:sz="4" w:space="0" w:color="000000"/>
            </w:tcBorders>
            <w:shd w:val="clear" w:color="auto" w:fill="FFFFFF" w:themeFill="background1"/>
            <w:vAlign w:val="center"/>
          </w:tcPr>
          <w:p w14:paraId="64F480D3" w14:textId="77777777" w:rsidR="00E33CE6" w:rsidRDefault="00584E1A">
            <w:pPr>
              <w:rPr>
                <w:rFonts w:ascii="Arial" w:hAnsi="Arial"/>
                <w:sz w:val="20"/>
                <w:szCs w:val="20"/>
              </w:rPr>
            </w:pPr>
            <w:r>
              <w:rPr>
                <w:rFonts w:ascii="Arial" w:hAnsi="Arial" w:cs="Times New Roman"/>
                <w:b/>
                <w:bCs/>
                <w:sz w:val="20"/>
                <w:szCs w:val="20"/>
              </w:rPr>
              <w:t> </w:t>
            </w:r>
          </w:p>
        </w:tc>
        <w:tc>
          <w:tcPr>
            <w:tcW w:w="983" w:type="dxa"/>
            <w:tcBorders>
              <w:top w:val="single" w:sz="4" w:space="0" w:color="000000"/>
              <w:bottom w:val="single" w:sz="4" w:space="0" w:color="000000"/>
              <w:right w:val="single" w:sz="4" w:space="0" w:color="000000"/>
            </w:tcBorders>
            <w:shd w:val="clear" w:color="auto" w:fill="FFFFFF" w:themeFill="background1"/>
            <w:vAlign w:val="center"/>
          </w:tcPr>
          <w:p w14:paraId="12FEFF9D" w14:textId="77777777" w:rsidR="00E33CE6" w:rsidRDefault="00E33CE6">
            <w:pPr>
              <w:rPr>
                <w:rFonts w:ascii="Arial" w:hAnsi="Arial" w:cs="Times New Roman"/>
                <w:sz w:val="20"/>
                <w:szCs w:val="20"/>
              </w:rPr>
            </w:pPr>
          </w:p>
        </w:tc>
        <w:tc>
          <w:tcPr>
            <w:tcW w:w="1044" w:type="dxa"/>
            <w:tcBorders>
              <w:top w:val="single" w:sz="4" w:space="0" w:color="000000"/>
              <w:bottom w:val="single" w:sz="4" w:space="0" w:color="000000"/>
              <w:right w:val="single" w:sz="4" w:space="0" w:color="000000"/>
            </w:tcBorders>
            <w:shd w:val="clear" w:color="auto" w:fill="FFFFFF" w:themeFill="background1"/>
            <w:vAlign w:val="center"/>
          </w:tcPr>
          <w:p w14:paraId="5BA0DF28" w14:textId="77777777" w:rsidR="00E33CE6" w:rsidRDefault="00E33CE6">
            <w:pPr>
              <w:jc w:val="right"/>
              <w:rPr>
                <w:rFonts w:ascii="Arial" w:hAnsi="Arial" w:cs="Times New Roman"/>
                <w:b/>
                <w:bCs/>
                <w:sz w:val="20"/>
                <w:szCs w:val="20"/>
              </w:rPr>
            </w:pPr>
          </w:p>
        </w:tc>
        <w:tc>
          <w:tcPr>
            <w:tcW w:w="1629" w:type="dxa"/>
            <w:gridSpan w:val="2"/>
            <w:tcBorders>
              <w:top w:val="single" w:sz="4" w:space="0" w:color="000000"/>
              <w:bottom w:val="single" w:sz="4" w:space="0" w:color="000000"/>
              <w:right w:val="single" w:sz="4" w:space="0" w:color="000000"/>
            </w:tcBorders>
            <w:shd w:val="clear" w:color="auto" w:fill="FFFFFF" w:themeFill="background1"/>
            <w:vAlign w:val="center"/>
          </w:tcPr>
          <w:p w14:paraId="459DF96B" w14:textId="77777777" w:rsidR="00E33CE6" w:rsidRDefault="00E33CE6">
            <w:pPr>
              <w:jc w:val="right"/>
              <w:rPr>
                <w:rFonts w:ascii="Arial" w:hAnsi="Arial" w:cs="Times New Roman"/>
                <w:b/>
                <w:bCs/>
                <w:sz w:val="20"/>
                <w:szCs w:val="20"/>
              </w:rPr>
            </w:pPr>
          </w:p>
        </w:tc>
      </w:tr>
      <w:tr w:rsidR="00E33CE6" w14:paraId="5273DD43" w14:textId="77777777">
        <w:trPr>
          <w:trHeight w:val="300"/>
          <w:jc w:val="center"/>
        </w:trPr>
        <w:tc>
          <w:tcPr>
            <w:tcW w:w="8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CE7CB9E" w14:textId="77777777" w:rsidR="00E33CE6" w:rsidRDefault="00E33CE6">
            <w:pPr>
              <w:jc w:val="center"/>
              <w:rPr>
                <w:rFonts w:ascii="Arial" w:hAnsi="Arial" w:cs="Times New Roman"/>
                <w:b/>
                <w:bCs/>
                <w:sz w:val="20"/>
                <w:szCs w:val="20"/>
              </w:rPr>
            </w:pPr>
          </w:p>
        </w:tc>
        <w:tc>
          <w:tcPr>
            <w:tcW w:w="1114" w:type="dxa"/>
            <w:tcBorders>
              <w:top w:val="single" w:sz="4" w:space="0" w:color="000000"/>
              <w:bottom w:val="single" w:sz="4" w:space="0" w:color="000000"/>
              <w:right w:val="single" w:sz="4" w:space="0" w:color="000000"/>
            </w:tcBorders>
            <w:shd w:val="clear" w:color="auto" w:fill="FFFFFF" w:themeFill="background1"/>
            <w:vAlign w:val="center"/>
          </w:tcPr>
          <w:p w14:paraId="737B5DC3" w14:textId="77777777" w:rsidR="00E33CE6" w:rsidRDefault="00E33CE6">
            <w:pPr>
              <w:jc w:val="center"/>
              <w:rPr>
                <w:rFonts w:ascii="Arial" w:hAnsi="Arial" w:cs="Times New Roman"/>
                <w:b/>
                <w:bCs/>
                <w:sz w:val="20"/>
                <w:szCs w:val="20"/>
              </w:rPr>
            </w:pPr>
          </w:p>
        </w:tc>
        <w:tc>
          <w:tcPr>
            <w:tcW w:w="1646" w:type="dxa"/>
            <w:tcBorders>
              <w:top w:val="single" w:sz="4" w:space="0" w:color="000000"/>
              <w:bottom w:val="single" w:sz="4" w:space="0" w:color="000000"/>
              <w:right w:val="single" w:sz="4" w:space="0" w:color="000000"/>
            </w:tcBorders>
            <w:shd w:val="clear" w:color="auto" w:fill="FFFFFF" w:themeFill="background1"/>
            <w:vAlign w:val="center"/>
          </w:tcPr>
          <w:p w14:paraId="5EC8FB39" w14:textId="77777777" w:rsidR="00E33CE6" w:rsidRDefault="00E33CE6">
            <w:pPr>
              <w:rPr>
                <w:rFonts w:ascii="Arial" w:hAnsi="Arial" w:cs="Times New Roman"/>
                <w:b/>
                <w:bCs/>
                <w:sz w:val="20"/>
                <w:szCs w:val="20"/>
              </w:rPr>
            </w:pPr>
          </w:p>
        </w:tc>
        <w:tc>
          <w:tcPr>
            <w:tcW w:w="1030" w:type="dxa"/>
            <w:tcBorders>
              <w:top w:val="single" w:sz="4" w:space="0" w:color="000000"/>
              <w:bottom w:val="single" w:sz="4" w:space="0" w:color="000000"/>
              <w:right w:val="single" w:sz="4" w:space="0" w:color="000000"/>
            </w:tcBorders>
            <w:shd w:val="clear" w:color="auto" w:fill="FFFFFF" w:themeFill="background1"/>
            <w:vAlign w:val="center"/>
          </w:tcPr>
          <w:p w14:paraId="5F5A9D6F" w14:textId="77777777" w:rsidR="00E33CE6" w:rsidRDefault="00E33CE6">
            <w:pPr>
              <w:rPr>
                <w:rFonts w:ascii="Arial" w:hAnsi="Arial" w:cs="Times New Roman"/>
                <w:b/>
                <w:bCs/>
                <w:sz w:val="20"/>
                <w:szCs w:val="20"/>
              </w:rPr>
            </w:pPr>
          </w:p>
        </w:tc>
        <w:tc>
          <w:tcPr>
            <w:tcW w:w="1163" w:type="dxa"/>
            <w:gridSpan w:val="2"/>
            <w:tcBorders>
              <w:top w:val="single" w:sz="4" w:space="0" w:color="000000"/>
              <w:bottom w:val="single" w:sz="4" w:space="0" w:color="000000"/>
              <w:right w:val="single" w:sz="4" w:space="0" w:color="000000"/>
            </w:tcBorders>
            <w:shd w:val="clear" w:color="auto" w:fill="FFFFFF" w:themeFill="background1"/>
            <w:vAlign w:val="center"/>
          </w:tcPr>
          <w:p w14:paraId="3256A276" w14:textId="77777777" w:rsidR="00E33CE6" w:rsidRDefault="00E33CE6">
            <w:pPr>
              <w:rPr>
                <w:rFonts w:ascii="Arial" w:hAnsi="Arial" w:cs="Times New Roman"/>
                <w:b/>
                <w:bCs/>
                <w:sz w:val="20"/>
                <w:szCs w:val="20"/>
              </w:rPr>
            </w:pPr>
          </w:p>
        </w:tc>
        <w:tc>
          <w:tcPr>
            <w:tcW w:w="983" w:type="dxa"/>
            <w:tcBorders>
              <w:top w:val="single" w:sz="4" w:space="0" w:color="000000"/>
              <w:bottom w:val="single" w:sz="4" w:space="0" w:color="000000"/>
              <w:right w:val="single" w:sz="4" w:space="0" w:color="000000"/>
            </w:tcBorders>
            <w:shd w:val="clear" w:color="auto" w:fill="FFFFFF" w:themeFill="background1"/>
            <w:vAlign w:val="center"/>
          </w:tcPr>
          <w:p w14:paraId="40A35B5D" w14:textId="77777777" w:rsidR="00E33CE6" w:rsidRDefault="00E33CE6">
            <w:pPr>
              <w:rPr>
                <w:rFonts w:ascii="Arial" w:hAnsi="Arial" w:cs="Times New Roman"/>
                <w:sz w:val="20"/>
                <w:szCs w:val="20"/>
              </w:rPr>
            </w:pPr>
          </w:p>
        </w:tc>
        <w:tc>
          <w:tcPr>
            <w:tcW w:w="1044" w:type="dxa"/>
            <w:tcBorders>
              <w:top w:val="single" w:sz="4" w:space="0" w:color="000000"/>
              <w:bottom w:val="single" w:sz="4" w:space="0" w:color="000000"/>
              <w:right w:val="single" w:sz="4" w:space="0" w:color="000000"/>
            </w:tcBorders>
            <w:shd w:val="clear" w:color="auto" w:fill="FFFFFF" w:themeFill="background1"/>
            <w:vAlign w:val="center"/>
          </w:tcPr>
          <w:p w14:paraId="55F4D819" w14:textId="77777777" w:rsidR="00E33CE6" w:rsidRDefault="00E33CE6">
            <w:pPr>
              <w:jc w:val="right"/>
              <w:rPr>
                <w:rFonts w:ascii="Arial" w:hAnsi="Arial" w:cs="Times New Roman"/>
                <w:b/>
                <w:bCs/>
                <w:sz w:val="20"/>
                <w:szCs w:val="20"/>
              </w:rPr>
            </w:pPr>
          </w:p>
        </w:tc>
        <w:tc>
          <w:tcPr>
            <w:tcW w:w="1629" w:type="dxa"/>
            <w:gridSpan w:val="2"/>
            <w:tcBorders>
              <w:top w:val="single" w:sz="4" w:space="0" w:color="000000"/>
              <w:bottom w:val="single" w:sz="4" w:space="0" w:color="000000"/>
              <w:right w:val="single" w:sz="4" w:space="0" w:color="000000"/>
            </w:tcBorders>
            <w:shd w:val="clear" w:color="auto" w:fill="FFFFFF" w:themeFill="background1"/>
            <w:vAlign w:val="center"/>
          </w:tcPr>
          <w:p w14:paraId="2D1324B4" w14:textId="77777777" w:rsidR="00E33CE6" w:rsidRDefault="00E33CE6">
            <w:pPr>
              <w:jc w:val="right"/>
              <w:rPr>
                <w:rFonts w:ascii="Arial" w:hAnsi="Arial" w:cs="Times New Roman"/>
                <w:b/>
                <w:bCs/>
                <w:sz w:val="20"/>
                <w:szCs w:val="20"/>
              </w:rPr>
            </w:pPr>
          </w:p>
        </w:tc>
      </w:tr>
    </w:tbl>
    <w:p w14:paraId="41FC454E" w14:textId="24BD8FF2" w:rsidR="00E33CE6" w:rsidRDefault="00584E1A">
      <w:pPr>
        <w:numPr>
          <w:ilvl w:val="0"/>
          <w:numId w:val="7"/>
        </w:numPr>
        <w:spacing w:before="40" w:after="40"/>
        <w:jc w:val="both"/>
        <w:rPr>
          <w:rFonts w:ascii="Arial" w:hAnsi="Arial"/>
          <w:sz w:val="20"/>
          <w:szCs w:val="20"/>
        </w:rPr>
      </w:pPr>
      <w:r>
        <w:rPr>
          <w:rFonts w:ascii="Arial" w:hAnsi="Arial" w:cs="Times New Roman"/>
          <w:bCs/>
          <w:sz w:val="20"/>
          <w:szCs w:val="20"/>
        </w:rPr>
        <w:t>A proposta deverá conter: Prazo de entrega dos serviços; Prazo de validade da proposta. Valor Global da proposta; Planilha Orçamentária com preços unitários e totais por item; Composição de Custo Unitário dos serviços que compõem a planilha (Composição de Custo Unitário), Composição dos Encargos Sociais, Escala Salarial de Mão de Obra e cronograma físico-financeiro, Composição de serviços e preços unitários Composição da Administração Local atendendo o disposto no Parecer 036.076/2</w:t>
      </w:r>
      <w:r w:rsidR="00E32373">
        <w:rPr>
          <w:rFonts w:ascii="Arial" w:hAnsi="Arial" w:cs="Times New Roman"/>
          <w:bCs/>
          <w:sz w:val="20"/>
          <w:szCs w:val="20"/>
        </w:rPr>
        <w:t>056</w:t>
      </w:r>
      <w:r>
        <w:rPr>
          <w:rFonts w:ascii="Arial" w:hAnsi="Arial" w:cs="Times New Roman"/>
          <w:bCs/>
          <w:sz w:val="20"/>
          <w:szCs w:val="20"/>
        </w:rPr>
        <w:t>-2 - TCU e Composição de Leis Sociais</w:t>
      </w:r>
      <w:r>
        <w:rPr>
          <w:rFonts w:ascii="Arial" w:hAnsi="Arial" w:cs="Times New Roman"/>
          <w:sz w:val="20"/>
          <w:szCs w:val="20"/>
        </w:rPr>
        <w:t>.</w:t>
      </w:r>
    </w:p>
    <w:p w14:paraId="05FBA5BE" w14:textId="77777777" w:rsidR="00E33CE6" w:rsidRDefault="00584E1A">
      <w:pPr>
        <w:numPr>
          <w:ilvl w:val="0"/>
          <w:numId w:val="7"/>
        </w:numPr>
        <w:spacing w:before="40" w:after="40"/>
        <w:jc w:val="both"/>
        <w:rPr>
          <w:rFonts w:ascii="Arial" w:hAnsi="Arial"/>
          <w:sz w:val="20"/>
          <w:szCs w:val="20"/>
        </w:rPr>
      </w:pPr>
      <w:r>
        <w:rPr>
          <w:rFonts w:ascii="Arial" w:hAnsi="Arial" w:cs="Times New Roman"/>
          <w:sz w:val="20"/>
          <w:szCs w:val="20"/>
        </w:rPr>
        <w:t xml:space="preserve">As propostas deverão permanecer válidas em condições de aceitação por um período de 60 (sessenta) dias, contados da data da entrega das </w:t>
      </w:r>
      <w:proofErr w:type="spellStart"/>
      <w:r>
        <w:rPr>
          <w:rFonts w:ascii="Arial" w:hAnsi="Arial" w:cs="Times New Roman"/>
          <w:sz w:val="20"/>
          <w:szCs w:val="20"/>
        </w:rPr>
        <w:t>mesmas.e</w:t>
      </w:r>
      <w:proofErr w:type="spellEnd"/>
      <w:r>
        <w:rPr>
          <w:rFonts w:ascii="Arial" w:hAnsi="Arial" w:cs="Times New Roman"/>
          <w:sz w:val="20"/>
          <w:szCs w:val="20"/>
        </w:rPr>
        <w:t xml:space="preserve"> nos comprometemos em assinar o contrato, caso nos seja adjudicado o objeto da licitação, no prazo que for estabelecido na respectiva convocação, além de que declaramos que os preços apresentados compreendem todos os custos e despesas para a perfeita execução do objeto.  O prazo de execução das obras será de 240 (duzentos e quarenta) dias contados após o recebimento da ordem de serviços.</w:t>
      </w:r>
    </w:p>
    <w:p w14:paraId="22122CC9" w14:textId="77777777" w:rsidR="00E33CE6" w:rsidRDefault="00E33CE6">
      <w:pPr>
        <w:spacing w:before="40" w:after="40"/>
        <w:ind w:left="568"/>
        <w:jc w:val="both"/>
        <w:rPr>
          <w:rFonts w:ascii="Arial" w:hAnsi="Arial" w:cs="Times New Roman"/>
        </w:rPr>
      </w:pPr>
    </w:p>
    <w:p w14:paraId="2E4CEECA" w14:textId="77777777" w:rsidR="00E33CE6" w:rsidRDefault="00584E1A">
      <w:pPr>
        <w:rPr>
          <w:rFonts w:ascii="Arial" w:hAnsi="Arial"/>
          <w:sz w:val="20"/>
          <w:szCs w:val="20"/>
        </w:rPr>
      </w:pPr>
      <w:r>
        <w:rPr>
          <w:rFonts w:ascii="Arial" w:hAnsi="Arial" w:cs="Times New Roman"/>
          <w:sz w:val="20"/>
          <w:szCs w:val="20"/>
        </w:rPr>
        <w:t>Valor Total da Proposta é de: R$ ________________ (__________________).</w:t>
      </w:r>
    </w:p>
    <w:p w14:paraId="58719811" w14:textId="77777777" w:rsidR="00E33CE6" w:rsidRDefault="00E33CE6">
      <w:pPr>
        <w:rPr>
          <w:rFonts w:ascii="Arial" w:hAnsi="Arial" w:cs="Times New Roman"/>
          <w:sz w:val="20"/>
          <w:szCs w:val="20"/>
        </w:rPr>
      </w:pPr>
    </w:p>
    <w:p w14:paraId="18E3B878" w14:textId="77777777" w:rsidR="00E33CE6" w:rsidRDefault="00584E1A">
      <w:pPr>
        <w:rPr>
          <w:rFonts w:ascii="Arial" w:hAnsi="Arial"/>
          <w:sz w:val="20"/>
          <w:szCs w:val="20"/>
        </w:rPr>
      </w:pPr>
      <w:r>
        <w:rPr>
          <w:rFonts w:ascii="Arial" w:hAnsi="Arial" w:cs="Times New Roman"/>
          <w:sz w:val="20"/>
          <w:szCs w:val="20"/>
        </w:rPr>
        <w:t xml:space="preserve">O representante legal desta empresa para assinatura do contrato, será o </w:t>
      </w:r>
      <w:proofErr w:type="spellStart"/>
      <w:r>
        <w:rPr>
          <w:rFonts w:ascii="Arial" w:hAnsi="Arial" w:cs="Times New Roman"/>
          <w:sz w:val="20"/>
          <w:szCs w:val="20"/>
        </w:rPr>
        <w:t>Sr</w:t>
      </w:r>
      <w:proofErr w:type="spellEnd"/>
      <w:r>
        <w:rPr>
          <w:rFonts w:ascii="Arial" w:hAnsi="Arial" w:cs="Times New Roman"/>
          <w:sz w:val="20"/>
          <w:szCs w:val="20"/>
        </w:rPr>
        <w:t xml:space="preserve"> __________________(qualificação) portador da Cédula de Identidade - RG n__________ SSP/XX e CPF/MF n° _________________residente e domiciliado à  _________________ na cidade ___________</w:t>
      </w:r>
    </w:p>
    <w:p w14:paraId="73288378" w14:textId="77777777" w:rsidR="00E33CE6" w:rsidRDefault="00E33CE6">
      <w:pPr>
        <w:jc w:val="right"/>
        <w:rPr>
          <w:rFonts w:ascii="Arial" w:hAnsi="Arial" w:cs="Times New Roman"/>
          <w:sz w:val="20"/>
          <w:szCs w:val="20"/>
        </w:rPr>
      </w:pPr>
    </w:p>
    <w:p w14:paraId="7448956A" w14:textId="77777777" w:rsidR="00E33CE6" w:rsidRDefault="00584E1A">
      <w:pPr>
        <w:jc w:val="right"/>
        <w:rPr>
          <w:rFonts w:ascii="Arial" w:hAnsi="Arial"/>
          <w:sz w:val="20"/>
          <w:szCs w:val="20"/>
        </w:rPr>
      </w:pPr>
      <w:r>
        <w:rPr>
          <w:rFonts w:ascii="Arial" w:hAnsi="Arial" w:cs="Times New Roman"/>
          <w:sz w:val="20"/>
          <w:szCs w:val="20"/>
        </w:rPr>
        <w:t>Declaramo-nos de pleno acordo com as condições estabelecidas no edital da licitação</w:t>
      </w:r>
    </w:p>
    <w:p w14:paraId="1F990968" w14:textId="77777777" w:rsidR="00E33CE6" w:rsidRDefault="00E33CE6">
      <w:pPr>
        <w:jc w:val="right"/>
        <w:rPr>
          <w:rFonts w:ascii="Arial" w:hAnsi="Arial" w:cs="Times New Roman"/>
          <w:sz w:val="20"/>
          <w:szCs w:val="20"/>
        </w:rPr>
      </w:pPr>
    </w:p>
    <w:p w14:paraId="4D0AA509" w14:textId="77777777" w:rsidR="00E33CE6" w:rsidRDefault="00584E1A">
      <w:pPr>
        <w:spacing w:line="276" w:lineRule="auto"/>
        <w:jc w:val="right"/>
        <w:rPr>
          <w:rFonts w:ascii="Arial" w:hAnsi="Arial"/>
          <w:sz w:val="20"/>
          <w:szCs w:val="20"/>
        </w:rPr>
      </w:pPr>
      <w:r>
        <w:rPr>
          <w:rFonts w:ascii="Arial" w:hAnsi="Arial" w:cs="Times New Roman"/>
          <w:sz w:val="20"/>
          <w:szCs w:val="20"/>
        </w:rPr>
        <w:t xml:space="preserve">Primavera do Leste/MT, ___ de _________ </w:t>
      </w:r>
      <w:proofErr w:type="spellStart"/>
      <w:r>
        <w:rPr>
          <w:rFonts w:ascii="Arial" w:hAnsi="Arial" w:cs="Times New Roman"/>
          <w:sz w:val="20"/>
          <w:szCs w:val="20"/>
        </w:rPr>
        <w:t>de</w:t>
      </w:r>
      <w:proofErr w:type="spellEnd"/>
      <w:r>
        <w:rPr>
          <w:rFonts w:ascii="Arial" w:hAnsi="Arial" w:cs="Times New Roman"/>
          <w:sz w:val="20"/>
          <w:szCs w:val="20"/>
        </w:rPr>
        <w:t xml:space="preserve"> 2026.</w:t>
      </w:r>
    </w:p>
    <w:p w14:paraId="2C6A2456" w14:textId="77777777" w:rsidR="00E33CE6" w:rsidRDefault="00E33CE6">
      <w:pPr>
        <w:ind w:right="27"/>
        <w:jc w:val="center"/>
        <w:rPr>
          <w:rFonts w:ascii="Arial" w:hAnsi="Arial" w:cs="Times New Roman"/>
          <w:sz w:val="20"/>
          <w:szCs w:val="20"/>
        </w:rPr>
      </w:pPr>
    </w:p>
    <w:p w14:paraId="7F00B774" w14:textId="77777777" w:rsidR="00E33CE6" w:rsidRDefault="00584E1A">
      <w:pPr>
        <w:ind w:right="27"/>
        <w:jc w:val="center"/>
        <w:rPr>
          <w:rFonts w:ascii="Arial" w:hAnsi="Arial"/>
          <w:sz w:val="20"/>
          <w:szCs w:val="20"/>
        </w:rPr>
      </w:pPr>
      <w:r>
        <w:rPr>
          <w:rFonts w:ascii="Arial" w:hAnsi="Arial" w:cs="Times New Roman"/>
          <w:sz w:val="20"/>
          <w:szCs w:val="20"/>
        </w:rPr>
        <w:t>______________________________________________</w:t>
      </w:r>
    </w:p>
    <w:p w14:paraId="598AD087" w14:textId="77777777" w:rsidR="00E33CE6" w:rsidRDefault="00584E1A">
      <w:pPr>
        <w:ind w:right="27"/>
        <w:jc w:val="center"/>
        <w:rPr>
          <w:rFonts w:ascii="Arial" w:hAnsi="Arial"/>
          <w:sz w:val="20"/>
          <w:szCs w:val="20"/>
        </w:rPr>
      </w:pPr>
      <w:r>
        <w:rPr>
          <w:rFonts w:ascii="Arial" w:hAnsi="Arial" w:cs="Times New Roman"/>
          <w:b/>
          <w:sz w:val="20"/>
          <w:szCs w:val="20"/>
        </w:rPr>
        <w:t>CARIMBO E ASSINATURA DO REPRESENTANTE LEGAL DA EMPRESA</w:t>
      </w:r>
    </w:p>
    <w:p w14:paraId="3D6EC0C1" w14:textId="77777777" w:rsidR="00E33CE6" w:rsidRDefault="00E33CE6">
      <w:pPr>
        <w:ind w:right="27"/>
        <w:jc w:val="center"/>
        <w:rPr>
          <w:rFonts w:ascii="Arial" w:hAnsi="Arial" w:cs="Times New Roman"/>
          <w:b/>
          <w:sz w:val="20"/>
          <w:szCs w:val="20"/>
        </w:rPr>
      </w:pPr>
    </w:p>
    <w:p w14:paraId="76C41ABD" w14:textId="77777777" w:rsidR="00584E1A" w:rsidRDefault="00584E1A" w:rsidP="00E46B63">
      <w:pPr>
        <w:ind w:right="27"/>
        <w:rPr>
          <w:rFonts w:ascii="Arial" w:hAnsi="Arial" w:cs="Times New Roman"/>
          <w:b/>
        </w:rPr>
      </w:pPr>
    </w:p>
    <w:p w14:paraId="43518F72" w14:textId="77777777" w:rsidR="00E33CE6" w:rsidRDefault="00584E1A" w:rsidP="00E46B63">
      <w:pPr>
        <w:pStyle w:val="Nivel01"/>
        <w:numPr>
          <w:ilvl w:val="0"/>
          <w:numId w:val="22"/>
        </w:numPr>
        <w:jc w:val="center"/>
        <w:rPr>
          <w:sz w:val="24"/>
          <w:szCs w:val="24"/>
        </w:rPr>
      </w:pPr>
      <w:bookmarkStart w:id="95" w:name="_Toc380557842"/>
      <w:bookmarkStart w:id="96" w:name="_Toc406483890"/>
      <w:bookmarkStart w:id="97" w:name="_Toc514666353"/>
      <w:bookmarkStart w:id="98" w:name="_Toc226636749"/>
      <w:r>
        <w:rPr>
          <w:rFonts w:cs="Times New Roman"/>
          <w:sz w:val="24"/>
          <w:szCs w:val="24"/>
        </w:rPr>
        <w:t>ANEXO V - MODELO DE ATESTADO DE CAPACIDADE TÉCNICA</w:t>
      </w:r>
      <w:bookmarkEnd w:id="95"/>
      <w:bookmarkEnd w:id="96"/>
      <w:bookmarkEnd w:id="97"/>
      <w:bookmarkEnd w:id="98"/>
    </w:p>
    <w:p w14:paraId="2AF8CE79" w14:textId="77777777" w:rsidR="00E33CE6" w:rsidRDefault="00E33CE6">
      <w:pPr>
        <w:rPr>
          <w:rFonts w:ascii="Arial" w:hAnsi="Arial" w:cs="Times New Roman"/>
        </w:rPr>
      </w:pPr>
    </w:p>
    <w:p w14:paraId="2615CB6E" w14:textId="77777777" w:rsidR="00E33CE6" w:rsidRDefault="00584E1A">
      <w:pPr>
        <w:spacing w:line="276" w:lineRule="auto"/>
        <w:ind w:right="27"/>
        <w:jc w:val="center"/>
        <w:rPr>
          <w:rFonts w:ascii="Arial" w:hAnsi="Arial"/>
        </w:rPr>
      </w:pPr>
      <w:r>
        <w:rPr>
          <w:rFonts w:ascii="Arial" w:hAnsi="Arial" w:cs="Times New Roman"/>
        </w:rPr>
        <w:t>(PAPEL TIMBRADO DO EMITENTE DO ATESTADO)</w:t>
      </w:r>
    </w:p>
    <w:p w14:paraId="2D29FBC6" w14:textId="77777777" w:rsidR="00E33CE6" w:rsidRDefault="00E33CE6">
      <w:pPr>
        <w:spacing w:line="276" w:lineRule="auto"/>
        <w:ind w:right="27"/>
        <w:jc w:val="both"/>
        <w:rPr>
          <w:rFonts w:ascii="Arial" w:hAnsi="Arial" w:cs="Times New Roman"/>
        </w:rPr>
      </w:pPr>
    </w:p>
    <w:p w14:paraId="3EACB957" w14:textId="77777777" w:rsidR="00E33CE6" w:rsidRDefault="00E33CE6">
      <w:pPr>
        <w:spacing w:line="276" w:lineRule="auto"/>
        <w:ind w:right="27"/>
        <w:jc w:val="both"/>
        <w:rPr>
          <w:rFonts w:ascii="Arial" w:hAnsi="Arial" w:cs="Times New Roman"/>
        </w:rPr>
      </w:pPr>
    </w:p>
    <w:p w14:paraId="034F135A" w14:textId="77777777" w:rsidR="00E33CE6" w:rsidRDefault="00E33CE6">
      <w:pPr>
        <w:spacing w:line="276" w:lineRule="auto"/>
        <w:ind w:right="27"/>
        <w:jc w:val="both"/>
        <w:rPr>
          <w:rFonts w:ascii="Arial" w:hAnsi="Arial" w:cs="Times New Roman"/>
        </w:rPr>
      </w:pPr>
    </w:p>
    <w:p w14:paraId="0BA627E2" w14:textId="77777777" w:rsidR="00E33CE6" w:rsidRDefault="00584E1A">
      <w:pPr>
        <w:spacing w:line="276" w:lineRule="auto"/>
        <w:jc w:val="both"/>
        <w:rPr>
          <w:rFonts w:ascii="Arial" w:hAnsi="Arial"/>
        </w:rPr>
      </w:pPr>
      <w:r>
        <w:rPr>
          <w:rFonts w:ascii="Arial" w:hAnsi="Arial" w:cs="Times New Roman"/>
        </w:rPr>
        <w:t>A empresa __________________________________, CNPJ/MF nº ____________, Inscrição Estadual Nº. ________________________________ estabelecida na rua e/ou avenida ________________________ nº. _______, Telefone:____________, atesta para os devidos fins que a Empresa ________________________________, com sede na _____________________, executa/executou o objeto desta licitação, abaixo relacionados, sendo cumpridora dos prazos e termos firmados na contratação, não havendo contra o mesmo nenhum registro que a desabone.</w:t>
      </w:r>
    </w:p>
    <w:p w14:paraId="0054C7D3" w14:textId="77777777" w:rsidR="00E33CE6" w:rsidRDefault="00E33CE6">
      <w:pPr>
        <w:spacing w:line="276" w:lineRule="auto"/>
        <w:jc w:val="both"/>
        <w:rPr>
          <w:rFonts w:ascii="Arial" w:hAnsi="Arial" w:cs="Times New Roman"/>
        </w:rPr>
      </w:pPr>
    </w:p>
    <w:p w14:paraId="4F828F08" w14:textId="77777777" w:rsidR="00E33CE6" w:rsidRDefault="00584E1A">
      <w:pPr>
        <w:numPr>
          <w:ilvl w:val="0"/>
          <w:numId w:val="8"/>
        </w:numPr>
        <w:spacing w:line="276" w:lineRule="auto"/>
        <w:ind w:left="426"/>
        <w:jc w:val="both"/>
        <w:rPr>
          <w:rFonts w:ascii="Arial" w:hAnsi="Arial"/>
        </w:rPr>
      </w:pPr>
      <w:r>
        <w:rPr>
          <w:rFonts w:ascii="Arial" w:hAnsi="Arial" w:cs="Times New Roman"/>
        </w:rPr>
        <w:t>______________________________________________________________;</w:t>
      </w:r>
    </w:p>
    <w:p w14:paraId="5EB608FD" w14:textId="77777777" w:rsidR="00E33CE6" w:rsidRDefault="00584E1A">
      <w:pPr>
        <w:numPr>
          <w:ilvl w:val="0"/>
          <w:numId w:val="8"/>
        </w:numPr>
        <w:spacing w:line="276" w:lineRule="auto"/>
        <w:ind w:left="426"/>
        <w:jc w:val="both"/>
        <w:rPr>
          <w:rFonts w:ascii="Arial" w:hAnsi="Arial"/>
        </w:rPr>
      </w:pPr>
      <w:r>
        <w:rPr>
          <w:rFonts w:ascii="Arial" w:hAnsi="Arial" w:cs="Times New Roman"/>
        </w:rPr>
        <w:t>______________________________________________________________;</w:t>
      </w:r>
    </w:p>
    <w:p w14:paraId="0883C681" w14:textId="77777777" w:rsidR="00E33CE6" w:rsidRDefault="00584E1A">
      <w:pPr>
        <w:numPr>
          <w:ilvl w:val="0"/>
          <w:numId w:val="8"/>
        </w:numPr>
        <w:spacing w:line="276" w:lineRule="auto"/>
        <w:ind w:left="426"/>
        <w:jc w:val="both"/>
        <w:rPr>
          <w:rFonts w:ascii="Arial" w:hAnsi="Arial"/>
        </w:rPr>
      </w:pPr>
      <w:r>
        <w:rPr>
          <w:rFonts w:ascii="Arial" w:hAnsi="Arial" w:cs="Times New Roman"/>
        </w:rPr>
        <w:t>______________________________________________________________.</w:t>
      </w:r>
    </w:p>
    <w:p w14:paraId="4262E841" w14:textId="77777777" w:rsidR="00E33CE6" w:rsidRDefault="00E33CE6">
      <w:pPr>
        <w:spacing w:line="276" w:lineRule="auto"/>
        <w:ind w:left="426"/>
        <w:jc w:val="both"/>
        <w:rPr>
          <w:rFonts w:ascii="Arial" w:hAnsi="Arial" w:cs="Times New Roman"/>
        </w:rPr>
      </w:pPr>
    </w:p>
    <w:p w14:paraId="6774D197" w14:textId="77777777" w:rsidR="00E33CE6" w:rsidRDefault="00E33CE6">
      <w:pPr>
        <w:spacing w:line="276" w:lineRule="auto"/>
        <w:jc w:val="both"/>
        <w:rPr>
          <w:rFonts w:ascii="Arial" w:hAnsi="Arial" w:cs="Times New Roman"/>
        </w:rPr>
      </w:pPr>
    </w:p>
    <w:p w14:paraId="07996EBE" w14:textId="77777777" w:rsidR="00E33CE6" w:rsidRDefault="00E33CE6">
      <w:pPr>
        <w:spacing w:line="276" w:lineRule="auto"/>
        <w:jc w:val="both"/>
        <w:rPr>
          <w:rFonts w:ascii="Arial" w:hAnsi="Arial" w:cs="Times New Roman"/>
        </w:rPr>
      </w:pPr>
    </w:p>
    <w:p w14:paraId="243A1D2E" w14:textId="77777777" w:rsidR="00E33CE6" w:rsidRDefault="00584E1A">
      <w:pPr>
        <w:spacing w:line="276" w:lineRule="auto"/>
        <w:jc w:val="right"/>
        <w:rPr>
          <w:rFonts w:ascii="Arial" w:hAnsi="Arial"/>
        </w:rPr>
      </w:pPr>
      <w:r>
        <w:rPr>
          <w:rFonts w:ascii="Arial" w:hAnsi="Arial" w:cs="Times New Roman"/>
        </w:rPr>
        <w:t xml:space="preserve">Primavera do Leste/MT, ___ de _________ </w:t>
      </w:r>
      <w:proofErr w:type="spellStart"/>
      <w:r>
        <w:rPr>
          <w:rFonts w:ascii="Arial" w:hAnsi="Arial" w:cs="Times New Roman"/>
        </w:rPr>
        <w:t>de</w:t>
      </w:r>
      <w:proofErr w:type="spellEnd"/>
      <w:r>
        <w:rPr>
          <w:rFonts w:ascii="Arial" w:hAnsi="Arial" w:cs="Times New Roman"/>
        </w:rPr>
        <w:t xml:space="preserve"> 2026.</w:t>
      </w:r>
    </w:p>
    <w:p w14:paraId="647E435A" w14:textId="77777777" w:rsidR="00E33CE6" w:rsidRDefault="00E33CE6">
      <w:pPr>
        <w:spacing w:line="276" w:lineRule="auto"/>
        <w:jc w:val="center"/>
        <w:rPr>
          <w:rFonts w:ascii="Arial" w:hAnsi="Arial" w:cs="Times New Roman"/>
          <w:b/>
        </w:rPr>
      </w:pPr>
    </w:p>
    <w:p w14:paraId="5AEAC523" w14:textId="77777777" w:rsidR="00E33CE6" w:rsidRDefault="00E33CE6">
      <w:pPr>
        <w:spacing w:line="276" w:lineRule="auto"/>
        <w:jc w:val="center"/>
        <w:rPr>
          <w:rFonts w:ascii="Arial" w:hAnsi="Arial" w:cs="Times New Roman"/>
          <w:b/>
        </w:rPr>
      </w:pPr>
    </w:p>
    <w:p w14:paraId="7B99A9B3" w14:textId="77777777" w:rsidR="00E33CE6" w:rsidRDefault="00E33CE6">
      <w:pPr>
        <w:spacing w:line="276" w:lineRule="auto"/>
        <w:jc w:val="center"/>
        <w:rPr>
          <w:rFonts w:ascii="Arial" w:hAnsi="Arial" w:cs="Times New Roman"/>
          <w:b/>
        </w:rPr>
      </w:pPr>
    </w:p>
    <w:p w14:paraId="51103E00" w14:textId="77777777" w:rsidR="00E33CE6" w:rsidRDefault="00E33CE6">
      <w:pPr>
        <w:spacing w:line="276" w:lineRule="auto"/>
        <w:jc w:val="center"/>
        <w:rPr>
          <w:rFonts w:ascii="Arial" w:hAnsi="Arial" w:cs="Times New Roman"/>
          <w:b/>
        </w:rPr>
      </w:pPr>
    </w:p>
    <w:p w14:paraId="77275725" w14:textId="77777777" w:rsidR="00E33CE6" w:rsidRDefault="00E33CE6">
      <w:pPr>
        <w:spacing w:line="276" w:lineRule="auto"/>
        <w:jc w:val="center"/>
        <w:rPr>
          <w:rFonts w:ascii="Arial" w:hAnsi="Arial" w:cs="Times New Roman"/>
          <w:b/>
        </w:rPr>
      </w:pPr>
    </w:p>
    <w:p w14:paraId="3B471BC8" w14:textId="77777777" w:rsidR="00E33CE6" w:rsidRDefault="00E33CE6">
      <w:pPr>
        <w:spacing w:line="276" w:lineRule="auto"/>
        <w:jc w:val="center"/>
        <w:rPr>
          <w:rFonts w:ascii="Arial" w:hAnsi="Arial" w:cs="Times New Roman"/>
          <w:b/>
        </w:rPr>
      </w:pPr>
    </w:p>
    <w:p w14:paraId="32018C84" w14:textId="77777777" w:rsidR="00E33CE6" w:rsidRDefault="00584E1A">
      <w:pPr>
        <w:spacing w:line="276" w:lineRule="auto"/>
        <w:jc w:val="center"/>
        <w:rPr>
          <w:rFonts w:ascii="Arial" w:hAnsi="Arial"/>
        </w:rPr>
      </w:pPr>
      <w:r>
        <w:rPr>
          <w:rFonts w:ascii="Arial" w:hAnsi="Arial" w:cs="Times New Roman"/>
          <w:b/>
          <w:bCs/>
          <w:color w:val="000000"/>
        </w:rPr>
        <w:t>__________________________________________________</w:t>
      </w:r>
    </w:p>
    <w:p w14:paraId="00787B06" w14:textId="77777777" w:rsidR="00E33CE6" w:rsidRDefault="00584E1A">
      <w:pPr>
        <w:spacing w:line="276" w:lineRule="auto"/>
        <w:jc w:val="center"/>
        <w:rPr>
          <w:rFonts w:ascii="Arial" w:hAnsi="Arial"/>
        </w:rPr>
      </w:pPr>
      <w:r>
        <w:rPr>
          <w:rFonts w:ascii="Arial" w:hAnsi="Arial" w:cs="Times New Roman"/>
        </w:rPr>
        <w:t>(Nome completo por extenso do responsável pela Pessoa Jurídica</w:t>
      </w:r>
    </w:p>
    <w:p w14:paraId="29144B34" w14:textId="77777777" w:rsidR="00E33CE6" w:rsidRDefault="00584E1A">
      <w:pPr>
        <w:spacing w:line="276" w:lineRule="auto"/>
        <w:jc w:val="center"/>
        <w:rPr>
          <w:rFonts w:ascii="Arial" w:hAnsi="Arial"/>
        </w:rPr>
      </w:pPr>
      <w:r>
        <w:rPr>
          <w:rFonts w:ascii="Arial" w:hAnsi="Arial" w:cs="Times New Roman"/>
        </w:rPr>
        <w:t>Emitente deste atestado e sua assinatura)</w:t>
      </w:r>
    </w:p>
    <w:p w14:paraId="0A95E250" w14:textId="77777777" w:rsidR="00E33CE6" w:rsidRDefault="00E33CE6">
      <w:pPr>
        <w:spacing w:line="276" w:lineRule="auto"/>
        <w:jc w:val="center"/>
        <w:rPr>
          <w:rFonts w:ascii="Arial" w:hAnsi="Arial" w:cs="Times New Roman"/>
          <w:b/>
        </w:rPr>
      </w:pPr>
    </w:p>
    <w:p w14:paraId="3317BC91" w14:textId="77777777" w:rsidR="00E33CE6" w:rsidRDefault="00E33CE6">
      <w:pPr>
        <w:pStyle w:val="11-Numerao1"/>
        <w:spacing w:before="280" w:after="280"/>
        <w:rPr>
          <w:rFonts w:cs="Times New Roman"/>
          <w:bCs/>
          <w:sz w:val="24"/>
          <w:szCs w:val="24"/>
        </w:rPr>
      </w:pPr>
    </w:p>
    <w:p w14:paraId="30A9C9ED" w14:textId="77777777" w:rsidR="00E33CE6" w:rsidRDefault="00E33CE6">
      <w:pPr>
        <w:pStyle w:val="11-Numerao1"/>
        <w:spacing w:before="280" w:after="280"/>
        <w:rPr>
          <w:rFonts w:cs="Times New Roman"/>
          <w:bCs/>
          <w:sz w:val="24"/>
          <w:szCs w:val="24"/>
        </w:rPr>
      </w:pPr>
    </w:p>
    <w:p w14:paraId="7CB4509D" w14:textId="77777777" w:rsidR="00E33CE6" w:rsidRDefault="00E33CE6">
      <w:pPr>
        <w:pStyle w:val="11-Numerao1"/>
        <w:spacing w:before="280" w:after="280"/>
        <w:rPr>
          <w:rFonts w:cs="Times New Roman"/>
          <w:bCs/>
          <w:sz w:val="24"/>
          <w:szCs w:val="24"/>
        </w:rPr>
      </w:pPr>
    </w:p>
    <w:p w14:paraId="2C85927B" w14:textId="77777777" w:rsidR="00E33CE6" w:rsidRDefault="00E33CE6">
      <w:pPr>
        <w:pStyle w:val="11-Numerao1"/>
        <w:spacing w:before="280" w:after="280"/>
        <w:rPr>
          <w:rFonts w:cs="Times New Roman"/>
          <w:bCs/>
          <w:sz w:val="24"/>
          <w:szCs w:val="24"/>
        </w:rPr>
      </w:pPr>
    </w:p>
    <w:p w14:paraId="3BED27DD" w14:textId="77777777" w:rsidR="00E33CE6" w:rsidRDefault="00E33CE6">
      <w:pPr>
        <w:pStyle w:val="11-Numerao1"/>
        <w:spacing w:before="280" w:after="280"/>
        <w:rPr>
          <w:rFonts w:cs="Times New Roman"/>
          <w:bCs/>
          <w:sz w:val="24"/>
          <w:szCs w:val="24"/>
        </w:rPr>
      </w:pPr>
    </w:p>
    <w:p w14:paraId="141F0EAC" w14:textId="77777777" w:rsidR="00E33CE6" w:rsidRDefault="00584E1A" w:rsidP="00E46B63">
      <w:pPr>
        <w:pStyle w:val="Nivel01"/>
        <w:numPr>
          <w:ilvl w:val="0"/>
          <w:numId w:val="22"/>
        </w:numPr>
        <w:jc w:val="center"/>
        <w:rPr>
          <w:sz w:val="24"/>
          <w:szCs w:val="24"/>
        </w:rPr>
      </w:pPr>
      <w:bookmarkStart w:id="99" w:name="_Toc380557844"/>
      <w:bookmarkStart w:id="100" w:name="_Toc514666354"/>
      <w:bookmarkStart w:id="101" w:name="_Toc226636750"/>
      <w:r>
        <w:rPr>
          <w:rFonts w:cs="Times New Roman"/>
          <w:sz w:val="24"/>
          <w:szCs w:val="24"/>
        </w:rPr>
        <w:t>ANEXO VI -</w:t>
      </w:r>
      <w:bookmarkEnd w:id="99"/>
      <w:r>
        <w:rPr>
          <w:rFonts w:cs="Times New Roman"/>
          <w:sz w:val="24"/>
          <w:szCs w:val="24"/>
        </w:rPr>
        <w:t xml:space="preserve"> MODELO DE DECLARAÇÃO </w:t>
      </w:r>
      <w:bookmarkEnd w:id="100"/>
      <w:r>
        <w:rPr>
          <w:rFonts w:cs="Times New Roman"/>
          <w:sz w:val="24"/>
          <w:szCs w:val="24"/>
        </w:rPr>
        <w:t>DE CUMPRIMENTO DE REQUISITOS LEGAIS</w:t>
      </w:r>
      <w:bookmarkEnd w:id="101"/>
    </w:p>
    <w:p w14:paraId="0682979B" w14:textId="77777777" w:rsidR="00E33CE6" w:rsidRDefault="00E33CE6">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ind w:right="27"/>
        <w:jc w:val="center"/>
        <w:rPr>
          <w:rFonts w:cs="Times New Roman"/>
          <w:iCs/>
          <w:szCs w:val="24"/>
          <w:lang w:val="pt-BR"/>
        </w:rPr>
      </w:pPr>
    </w:p>
    <w:p w14:paraId="5AFED4D9" w14:textId="77777777" w:rsidR="00E33CE6" w:rsidRPr="00ED464D" w:rsidRDefault="00584E1A">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ind w:right="27"/>
        <w:jc w:val="center"/>
        <w:rPr>
          <w:szCs w:val="24"/>
          <w:lang w:val="pt-BR"/>
        </w:rPr>
      </w:pPr>
      <w:r>
        <w:rPr>
          <w:rFonts w:cs="Times New Roman"/>
          <w:iCs/>
          <w:szCs w:val="24"/>
          <w:lang w:val="pt-BR"/>
        </w:rPr>
        <w:t>(PAPEL TIMBRADO DA EMPRESA)</w:t>
      </w:r>
    </w:p>
    <w:p w14:paraId="7D3863DE" w14:textId="77777777" w:rsidR="00E33CE6" w:rsidRDefault="00E33CE6">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ind w:right="27"/>
        <w:jc w:val="center"/>
        <w:rPr>
          <w:rFonts w:cs="Times New Roman"/>
          <w:b/>
          <w:iCs/>
          <w:szCs w:val="24"/>
          <w:lang w:val="pt-BR"/>
        </w:rPr>
      </w:pPr>
    </w:p>
    <w:p w14:paraId="775C3015" w14:textId="77777777" w:rsidR="00E33CE6" w:rsidRDefault="00E33CE6">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ind w:right="27"/>
        <w:jc w:val="center"/>
        <w:rPr>
          <w:rFonts w:cs="Times New Roman"/>
          <w:b/>
          <w:iCs/>
          <w:szCs w:val="24"/>
          <w:lang w:val="pt-BR"/>
        </w:rPr>
      </w:pPr>
    </w:p>
    <w:p w14:paraId="26ADA053" w14:textId="77777777" w:rsidR="00E33CE6" w:rsidRDefault="00E33CE6">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ind w:right="27"/>
        <w:jc w:val="center"/>
        <w:rPr>
          <w:rFonts w:cs="Times New Roman"/>
          <w:b/>
          <w:iCs/>
          <w:szCs w:val="24"/>
          <w:lang w:val="pt-BR"/>
        </w:rPr>
      </w:pPr>
    </w:p>
    <w:p w14:paraId="6DEC4C04" w14:textId="77777777" w:rsidR="00E33CE6" w:rsidRDefault="00584E1A">
      <w:pPr>
        <w:spacing w:line="276" w:lineRule="auto"/>
        <w:ind w:right="27"/>
        <w:jc w:val="both"/>
        <w:rPr>
          <w:rFonts w:ascii="Arial" w:hAnsi="Arial"/>
        </w:rPr>
      </w:pPr>
      <w:r>
        <w:rPr>
          <w:rFonts w:ascii="Arial" w:hAnsi="Arial" w:cs="Times New Roman"/>
          <w:b/>
        </w:rPr>
        <w:t>À</w:t>
      </w:r>
    </w:p>
    <w:p w14:paraId="1D2D3AAE" w14:textId="77777777" w:rsidR="00E33CE6" w:rsidRDefault="00584E1A">
      <w:pPr>
        <w:spacing w:line="276" w:lineRule="auto"/>
        <w:ind w:right="27"/>
        <w:jc w:val="both"/>
        <w:rPr>
          <w:rFonts w:ascii="Arial" w:hAnsi="Arial"/>
        </w:rPr>
      </w:pPr>
      <w:r>
        <w:rPr>
          <w:rFonts w:ascii="Arial" w:hAnsi="Arial" w:cs="Times New Roman"/>
          <w:b/>
        </w:rPr>
        <w:t xml:space="preserve">PREFEITURA MUNICIPAL DE PRIMAVERA DO LESTE - MT. </w:t>
      </w:r>
    </w:p>
    <w:p w14:paraId="6B30D730" w14:textId="450DF05D" w:rsidR="00E33CE6" w:rsidRDefault="00584E1A">
      <w:pPr>
        <w:spacing w:line="276" w:lineRule="auto"/>
        <w:ind w:right="27"/>
        <w:jc w:val="both"/>
        <w:rPr>
          <w:rFonts w:ascii="Arial" w:hAnsi="Arial"/>
        </w:rPr>
      </w:pPr>
      <w:proofErr w:type="spellStart"/>
      <w:r>
        <w:rPr>
          <w:rFonts w:ascii="Arial" w:hAnsi="Arial" w:cs="Times New Roman"/>
          <w:b/>
        </w:rPr>
        <w:t>Ref</w:t>
      </w:r>
      <w:proofErr w:type="spellEnd"/>
      <w:r>
        <w:rPr>
          <w:rFonts w:ascii="Arial" w:hAnsi="Arial" w:cs="Times New Roman"/>
          <w:b/>
        </w:rPr>
        <w:t xml:space="preserve">: EDITAL DE LICITAÇÃO DE CONCORRÊNCIA Nº. </w:t>
      </w:r>
      <w:r w:rsidR="003E5C05">
        <w:rPr>
          <w:rFonts w:ascii="Arial" w:hAnsi="Arial" w:cs="Times New Roman"/>
          <w:b/>
        </w:rPr>
        <w:t>007/2026</w:t>
      </w:r>
    </w:p>
    <w:p w14:paraId="4BBC2C32" w14:textId="77777777" w:rsidR="00E33CE6" w:rsidRDefault="00E33CE6">
      <w:pPr>
        <w:spacing w:line="276" w:lineRule="auto"/>
        <w:rPr>
          <w:rFonts w:ascii="Arial" w:hAnsi="Arial" w:cs="Times New Roman"/>
          <w:b/>
          <w:u w:val="single"/>
        </w:rPr>
      </w:pPr>
    </w:p>
    <w:p w14:paraId="0CF85967" w14:textId="77777777" w:rsidR="00E33CE6" w:rsidRDefault="00584E1A">
      <w:pPr>
        <w:ind w:right="27"/>
        <w:jc w:val="both"/>
        <w:rPr>
          <w:rFonts w:ascii="Arial" w:hAnsi="Arial"/>
        </w:rPr>
      </w:pPr>
      <w:r>
        <w:rPr>
          <w:rFonts w:ascii="Arial" w:hAnsi="Arial" w:cs="Times New Roman"/>
        </w:rPr>
        <w:t xml:space="preserve">___________________________, (Nome da Empresa) CNPJ Nº. _____________, sediada na _________________, nº. ___, bairro, _____________, CEP__________, Município/Estado _________________, por seu representante legal abaixo assinado, em cumprimento ao solicitado no Edital da presente licitação, </w:t>
      </w:r>
      <w:r>
        <w:rPr>
          <w:rFonts w:ascii="Arial" w:hAnsi="Arial" w:cs="Times New Roman"/>
          <w:b/>
          <w:u w:val="single"/>
        </w:rPr>
        <w:t>DECLARA</w:t>
      </w:r>
      <w:r>
        <w:rPr>
          <w:rFonts w:ascii="Arial" w:hAnsi="Arial" w:cs="Times New Roman"/>
        </w:rPr>
        <w:t>, sob as penas da lei, que:</w:t>
      </w:r>
    </w:p>
    <w:p w14:paraId="2E8A72BA" w14:textId="77777777" w:rsidR="00E33CE6" w:rsidRDefault="00E33CE6">
      <w:pPr>
        <w:tabs>
          <w:tab w:val="left" w:pos="645"/>
        </w:tabs>
        <w:spacing w:line="276" w:lineRule="auto"/>
        <w:jc w:val="both"/>
        <w:rPr>
          <w:rFonts w:ascii="Arial" w:hAnsi="Arial" w:cs="Times New Roman"/>
        </w:rPr>
      </w:pPr>
    </w:p>
    <w:p w14:paraId="106006CA" w14:textId="77777777" w:rsidR="00E33CE6" w:rsidRDefault="00584E1A">
      <w:pPr>
        <w:numPr>
          <w:ilvl w:val="0"/>
          <w:numId w:val="9"/>
        </w:numPr>
        <w:spacing w:before="120" w:after="120"/>
        <w:ind w:left="6" w:hanging="6"/>
        <w:jc w:val="both"/>
        <w:rPr>
          <w:rFonts w:ascii="Arial" w:hAnsi="Arial"/>
        </w:rPr>
      </w:pPr>
      <w:r>
        <w:rPr>
          <w:rFonts w:ascii="Arial" w:hAnsi="Arial" w:cs="Times New Roman"/>
        </w:rPr>
        <w:t xml:space="preserve"> Não possui em seu quadro de pessoal empregado(s) com menos de 18 (dezoito) anos em trabalho noturno, perigoso ou insalubre, menores de 16 (dezesseis) anos, em qualquer trabalho, salvo na condição de aprendiz*, a partir de 14 (quatorze) anos, nos termos do inciso XXXIII do art. 7º da Constituição Federal;</w:t>
      </w:r>
    </w:p>
    <w:p w14:paraId="4EF13638" w14:textId="4E1DE3A7" w:rsidR="00E33CE6" w:rsidRDefault="00584E1A">
      <w:pPr>
        <w:numPr>
          <w:ilvl w:val="0"/>
          <w:numId w:val="9"/>
        </w:numPr>
        <w:spacing w:before="120" w:after="120"/>
        <w:ind w:left="6" w:hanging="6"/>
        <w:jc w:val="both"/>
        <w:rPr>
          <w:rFonts w:ascii="Arial" w:hAnsi="Arial"/>
        </w:rPr>
      </w:pPr>
      <w:r>
        <w:rPr>
          <w:rFonts w:ascii="Arial" w:hAnsi="Arial" w:cs="Times New Roman"/>
        </w:rPr>
        <w:t xml:space="preserve"> Não possui em seu quadro de pessoal servidores públicos do Poder </w:t>
      </w:r>
      <w:r w:rsidR="00E8423D">
        <w:rPr>
          <w:rFonts w:ascii="Arial" w:hAnsi="Arial" w:cs="Times New Roman"/>
        </w:rPr>
        <w:t>SECRETARIA MUNICIPAL DE ASSISTÊNCIA SOCIAL</w:t>
      </w:r>
      <w:r>
        <w:rPr>
          <w:rFonts w:ascii="Arial" w:hAnsi="Arial" w:cs="Times New Roman"/>
        </w:rPr>
        <w:t xml:space="preserve"> exercendo funções técnicas, comerciais, de gerência, administração ou tomada de decisão, (inciso X do artigo 144 da Lei Complementar nº 04/90);</w:t>
      </w:r>
    </w:p>
    <w:p w14:paraId="16B9DD16" w14:textId="77777777" w:rsidR="00E33CE6" w:rsidRDefault="00584E1A">
      <w:pPr>
        <w:numPr>
          <w:ilvl w:val="0"/>
          <w:numId w:val="9"/>
        </w:numPr>
        <w:spacing w:before="120" w:after="120"/>
        <w:ind w:left="6" w:hanging="6"/>
        <w:jc w:val="both"/>
        <w:rPr>
          <w:rFonts w:ascii="Arial" w:hAnsi="Arial"/>
        </w:rPr>
      </w:pPr>
      <w:r>
        <w:rPr>
          <w:rFonts w:ascii="Arial" w:hAnsi="Arial" w:cs="Times New Roman"/>
        </w:rPr>
        <w:t xml:space="preserve"> Inexiste fato superveniente impeditivo de habilitação;</w:t>
      </w:r>
    </w:p>
    <w:p w14:paraId="73634731" w14:textId="77777777" w:rsidR="00E33CE6" w:rsidRDefault="00584E1A">
      <w:pPr>
        <w:numPr>
          <w:ilvl w:val="0"/>
          <w:numId w:val="9"/>
        </w:numPr>
        <w:spacing w:before="120" w:after="120"/>
        <w:ind w:left="6" w:hanging="6"/>
        <w:jc w:val="both"/>
        <w:rPr>
          <w:rFonts w:ascii="Arial" w:hAnsi="Arial"/>
        </w:rPr>
      </w:pPr>
      <w:r>
        <w:rPr>
          <w:rFonts w:ascii="Arial" w:hAnsi="Arial" w:cs="Times New Roman"/>
        </w:rPr>
        <w:t xml:space="preserve"> Declaramos que temos pleno conhecimento de todas as informações, das condições locais para o cumprimento das obrigações e da natureza dos serviços a que nos propomos a executar, bem como, de todos os termos do instrumento convocatório que rege a licitação e demais anexos que a integram.</w:t>
      </w:r>
    </w:p>
    <w:p w14:paraId="42AF1777" w14:textId="77777777" w:rsidR="00E33CE6" w:rsidRDefault="00E33CE6">
      <w:pPr>
        <w:tabs>
          <w:tab w:val="left" w:pos="4536"/>
        </w:tabs>
        <w:spacing w:line="276" w:lineRule="auto"/>
        <w:ind w:right="2"/>
        <w:jc w:val="right"/>
        <w:rPr>
          <w:rFonts w:ascii="Arial" w:hAnsi="Arial" w:cs="Times New Roman"/>
          <w:b/>
        </w:rPr>
      </w:pPr>
    </w:p>
    <w:p w14:paraId="52240307" w14:textId="77777777" w:rsidR="00E33CE6" w:rsidRDefault="00E33CE6">
      <w:pPr>
        <w:tabs>
          <w:tab w:val="left" w:pos="4536"/>
        </w:tabs>
        <w:spacing w:line="276" w:lineRule="auto"/>
        <w:ind w:right="2"/>
        <w:jc w:val="right"/>
        <w:rPr>
          <w:rFonts w:ascii="Arial" w:hAnsi="Arial" w:cs="Times New Roman"/>
          <w:b/>
        </w:rPr>
      </w:pPr>
    </w:p>
    <w:p w14:paraId="4A94F25E" w14:textId="77777777" w:rsidR="00E33CE6" w:rsidRDefault="00E33CE6">
      <w:pPr>
        <w:tabs>
          <w:tab w:val="left" w:pos="4536"/>
        </w:tabs>
        <w:spacing w:line="276" w:lineRule="auto"/>
        <w:ind w:right="2"/>
        <w:jc w:val="right"/>
        <w:rPr>
          <w:rFonts w:ascii="Arial" w:hAnsi="Arial" w:cs="Times New Roman"/>
          <w:b/>
        </w:rPr>
      </w:pPr>
    </w:p>
    <w:p w14:paraId="4F22DD49" w14:textId="77777777" w:rsidR="00E33CE6" w:rsidRDefault="00584E1A">
      <w:pPr>
        <w:spacing w:line="276" w:lineRule="auto"/>
        <w:jc w:val="right"/>
        <w:rPr>
          <w:rFonts w:ascii="Arial" w:hAnsi="Arial"/>
        </w:rPr>
      </w:pPr>
      <w:r>
        <w:rPr>
          <w:rFonts w:ascii="Arial" w:hAnsi="Arial" w:cs="Times New Roman"/>
        </w:rPr>
        <w:t xml:space="preserve">Primavera do Leste/MT, ___ de _________ </w:t>
      </w:r>
      <w:proofErr w:type="spellStart"/>
      <w:r>
        <w:rPr>
          <w:rFonts w:ascii="Arial" w:hAnsi="Arial" w:cs="Times New Roman"/>
        </w:rPr>
        <w:t>de</w:t>
      </w:r>
      <w:proofErr w:type="spellEnd"/>
      <w:r>
        <w:rPr>
          <w:rFonts w:ascii="Arial" w:hAnsi="Arial" w:cs="Times New Roman"/>
        </w:rPr>
        <w:t xml:space="preserve"> 2026.</w:t>
      </w:r>
    </w:p>
    <w:p w14:paraId="07900AE5" w14:textId="77777777" w:rsidR="00E33CE6" w:rsidRDefault="00E33CE6">
      <w:pPr>
        <w:spacing w:line="276" w:lineRule="auto"/>
        <w:jc w:val="both"/>
        <w:rPr>
          <w:rFonts w:ascii="Arial" w:hAnsi="Arial" w:cs="Times New Roman"/>
        </w:rPr>
      </w:pPr>
    </w:p>
    <w:p w14:paraId="3BFEB0B5" w14:textId="77777777" w:rsidR="00E33CE6" w:rsidRDefault="00584E1A">
      <w:pPr>
        <w:spacing w:line="276" w:lineRule="auto"/>
        <w:jc w:val="center"/>
        <w:rPr>
          <w:rFonts w:ascii="Arial" w:hAnsi="Arial"/>
        </w:rPr>
      </w:pPr>
      <w:r>
        <w:rPr>
          <w:rFonts w:ascii="Arial" w:hAnsi="Arial" w:cs="Times New Roman"/>
          <w:b/>
          <w:bCs/>
          <w:color w:val="000000"/>
        </w:rPr>
        <w:t>Assinatura do Representante Legal da Empresa sob carimbo</w:t>
      </w:r>
    </w:p>
    <w:p w14:paraId="34CDEE77" w14:textId="77777777" w:rsidR="00E33CE6" w:rsidRDefault="00584E1A">
      <w:pPr>
        <w:spacing w:line="276" w:lineRule="auto"/>
        <w:ind w:right="27"/>
        <w:jc w:val="center"/>
        <w:rPr>
          <w:rFonts w:ascii="Arial" w:hAnsi="Arial"/>
        </w:rPr>
      </w:pPr>
      <w:r>
        <w:rPr>
          <w:rFonts w:ascii="Arial" w:hAnsi="Arial" w:cs="Times New Roman"/>
          <w:b/>
        </w:rPr>
        <w:t>RG:</w:t>
      </w:r>
    </w:p>
    <w:p w14:paraId="5B42157C" w14:textId="77777777" w:rsidR="00E33CE6" w:rsidRDefault="00584E1A">
      <w:pPr>
        <w:spacing w:line="276" w:lineRule="auto"/>
        <w:ind w:right="27"/>
        <w:jc w:val="center"/>
        <w:rPr>
          <w:rFonts w:ascii="Arial" w:hAnsi="Arial"/>
        </w:rPr>
      </w:pPr>
      <w:r>
        <w:rPr>
          <w:rFonts w:ascii="Arial" w:hAnsi="Arial" w:cs="Times New Roman"/>
          <w:b/>
        </w:rPr>
        <w:t>CPF:</w:t>
      </w:r>
    </w:p>
    <w:p w14:paraId="113F101D" w14:textId="77777777" w:rsidR="00E33CE6" w:rsidRDefault="00584E1A">
      <w:pPr>
        <w:spacing w:line="276" w:lineRule="auto"/>
        <w:ind w:right="27"/>
        <w:jc w:val="center"/>
        <w:rPr>
          <w:rFonts w:ascii="Arial" w:hAnsi="Arial"/>
        </w:rPr>
      </w:pPr>
      <w:r>
        <w:rPr>
          <w:rFonts w:ascii="Arial" w:hAnsi="Arial" w:cs="Times New Roman"/>
          <w:b/>
        </w:rPr>
        <w:t>Empresa:</w:t>
      </w:r>
    </w:p>
    <w:p w14:paraId="5DF72221" w14:textId="7C14A0F1" w:rsidR="00E33CE6" w:rsidRPr="00E46B63" w:rsidRDefault="00584E1A" w:rsidP="00E46B63">
      <w:pPr>
        <w:spacing w:line="276" w:lineRule="auto"/>
        <w:ind w:right="27"/>
        <w:jc w:val="center"/>
        <w:rPr>
          <w:rFonts w:ascii="Arial" w:hAnsi="Arial"/>
        </w:rPr>
      </w:pPr>
      <w:r>
        <w:rPr>
          <w:rFonts w:ascii="Arial" w:hAnsi="Arial" w:cs="Times New Roman"/>
          <w:b/>
        </w:rPr>
        <w:t>CNPJ/MF:</w:t>
      </w:r>
    </w:p>
    <w:p w14:paraId="6CE53DE0" w14:textId="77777777" w:rsidR="00E33CE6" w:rsidRDefault="00584E1A" w:rsidP="00E46B63">
      <w:pPr>
        <w:pStyle w:val="Nivel01"/>
        <w:numPr>
          <w:ilvl w:val="0"/>
          <w:numId w:val="22"/>
        </w:numPr>
        <w:jc w:val="center"/>
        <w:rPr>
          <w:sz w:val="24"/>
          <w:szCs w:val="24"/>
        </w:rPr>
      </w:pPr>
      <w:bookmarkStart w:id="102" w:name="_Toc380557846"/>
      <w:bookmarkStart w:id="103" w:name="_Toc514666355"/>
      <w:bookmarkStart w:id="104" w:name="_Toc226636751"/>
      <w:r>
        <w:rPr>
          <w:rFonts w:cs="Times New Roman"/>
          <w:sz w:val="24"/>
          <w:szCs w:val="24"/>
        </w:rPr>
        <w:t xml:space="preserve">ANEXO VII - </w:t>
      </w:r>
      <w:bookmarkEnd w:id="102"/>
      <w:r>
        <w:rPr>
          <w:rFonts w:cs="Times New Roman"/>
          <w:sz w:val="24"/>
          <w:szCs w:val="24"/>
        </w:rPr>
        <w:t>MODELO DE DECLARAÇÃO DANDO CIÊNCIA DE QUE CUMPRE PLENAMENTE OS REQUISITOS DE HABILITAÇÃO</w:t>
      </w:r>
      <w:bookmarkEnd w:id="103"/>
      <w:bookmarkEnd w:id="104"/>
    </w:p>
    <w:p w14:paraId="3183BE2D" w14:textId="77777777" w:rsidR="00E33CE6" w:rsidRDefault="00E33CE6">
      <w:pPr>
        <w:rPr>
          <w:rFonts w:ascii="Arial" w:hAnsi="Arial" w:cs="Times New Roman"/>
        </w:rPr>
      </w:pPr>
    </w:p>
    <w:p w14:paraId="26238B4F" w14:textId="77777777" w:rsidR="00E33CE6" w:rsidRDefault="00584E1A">
      <w:pPr>
        <w:spacing w:line="276" w:lineRule="auto"/>
        <w:jc w:val="center"/>
        <w:rPr>
          <w:rFonts w:ascii="Arial" w:hAnsi="Arial"/>
        </w:rPr>
      </w:pPr>
      <w:r>
        <w:rPr>
          <w:rFonts w:ascii="Arial" w:hAnsi="Arial" w:cs="Times New Roman"/>
          <w:iCs/>
        </w:rPr>
        <w:t>(PAPEL TIMBRADO DA EMPRESA)</w:t>
      </w:r>
    </w:p>
    <w:p w14:paraId="3CA409B3" w14:textId="77777777" w:rsidR="00E33CE6" w:rsidRDefault="00E33CE6">
      <w:pPr>
        <w:spacing w:line="276" w:lineRule="auto"/>
        <w:jc w:val="center"/>
        <w:rPr>
          <w:rFonts w:ascii="Arial" w:hAnsi="Arial" w:cs="Times New Roman"/>
        </w:rPr>
      </w:pPr>
    </w:p>
    <w:p w14:paraId="7C14F41C" w14:textId="77777777" w:rsidR="00E33CE6" w:rsidRDefault="00E33CE6">
      <w:pPr>
        <w:spacing w:line="276" w:lineRule="auto"/>
        <w:ind w:right="27"/>
        <w:jc w:val="center"/>
        <w:rPr>
          <w:rFonts w:ascii="Arial" w:hAnsi="Arial" w:cs="Times New Roman"/>
          <w:b/>
          <w:iCs/>
        </w:rPr>
      </w:pPr>
    </w:p>
    <w:p w14:paraId="4AE5DF71" w14:textId="77777777" w:rsidR="00E33CE6" w:rsidRDefault="00E33CE6">
      <w:pPr>
        <w:spacing w:line="276" w:lineRule="auto"/>
        <w:ind w:right="27"/>
        <w:jc w:val="center"/>
        <w:rPr>
          <w:rFonts w:ascii="Arial" w:hAnsi="Arial" w:cs="Times New Roman"/>
          <w:b/>
        </w:rPr>
      </w:pPr>
    </w:p>
    <w:p w14:paraId="6FB9C2E5" w14:textId="77777777" w:rsidR="00E33CE6" w:rsidRDefault="00E33CE6">
      <w:pPr>
        <w:pStyle w:val="Corpodetexto"/>
        <w:spacing w:before="280" w:after="280" w:line="276" w:lineRule="auto"/>
        <w:ind w:right="27"/>
        <w:jc w:val="both"/>
        <w:rPr>
          <w:rFonts w:ascii="Arial" w:hAnsi="Arial"/>
        </w:rPr>
      </w:pPr>
    </w:p>
    <w:p w14:paraId="4476CB05" w14:textId="7EFFAA7E" w:rsidR="00E33CE6" w:rsidRDefault="00584E1A">
      <w:pPr>
        <w:jc w:val="both"/>
        <w:rPr>
          <w:rFonts w:ascii="Arial" w:hAnsi="Arial"/>
        </w:rPr>
      </w:pPr>
      <w:r>
        <w:rPr>
          <w:rFonts w:ascii="Arial" w:hAnsi="Arial" w:cs="Times New Roman"/>
        </w:rPr>
        <w:t xml:space="preserve">Em atendimento ao previsto no edital de </w:t>
      </w:r>
      <w:r>
        <w:rPr>
          <w:rFonts w:ascii="Arial" w:hAnsi="Arial" w:cs="Times New Roman"/>
          <w:b/>
        </w:rPr>
        <w:t xml:space="preserve">CONCORRÊNCIA </w:t>
      </w:r>
      <w:r>
        <w:rPr>
          <w:rFonts w:ascii="Arial" w:hAnsi="Arial" w:cs="Times New Roman"/>
          <w:b/>
          <w:bCs/>
        </w:rPr>
        <w:t>N°</w:t>
      </w:r>
      <w:r>
        <w:rPr>
          <w:rFonts w:ascii="Arial" w:hAnsi="Arial" w:cs="Times New Roman"/>
        </w:rPr>
        <w:t xml:space="preserve"> </w:t>
      </w:r>
      <w:r w:rsidR="003E5C05">
        <w:rPr>
          <w:rFonts w:ascii="Arial" w:hAnsi="Arial" w:cs="Times New Roman"/>
          <w:b/>
        </w:rPr>
        <w:t>007/2026</w:t>
      </w:r>
      <w:r>
        <w:rPr>
          <w:rFonts w:ascii="Arial" w:hAnsi="Arial" w:cs="Times New Roman"/>
        </w:rPr>
        <w:t xml:space="preserve">, </w:t>
      </w:r>
      <w:r>
        <w:rPr>
          <w:rFonts w:ascii="Arial" w:hAnsi="Arial" w:cs="Times New Roman"/>
          <w:b/>
        </w:rPr>
        <w:t>DECLARAMOS</w:t>
      </w:r>
      <w:r>
        <w:rPr>
          <w:rFonts w:ascii="Arial" w:hAnsi="Arial" w:cs="Times New Roman"/>
        </w:rPr>
        <w:t xml:space="preserve"> que conhecemos e estamos de acordo com todo o teor do edital da presente licitação e ainda que cumprissem plenamente os requisitos de habilitação exigidos para participação no presente certame.</w:t>
      </w:r>
    </w:p>
    <w:p w14:paraId="1C57542A" w14:textId="77777777" w:rsidR="00E33CE6" w:rsidRDefault="00E33CE6">
      <w:pPr>
        <w:spacing w:line="276" w:lineRule="auto"/>
        <w:jc w:val="both"/>
        <w:rPr>
          <w:rFonts w:ascii="Arial" w:hAnsi="Arial" w:cs="Times New Roman"/>
        </w:rPr>
      </w:pPr>
    </w:p>
    <w:p w14:paraId="5D447E76" w14:textId="77777777" w:rsidR="00E33CE6" w:rsidRDefault="00E33CE6">
      <w:pPr>
        <w:spacing w:line="276" w:lineRule="auto"/>
        <w:jc w:val="both"/>
        <w:rPr>
          <w:rFonts w:ascii="Arial" w:hAnsi="Arial" w:cs="Times New Roman"/>
        </w:rPr>
      </w:pPr>
    </w:p>
    <w:p w14:paraId="27B45F58" w14:textId="77777777" w:rsidR="00E33CE6" w:rsidRDefault="00E33CE6">
      <w:pPr>
        <w:spacing w:line="276" w:lineRule="auto"/>
        <w:jc w:val="both"/>
        <w:rPr>
          <w:rFonts w:ascii="Arial" w:hAnsi="Arial" w:cs="Times New Roman"/>
        </w:rPr>
      </w:pPr>
    </w:p>
    <w:p w14:paraId="4DBA6AB7" w14:textId="77777777" w:rsidR="00E33CE6" w:rsidRDefault="00E33CE6">
      <w:pPr>
        <w:spacing w:line="276" w:lineRule="auto"/>
        <w:jc w:val="both"/>
        <w:rPr>
          <w:rFonts w:ascii="Arial" w:hAnsi="Arial" w:cs="Times New Roman"/>
        </w:rPr>
      </w:pPr>
    </w:p>
    <w:p w14:paraId="039CCDB8" w14:textId="77777777" w:rsidR="00E33CE6" w:rsidRDefault="00584E1A">
      <w:pPr>
        <w:spacing w:line="276" w:lineRule="auto"/>
        <w:jc w:val="right"/>
        <w:rPr>
          <w:rFonts w:ascii="Arial" w:hAnsi="Arial"/>
        </w:rPr>
      </w:pPr>
      <w:r>
        <w:rPr>
          <w:rFonts w:ascii="Arial" w:hAnsi="Arial" w:cs="Times New Roman"/>
        </w:rPr>
        <w:t xml:space="preserve">Primavera do Leste/MT, ___ de _________ </w:t>
      </w:r>
      <w:proofErr w:type="spellStart"/>
      <w:r>
        <w:rPr>
          <w:rFonts w:ascii="Arial" w:hAnsi="Arial" w:cs="Times New Roman"/>
        </w:rPr>
        <w:t>de</w:t>
      </w:r>
      <w:proofErr w:type="spellEnd"/>
      <w:r>
        <w:rPr>
          <w:rFonts w:ascii="Arial" w:hAnsi="Arial" w:cs="Times New Roman"/>
        </w:rPr>
        <w:t xml:space="preserve"> 2026.</w:t>
      </w:r>
    </w:p>
    <w:p w14:paraId="318CBA27" w14:textId="77777777" w:rsidR="00E33CE6" w:rsidRDefault="00E33CE6">
      <w:pPr>
        <w:spacing w:line="276" w:lineRule="auto"/>
        <w:jc w:val="center"/>
        <w:rPr>
          <w:rFonts w:ascii="Arial" w:hAnsi="Arial" w:cs="Times New Roman"/>
          <w:b/>
        </w:rPr>
      </w:pPr>
    </w:p>
    <w:p w14:paraId="7ECE2762" w14:textId="77777777" w:rsidR="00E33CE6" w:rsidRDefault="00E33CE6">
      <w:pPr>
        <w:spacing w:line="276" w:lineRule="auto"/>
        <w:jc w:val="center"/>
        <w:rPr>
          <w:rFonts w:ascii="Arial" w:hAnsi="Arial" w:cs="Times New Roman"/>
          <w:b/>
        </w:rPr>
      </w:pPr>
    </w:p>
    <w:p w14:paraId="45C9C3CD" w14:textId="77777777" w:rsidR="00E33CE6" w:rsidRDefault="00E33CE6">
      <w:pPr>
        <w:spacing w:line="276" w:lineRule="auto"/>
        <w:jc w:val="center"/>
        <w:rPr>
          <w:rFonts w:ascii="Arial" w:hAnsi="Arial" w:cs="Times New Roman"/>
          <w:b/>
        </w:rPr>
      </w:pPr>
    </w:p>
    <w:p w14:paraId="68696A35" w14:textId="77777777" w:rsidR="00E33CE6" w:rsidRDefault="00E33CE6">
      <w:pPr>
        <w:spacing w:line="276" w:lineRule="auto"/>
        <w:ind w:left="-540"/>
        <w:jc w:val="both"/>
        <w:rPr>
          <w:rFonts w:ascii="Arial" w:hAnsi="Arial" w:cs="Times New Roman"/>
          <w:b/>
        </w:rPr>
      </w:pPr>
    </w:p>
    <w:p w14:paraId="2F1C722F" w14:textId="77777777" w:rsidR="00E33CE6" w:rsidRDefault="00E33CE6">
      <w:pPr>
        <w:spacing w:line="276" w:lineRule="auto"/>
        <w:ind w:left="-540"/>
        <w:jc w:val="both"/>
        <w:rPr>
          <w:rFonts w:ascii="Arial" w:hAnsi="Arial" w:cs="Times New Roman"/>
        </w:rPr>
      </w:pPr>
    </w:p>
    <w:p w14:paraId="7155435F" w14:textId="77777777" w:rsidR="00E33CE6" w:rsidRDefault="00E33CE6">
      <w:pPr>
        <w:spacing w:line="276" w:lineRule="auto"/>
        <w:ind w:left="-540"/>
        <w:jc w:val="both"/>
        <w:rPr>
          <w:rFonts w:ascii="Arial" w:hAnsi="Arial" w:cs="Times New Roman"/>
        </w:rPr>
      </w:pPr>
    </w:p>
    <w:p w14:paraId="6F068C98" w14:textId="77777777" w:rsidR="00E33CE6" w:rsidRDefault="00E33CE6">
      <w:pPr>
        <w:spacing w:line="276" w:lineRule="auto"/>
        <w:ind w:left="-540"/>
        <w:jc w:val="center"/>
        <w:rPr>
          <w:rFonts w:ascii="Arial" w:hAnsi="Arial" w:cs="Times New Roman"/>
        </w:rPr>
      </w:pPr>
    </w:p>
    <w:p w14:paraId="694C9170" w14:textId="77777777" w:rsidR="00E33CE6" w:rsidRDefault="00584E1A">
      <w:pPr>
        <w:jc w:val="center"/>
        <w:rPr>
          <w:rFonts w:ascii="Arial" w:hAnsi="Arial"/>
        </w:rPr>
      </w:pPr>
      <w:r>
        <w:rPr>
          <w:rFonts w:ascii="Arial" w:hAnsi="Arial" w:cs="Times New Roman"/>
        </w:rPr>
        <w:t>__________________________________________</w:t>
      </w:r>
    </w:p>
    <w:p w14:paraId="39745705" w14:textId="77777777" w:rsidR="00E33CE6" w:rsidRDefault="00584E1A">
      <w:pPr>
        <w:jc w:val="center"/>
        <w:rPr>
          <w:rFonts w:ascii="Arial" w:hAnsi="Arial"/>
        </w:rPr>
      </w:pPr>
      <w:r>
        <w:rPr>
          <w:rFonts w:ascii="Arial" w:hAnsi="Arial" w:cs="Times New Roman"/>
        </w:rPr>
        <w:t>Assinatura do representante legal (sob carimbo)</w:t>
      </w:r>
    </w:p>
    <w:p w14:paraId="3F3B32C8" w14:textId="77777777" w:rsidR="00E33CE6" w:rsidRDefault="00584E1A">
      <w:pPr>
        <w:jc w:val="center"/>
        <w:rPr>
          <w:rFonts w:ascii="Arial" w:hAnsi="Arial"/>
        </w:rPr>
      </w:pPr>
      <w:r>
        <w:rPr>
          <w:rFonts w:ascii="Arial" w:hAnsi="Arial" w:cs="Times New Roman"/>
        </w:rPr>
        <w:t>RG:</w:t>
      </w:r>
    </w:p>
    <w:p w14:paraId="5D1805EF" w14:textId="77777777" w:rsidR="00E33CE6" w:rsidRDefault="00584E1A">
      <w:pPr>
        <w:jc w:val="center"/>
        <w:rPr>
          <w:rFonts w:ascii="Arial" w:hAnsi="Arial"/>
        </w:rPr>
      </w:pPr>
      <w:r>
        <w:rPr>
          <w:rFonts w:ascii="Arial" w:hAnsi="Arial" w:cs="Times New Roman"/>
        </w:rPr>
        <w:t>CPF:</w:t>
      </w:r>
    </w:p>
    <w:p w14:paraId="7DA89583" w14:textId="77777777" w:rsidR="00E33CE6" w:rsidRDefault="00584E1A">
      <w:pPr>
        <w:jc w:val="center"/>
        <w:rPr>
          <w:rFonts w:ascii="Arial" w:hAnsi="Arial"/>
        </w:rPr>
      </w:pPr>
      <w:r>
        <w:rPr>
          <w:rFonts w:ascii="Arial" w:hAnsi="Arial" w:cs="Times New Roman"/>
        </w:rPr>
        <w:t>Nome da empresa</w:t>
      </w:r>
    </w:p>
    <w:p w14:paraId="477CADD0" w14:textId="77777777" w:rsidR="00E33CE6" w:rsidRDefault="00584E1A">
      <w:pPr>
        <w:jc w:val="center"/>
        <w:rPr>
          <w:rFonts w:ascii="Arial" w:hAnsi="Arial"/>
        </w:rPr>
      </w:pPr>
      <w:r>
        <w:rPr>
          <w:rFonts w:ascii="Arial" w:hAnsi="Arial" w:cs="Times New Roman"/>
        </w:rPr>
        <w:t>CNPJ/MF</w:t>
      </w:r>
    </w:p>
    <w:p w14:paraId="1524DBB5" w14:textId="77777777" w:rsidR="00E33CE6" w:rsidRDefault="00E33CE6">
      <w:pPr>
        <w:jc w:val="center"/>
        <w:rPr>
          <w:rFonts w:ascii="Arial" w:hAnsi="Arial" w:cs="Times New Roman"/>
        </w:rPr>
      </w:pPr>
    </w:p>
    <w:p w14:paraId="420D6BBF" w14:textId="77777777" w:rsidR="00E33CE6" w:rsidRDefault="00E33CE6">
      <w:pPr>
        <w:spacing w:line="276" w:lineRule="auto"/>
        <w:ind w:right="27"/>
        <w:jc w:val="both"/>
        <w:rPr>
          <w:rFonts w:ascii="Arial" w:hAnsi="Arial" w:cs="Times New Roman"/>
          <w:b/>
          <w:bCs/>
        </w:rPr>
      </w:pPr>
    </w:p>
    <w:p w14:paraId="17EB52AF" w14:textId="77777777" w:rsidR="00E33CE6" w:rsidRDefault="00E33CE6">
      <w:pPr>
        <w:spacing w:line="276" w:lineRule="auto"/>
        <w:ind w:right="27"/>
        <w:jc w:val="both"/>
        <w:rPr>
          <w:rFonts w:ascii="Arial" w:hAnsi="Arial" w:cs="Times New Roman"/>
          <w:b/>
          <w:bCs/>
        </w:rPr>
      </w:pPr>
    </w:p>
    <w:p w14:paraId="39CFC450" w14:textId="77777777" w:rsidR="00E33CE6" w:rsidRDefault="00E33CE6">
      <w:pPr>
        <w:spacing w:line="276" w:lineRule="auto"/>
        <w:ind w:right="27"/>
        <w:jc w:val="both"/>
        <w:rPr>
          <w:rFonts w:ascii="Arial" w:hAnsi="Arial" w:cs="Times New Roman"/>
          <w:b/>
          <w:bCs/>
        </w:rPr>
      </w:pPr>
    </w:p>
    <w:p w14:paraId="72AB0880" w14:textId="77777777" w:rsidR="00E33CE6" w:rsidRDefault="00E33CE6">
      <w:pPr>
        <w:spacing w:line="276" w:lineRule="auto"/>
        <w:ind w:right="27"/>
        <w:jc w:val="both"/>
        <w:rPr>
          <w:rFonts w:ascii="Arial" w:hAnsi="Arial" w:cs="Times New Roman"/>
          <w:b/>
          <w:bCs/>
        </w:rPr>
      </w:pPr>
    </w:p>
    <w:p w14:paraId="267215BB" w14:textId="77777777" w:rsidR="00E33CE6" w:rsidRDefault="00E33CE6">
      <w:pPr>
        <w:spacing w:line="276" w:lineRule="auto"/>
        <w:ind w:right="27"/>
        <w:jc w:val="both"/>
        <w:rPr>
          <w:rFonts w:ascii="Arial" w:hAnsi="Arial" w:cs="Times New Roman"/>
          <w:b/>
          <w:bCs/>
        </w:rPr>
      </w:pPr>
    </w:p>
    <w:p w14:paraId="01B86AE6" w14:textId="77777777" w:rsidR="00E33CE6" w:rsidRDefault="00E33CE6">
      <w:pPr>
        <w:spacing w:line="276" w:lineRule="auto"/>
        <w:ind w:right="27"/>
        <w:jc w:val="both"/>
        <w:rPr>
          <w:rFonts w:ascii="Arial" w:hAnsi="Arial" w:cs="Times New Roman"/>
          <w:b/>
          <w:bCs/>
        </w:rPr>
      </w:pPr>
    </w:p>
    <w:p w14:paraId="1AE9A35E" w14:textId="77777777" w:rsidR="00E33CE6" w:rsidRDefault="00E33CE6">
      <w:pPr>
        <w:spacing w:line="276" w:lineRule="auto"/>
        <w:ind w:right="27"/>
        <w:jc w:val="both"/>
        <w:rPr>
          <w:rFonts w:ascii="Arial" w:hAnsi="Arial" w:cs="Times New Roman"/>
          <w:b/>
          <w:bCs/>
        </w:rPr>
      </w:pPr>
    </w:p>
    <w:p w14:paraId="102D0E44" w14:textId="77777777" w:rsidR="00E33CE6" w:rsidRDefault="00E33CE6">
      <w:pPr>
        <w:spacing w:line="276" w:lineRule="auto"/>
        <w:ind w:right="27"/>
        <w:jc w:val="both"/>
        <w:rPr>
          <w:rFonts w:ascii="Arial" w:hAnsi="Arial" w:cs="Times New Roman"/>
          <w:b/>
          <w:bCs/>
        </w:rPr>
      </w:pPr>
    </w:p>
    <w:p w14:paraId="2B890B44" w14:textId="77777777" w:rsidR="00E33CE6" w:rsidRDefault="00E33CE6">
      <w:pPr>
        <w:spacing w:line="276" w:lineRule="auto"/>
        <w:ind w:right="27"/>
        <w:jc w:val="both"/>
        <w:rPr>
          <w:rFonts w:ascii="Arial" w:hAnsi="Arial" w:cs="Times New Roman"/>
          <w:b/>
          <w:bCs/>
        </w:rPr>
      </w:pPr>
    </w:p>
    <w:p w14:paraId="4381EAE6" w14:textId="77777777" w:rsidR="00E33CE6" w:rsidRDefault="00E33CE6">
      <w:pPr>
        <w:spacing w:line="276" w:lineRule="auto"/>
        <w:ind w:right="27"/>
        <w:jc w:val="both"/>
        <w:rPr>
          <w:rFonts w:ascii="Arial" w:hAnsi="Arial" w:cs="Times New Roman"/>
          <w:b/>
          <w:bCs/>
        </w:rPr>
      </w:pPr>
    </w:p>
    <w:p w14:paraId="6A1D400F" w14:textId="77777777" w:rsidR="00E33CE6" w:rsidRDefault="00584E1A" w:rsidP="00E46B63">
      <w:pPr>
        <w:pStyle w:val="Nivel01"/>
        <w:numPr>
          <w:ilvl w:val="0"/>
          <w:numId w:val="22"/>
        </w:numPr>
        <w:jc w:val="center"/>
        <w:rPr>
          <w:sz w:val="24"/>
          <w:szCs w:val="24"/>
        </w:rPr>
      </w:pPr>
      <w:bookmarkStart w:id="105" w:name="_Toc514666356"/>
      <w:bookmarkStart w:id="106" w:name="_Toc430675563"/>
      <w:bookmarkStart w:id="107" w:name="_Toc409103972"/>
      <w:bookmarkStart w:id="108" w:name="_Toc226636752"/>
      <w:r>
        <w:rPr>
          <w:rFonts w:cs="Times New Roman"/>
          <w:sz w:val="24"/>
          <w:szCs w:val="24"/>
        </w:rPr>
        <w:t>ANEXO VIII – MODELO DE REQUERIMENTO DE BENEFÍCIO DO TRATAMENTO DIFERENCIADO E DECLARAÇÃO PARA MICROEMPRESAS E EMPRESAS DE PEQUENO PORTE</w:t>
      </w:r>
      <w:bookmarkEnd w:id="105"/>
      <w:bookmarkEnd w:id="106"/>
      <w:bookmarkEnd w:id="107"/>
      <w:bookmarkEnd w:id="108"/>
    </w:p>
    <w:p w14:paraId="7F2F7CBA" w14:textId="77777777" w:rsidR="00E33CE6" w:rsidRDefault="00E33CE6">
      <w:pPr>
        <w:jc w:val="center"/>
        <w:rPr>
          <w:rFonts w:ascii="Arial" w:hAnsi="Arial" w:cs="Times New Roman"/>
          <w:iCs/>
        </w:rPr>
      </w:pPr>
    </w:p>
    <w:p w14:paraId="5BD0E062" w14:textId="77777777" w:rsidR="00E33CE6" w:rsidRDefault="00584E1A">
      <w:pPr>
        <w:jc w:val="center"/>
        <w:rPr>
          <w:rFonts w:ascii="Arial" w:hAnsi="Arial"/>
        </w:rPr>
      </w:pPr>
      <w:r>
        <w:rPr>
          <w:rFonts w:ascii="Arial" w:hAnsi="Arial" w:cs="Times New Roman"/>
          <w:iCs/>
        </w:rPr>
        <w:t>(PAPEL TIMBRADO DA EMPRESA)</w:t>
      </w:r>
    </w:p>
    <w:p w14:paraId="773CF055" w14:textId="77777777" w:rsidR="00E33CE6" w:rsidRDefault="00E33CE6">
      <w:pPr>
        <w:jc w:val="center"/>
        <w:rPr>
          <w:rFonts w:ascii="Arial" w:hAnsi="Arial" w:cs="Times New Roman"/>
        </w:rPr>
      </w:pPr>
    </w:p>
    <w:p w14:paraId="77DCD9D2" w14:textId="77777777" w:rsidR="00E33CE6" w:rsidRDefault="00E33CE6">
      <w:pPr>
        <w:ind w:right="27"/>
        <w:jc w:val="center"/>
        <w:rPr>
          <w:rFonts w:ascii="Arial" w:hAnsi="Arial" w:cs="Times New Roman"/>
          <w:b/>
          <w:iCs/>
        </w:rPr>
      </w:pPr>
    </w:p>
    <w:p w14:paraId="6E9D51AF" w14:textId="77777777" w:rsidR="00E33CE6" w:rsidRDefault="00E33CE6">
      <w:pPr>
        <w:pStyle w:val="Corpodetexto"/>
        <w:spacing w:before="280" w:after="280"/>
        <w:ind w:right="27"/>
        <w:jc w:val="both"/>
        <w:rPr>
          <w:rFonts w:ascii="Arial" w:hAnsi="Arial"/>
        </w:rPr>
      </w:pPr>
    </w:p>
    <w:p w14:paraId="2453A548" w14:textId="0D1C1E33" w:rsidR="00E33CE6" w:rsidRDefault="00584E1A">
      <w:pPr>
        <w:pStyle w:val="Corpodetexto"/>
        <w:spacing w:before="280" w:after="280"/>
        <w:ind w:right="27"/>
        <w:jc w:val="both"/>
        <w:rPr>
          <w:rFonts w:ascii="Arial" w:hAnsi="Arial"/>
        </w:rPr>
      </w:pPr>
      <w:r>
        <w:rPr>
          <w:rFonts w:ascii="Arial" w:hAnsi="Arial"/>
        </w:rPr>
        <w:t xml:space="preserve">Eu, ___________________________________, portador(a) da Carteira de Identidade R.G. nº. ______________ SSP/_____ e inscrito no CPF/MF nº ______________, representante da empresa _________________________________, CNPJ/MF nº. ________________, solicitamos na condição de </w:t>
      </w:r>
      <w:r>
        <w:rPr>
          <w:rFonts w:ascii="Arial" w:hAnsi="Arial"/>
          <w:b/>
          <w:bCs/>
        </w:rPr>
        <w:t>MICROEMPRESA/EMPRESA DE PEQUENO PORTE</w:t>
      </w:r>
      <w:r>
        <w:rPr>
          <w:rFonts w:ascii="Arial" w:hAnsi="Arial"/>
        </w:rPr>
        <w:t xml:space="preserve">, quando da sua participação na licitação, modalidade </w:t>
      </w:r>
      <w:r>
        <w:rPr>
          <w:rFonts w:ascii="Arial" w:hAnsi="Arial"/>
          <w:b/>
        </w:rPr>
        <w:t>CONCORRÊNCIA</w:t>
      </w:r>
      <w:r>
        <w:rPr>
          <w:rFonts w:ascii="Arial" w:hAnsi="Arial"/>
          <w:b/>
          <w:bCs/>
        </w:rPr>
        <w:t xml:space="preserve"> Nº. </w:t>
      </w:r>
      <w:r w:rsidR="003E5C05">
        <w:rPr>
          <w:rFonts w:ascii="Arial" w:hAnsi="Arial"/>
          <w:b/>
          <w:bCs/>
        </w:rPr>
        <w:t>007/2026</w:t>
      </w:r>
      <w:r w:rsidR="0058637C">
        <w:rPr>
          <w:rFonts w:ascii="Arial" w:hAnsi="Arial"/>
          <w:b/>
          <w:bCs/>
        </w:rPr>
        <w:t xml:space="preserve"> </w:t>
      </w:r>
      <w:r>
        <w:rPr>
          <w:rFonts w:ascii="Arial" w:hAnsi="Arial"/>
        </w:rPr>
        <w:t xml:space="preserve">seja dado o tratamento diferenciado concedido a essas empresas com base nos artigos 42 a 49 e seguintes da </w:t>
      </w:r>
      <w:r>
        <w:rPr>
          <w:rFonts w:ascii="Arial" w:hAnsi="Arial"/>
          <w:b/>
          <w:bCs/>
        </w:rPr>
        <w:t>Lei Complementar n.º 123/2006.</w:t>
      </w:r>
    </w:p>
    <w:p w14:paraId="37F874A1" w14:textId="77777777" w:rsidR="00E33CE6" w:rsidRDefault="00584E1A">
      <w:pPr>
        <w:pStyle w:val="Corpodetexto"/>
        <w:spacing w:before="280" w:after="280"/>
        <w:ind w:right="27"/>
        <w:jc w:val="both"/>
        <w:rPr>
          <w:rFonts w:ascii="Arial" w:hAnsi="Arial"/>
        </w:rPr>
      </w:pPr>
      <w:r>
        <w:rPr>
          <w:rFonts w:ascii="Arial" w:hAnsi="Arial"/>
          <w:bCs/>
          <w:u w:val="single"/>
        </w:rPr>
        <w:t>Declaramos ainda, que não existe qualquer impedimento entre os previstos nos incisos do §4º do artigo 3º da Lei Complementar Federal nº 123/2006 que impeçam a participação neste certame.</w:t>
      </w:r>
    </w:p>
    <w:p w14:paraId="519F042D" w14:textId="77777777" w:rsidR="00E33CE6" w:rsidRDefault="00584E1A">
      <w:pPr>
        <w:pStyle w:val="Corpodetexto"/>
        <w:spacing w:before="280" w:after="280"/>
        <w:ind w:right="27"/>
        <w:rPr>
          <w:rFonts w:ascii="Arial" w:hAnsi="Arial"/>
        </w:rPr>
      </w:pPr>
      <w:r>
        <w:rPr>
          <w:rFonts w:ascii="Arial" w:hAnsi="Arial"/>
          <w:bCs/>
          <w:u w:val="single"/>
        </w:rPr>
        <w:t>Declaramos também que:</w:t>
      </w:r>
    </w:p>
    <w:p w14:paraId="5C701B52" w14:textId="77777777" w:rsidR="00E33CE6" w:rsidRDefault="00584E1A">
      <w:pPr>
        <w:pStyle w:val="Corpodetexto"/>
        <w:spacing w:before="280" w:after="280"/>
        <w:ind w:right="27"/>
        <w:rPr>
          <w:rFonts w:ascii="Arial" w:hAnsi="Arial"/>
        </w:rPr>
      </w:pPr>
      <w:r>
        <w:rPr>
          <w:rFonts w:ascii="Arial" w:hAnsi="Arial"/>
          <w:bCs/>
          <w:u w:val="single"/>
        </w:rPr>
        <w:t>(   ) somos optante do simples nacional.</w:t>
      </w:r>
    </w:p>
    <w:p w14:paraId="53D504FC" w14:textId="77777777" w:rsidR="00E33CE6" w:rsidRDefault="00584E1A">
      <w:pPr>
        <w:pStyle w:val="Corpodetexto"/>
        <w:spacing w:before="280" w:after="280"/>
        <w:ind w:right="27"/>
        <w:jc w:val="both"/>
        <w:rPr>
          <w:rFonts w:ascii="Arial" w:hAnsi="Arial"/>
        </w:rPr>
      </w:pPr>
      <w:r>
        <w:rPr>
          <w:rFonts w:ascii="Arial" w:hAnsi="Arial"/>
          <w:bCs/>
          <w:u w:val="single"/>
        </w:rPr>
        <w:t>(   ) NÃO somos optante do simples nacional.</w:t>
      </w:r>
    </w:p>
    <w:p w14:paraId="2E2D1C7A" w14:textId="77777777" w:rsidR="00E33CE6" w:rsidRDefault="00584E1A">
      <w:pPr>
        <w:pStyle w:val="Corpodetexto"/>
        <w:spacing w:before="280" w:after="280"/>
        <w:ind w:right="27"/>
        <w:jc w:val="both"/>
        <w:rPr>
          <w:rFonts w:ascii="Arial" w:hAnsi="Arial"/>
        </w:rPr>
      </w:pPr>
      <w:r>
        <w:rPr>
          <w:rFonts w:ascii="Arial" w:hAnsi="Arial"/>
        </w:rPr>
        <w:t xml:space="preserve">Como prova da referida condição, apresentamos em documento anexo, </w:t>
      </w:r>
      <w:r>
        <w:rPr>
          <w:rFonts w:ascii="Arial" w:hAnsi="Arial"/>
          <w:b/>
          <w:bCs/>
          <w:u w:val="single"/>
        </w:rPr>
        <w:t xml:space="preserve">CERTIDÃO emitida pela Junta Comercial para comprovação da condição de Microempresa ou Empresa de Pequeno Porte na forma do art. 8º da Instrução Normativa nº. 103/2007 do Departamento Nacional de Registro do Comércio - DNRC. </w:t>
      </w:r>
    </w:p>
    <w:p w14:paraId="13AA4180" w14:textId="77777777" w:rsidR="00E33CE6" w:rsidRDefault="00E33CE6">
      <w:pPr>
        <w:ind w:right="27"/>
        <w:jc w:val="right"/>
        <w:rPr>
          <w:rFonts w:ascii="Arial" w:hAnsi="Arial" w:cs="Times New Roman"/>
          <w:b/>
          <w:bCs/>
        </w:rPr>
      </w:pPr>
    </w:p>
    <w:p w14:paraId="059F826D" w14:textId="77777777" w:rsidR="00E33CE6" w:rsidRDefault="00E33CE6">
      <w:pPr>
        <w:jc w:val="right"/>
        <w:rPr>
          <w:rFonts w:ascii="Arial" w:hAnsi="Arial" w:cs="Times New Roman"/>
        </w:rPr>
      </w:pPr>
    </w:p>
    <w:p w14:paraId="535B488B" w14:textId="77777777" w:rsidR="00E33CE6" w:rsidRDefault="00584E1A">
      <w:pPr>
        <w:spacing w:line="276" w:lineRule="auto"/>
        <w:jc w:val="right"/>
        <w:rPr>
          <w:rFonts w:ascii="Arial" w:hAnsi="Arial"/>
        </w:rPr>
      </w:pPr>
      <w:r>
        <w:rPr>
          <w:rFonts w:ascii="Arial" w:hAnsi="Arial" w:cs="Times New Roman"/>
        </w:rPr>
        <w:t xml:space="preserve">Primavera do Leste/MT, ___ de _________ </w:t>
      </w:r>
      <w:proofErr w:type="spellStart"/>
      <w:r>
        <w:rPr>
          <w:rFonts w:ascii="Arial" w:hAnsi="Arial" w:cs="Times New Roman"/>
        </w:rPr>
        <w:t>de</w:t>
      </w:r>
      <w:proofErr w:type="spellEnd"/>
      <w:r>
        <w:rPr>
          <w:rFonts w:ascii="Arial" w:hAnsi="Arial" w:cs="Times New Roman"/>
        </w:rPr>
        <w:t xml:space="preserve"> 2026.</w:t>
      </w:r>
    </w:p>
    <w:p w14:paraId="6FFAD821" w14:textId="77777777" w:rsidR="00E33CE6" w:rsidRDefault="00E33CE6">
      <w:pPr>
        <w:ind w:right="27"/>
        <w:jc w:val="center"/>
        <w:outlineLvl w:val="0"/>
        <w:rPr>
          <w:rFonts w:ascii="Arial" w:hAnsi="Arial" w:cs="Times New Roman"/>
          <w:b/>
          <w:bCs/>
        </w:rPr>
      </w:pPr>
    </w:p>
    <w:p w14:paraId="05426FD0" w14:textId="77777777" w:rsidR="00E33CE6" w:rsidRDefault="00E33CE6">
      <w:pPr>
        <w:ind w:right="27"/>
        <w:jc w:val="center"/>
        <w:outlineLvl w:val="0"/>
        <w:rPr>
          <w:rFonts w:ascii="Arial" w:hAnsi="Arial" w:cs="Times New Roman"/>
          <w:b/>
          <w:bCs/>
        </w:rPr>
      </w:pPr>
    </w:p>
    <w:p w14:paraId="60C841EC" w14:textId="77777777" w:rsidR="00E33CE6" w:rsidRDefault="00E33CE6">
      <w:pPr>
        <w:ind w:right="27"/>
        <w:jc w:val="center"/>
        <w:outlineLvl w:val="0"/>
        <w:rPr>
          <w:rFonts w:ascii="Arial" w:hAnsi="Arial" w:cs="Times New Roman"/>
          <w:b/>
          <w:bCs/>
        </w:rPr>
      </w:pPr>
    </w:p>
    <w:p w14:paraId="7D95DFE2" w14:textId="77777777" w:rsidR="00E33CE6" w:rsidRDefault="00584E1A">
      <w:pPr>
        <w:jc w:val="center"/>
        <w:rPr>
          <w:rFonts w:ascii="Arial" w:hAnsi="Arial"/>
        </w:rPr>
      </w:pPr>
      <w:r>
        <w:rPr>
          <w:rFonts w:ascii="Arial" w:hAnsi="Arial" w:cs="Times New Roman"/>
        </w:rPr>
        <w:t>Assinatura do representante legal sob carimbo</w:t>
      </w:r>
    </w:p>
    <w:p w14:paraId="79BAE98B" w14:textId="77777777" w:rsidR="00E33CE6" w:rsidRDefault="00584E1A">
      <w:pPr>
        <w:jc w:val="center"/>
        <w:rPr>
          <w:rFonts w:ascii="Arial" w:hAnsi="Arial"/>
        </w:rPr>
      </w:pPr>
      <w:r>
        <w:rPr>
          <w:rFonts w:ascii="Arial" w:hAnsi="Arial" w:cs="Times New Roman"/>
        </w:rPr>
        <w:t>RG:</w:t>
      </w:r>
    </w:p>
    <w:p w14:paraId="129E70DC" w14:textId="77777777" w:rsidR="00E33CE6" w:rsidRDefault="00584E1A">
      <w:pPr>
        <w:jc w:val="center"/>
        <w:rPr>
          <w:rFonts w:ascii="Arial" w:hAnsi="Arial"/>
        </w:rPr>
      </w:pPr>
      <w:r>
        <w:rPr>
          <w:rFonts w:ascii="Arial" w:hAnsi="Arial" w:cs="Times New Roman"/>
        </w:rPr>
        <w:t>CPF:</w:t>
      </w:r>
    </w:p>
    <w:p w14:paraId="635C6908" w14:textId="77777777" w:rsidR="00E33CE6" w:rsidRDefault="00584E1A">
      <w:pPr>
        <w:jc w:val="center"/>
        <w:rPr>
          <w:rFonts w:ascii="Arial" w:hAnsi="Arial"/>
        </w:rPr>
      </w:pPr>
      <w:r>
        <w:rPr>
          <w:rFonts w:ascii="Arial" w:hAnsi="Arial" w:cs="Times New Roman"/>
        </w:rPr>
        <w:t>CNPJ/MF da empresa</w:t>
      </w:r>
    </w:p>
    <w:p w14:paraId="6B365230" w14:textId="77777777" w:rsidR="00E33CE6" w:rsidRDefault="00E33CE6">
      <w:pPr>
        <w:jc w:val="center"/>
        <w:rPr>
          <w:rFonts w:ascii="Arial" w:hAnsi="Arial" w:cs="Times New Roman"/>
        </w:rPr>
      </w:pPr>
    </w:p>
    <w:p w14:paraId="1DFBE610" w14:textId="77777777" w:rsidR="00E33CE6" w:rsidRDefault="00E33CE6">
      <w:pPr>
        <w:spacing w:line="276" w:lineRule="auto"/>
        <w:ind w:right="27"/>
        <w:jc w:val="both"/>
        <w:rPr>
          <w:rFonts w:ascii="Arial" w:hAnsi="Arial" w:cs="Times New Roman"/>
          <w:b/>
          <w:bCs/>
        </w:rPr>
      </w:pPr>
    </w:p>
    <w:p w14:paraId="4D9CF400" w14:textId="77777777" w:rsidR="00E33CE6" w:rsidRDefault="00E33CE6">
      <w:pPr>
        <w:spacing w:line="276" w:lineRule="auto"/>
        <w:ind w:right="27"/>
        <w:jc w:val="both"/>
        <w:rPr>
          <w:rFonts w:ascii="Arial" w:hAnsi="Arial" w:cs="Times New Roman"/>
          <w:b/>
          <w:bCs/>
        </w:rPr>
      </w:pPr>
    </w:p>
    <w:p w14:paraId="1949754D" w14:textId="77777777" w:rsidR="00E33CE6" w:rsidRDefault="00584E1A" w:rsidP="00E46B63">
      <w:pPr>
        <w:pStyle w:val="Nivel01"/>
        <w:numPr>
          <w:ilvl w:val="0"/>
          <w:numId w:val="22"/>
        </w:numPr>
        <w:jc w:val="center"/>
        <w:rPr>
          <w:sz w:val="24"/>
          <w:szCs w:val="24"/>
        </w:rPr>
      </w:pPr>
      <w:bookmarkStart w:id="109" w:name="_Toc513732649"/>
      <w:bookmarkStart w:id="110" w:name="_Toc514666357"/>
      <w:bookmarkStart w:id="111" w:name="_Toc226636753"/>
      <w:r>
        <w:rPr>
          <w:rFonts w:cs="Times New Roman"/>
          <w:sz w:val="24"/>
          <w:szCs w:val="24"/>
        </w:rPr>
        <w:t>ANEXO IX - MODELO ATESTADO DE VISITA TÉCNICA</w:t>
      </w:r>
      <w:bookmarkEnd w:id="109"/>
      <w:bookmarkEnd w:id="110"/>
      <w:bookmarkEnd w:id="111"/>
    </w:p>
    <w:p w14:paraId="3225C186" w14:textId="77777777" w:rsidR="00E33CE6" w:rsidRDefault="00E33CE6">
      <w:pPr>
        <w:ind w:right="27"/>
        <w:jc w:val="center"/>
        <w:outlineLvl w:val="0"/>
        <w:rPr>
          <w:rFonts w:ascii="Arial" w:hAnsi="Arial" w:cs="Times New Roman"/>
          <w:b/>
        </w:rPr>
      </w:pPr>
    </w:p>
    <w:p w14:paraId="6D7DEE25" w14:textId="77777777" w:rsidR="00E33CE6" w:rsidRDefault="00584E1A">
      <w:pPr>
        <w:jc w:val="center"/>
        <w:rPr>
          <w:rFonts w:ascii="Arial" w:hAnsi="Arial"/>
        </w:rPr>
      </w:pPr>
      <w:r>
        <w:rPr>
          <w:rFonts w:ascii="Arial" w:hAnsi="Arial" w:cs="Times New Roman"/>
        </w:rPr>
        <w:t>ATESTADO DE VISITA TÉCNICA</w:t>
      </w:r>
    </w:p>
    <w:p w14:paraId="1325F1B0" w14:textId="77777777" w:rsidR="00E33CE6" w:rsidRDefault="00E33CE6">
      <w:pPr>
        <w:jc w:val="center"/>
        <w:rPr>
          <w:rFonts w:ascii="Arial" w:hAnsi="Arial" w:cs="Times New Roman"/>
        </w:rPr>
      </w:pPr>
    </w:p>
    <w:p w14:paraId="31B5A450" w14:textId="33EDC814" w:rsidR="00E33CE6" w:rsidRDefault="00584E1A">
      <w:pPr>
        <w:jc w:val="both"/>
        <w:rPr>
          <w:rFonts w:ascii="Arial" w:hAnsi="Arial"/>
        </w:rPr>
      </w:pPr>
      <w:r>
        <w:rPr>
          <w:rFonts w:ascii="Arial" w:hAnsi="Arial" w:cs="Times New Roman"/>
          <w:b/>
          <w:bCs/>
        </w:rPr>
        <w:t xml:space="preserve">CONCORRÊNCIA Nº </w:t>
      </w:r>
      <w:r w:rsidR="003E5C05">
        <w:rPr>
          <w:rFonts w:ascii="Arial" w:hAnsi="Arial" w:cs="Times New Roman"/>
          <w:b/>
          <w:bCs/>
        </w:rPr>
        <w:t>007/2026</w:t>
      </w:r>
    </w:p>
    <w:p w14:paraId="206D4D75" w14:textId="77777777" w:rsidR="00E33CE6" w:rsidRDefault="00584E1A">
      <w:pPr>
        <w:jc w:val="both"/>
        <w:rPr>
          <w:rFonts w:ascii="Arial" w:hAnsi="Arial"/>
        </w:rPr>
      </w:pPr>
      <w:r>
        <w:rPr>
          <w:rFonts w:ascii="Arial" w:hAnsi="Arial" w:cs="Times New Roman"/>
          <w:b/>
          <w:bCs/>
        </w:rPr>
        <w:t>PREFEITURA MUNICIPAL DE PRIMAVERA DO LESTE</w:t>
      </w:r>
    </w:p>
    <w:p w14:paraId="1C41446B" w14:textId="581FFFB1" w:rsidR="00E33CE6" w:rsidRDefault="00E8423D">
      <w:pPr>
        <w:jc w:val="both"/>
        <w:rPr>
          <w:rFonts w:ascii="Arial" w:hAnsi="Arial"/>
        </w:rPr>
      </w:pPr>
      <w:r>
        <w:rPr>
          <w:rFonts w:ascii="Arial" w:hAnsi="Arial" w:cs="Times New Roman"/>
          <w:b/>
          <w:bCs/>
        </w:rPr>
        <w:t>SECRETARIA MUNICIPAL DE ASSISTÊNCIA SOCIAL</w:t>
      </w:r>
    </w:p>
    <w:p w14:paraId="0EEA7838" w14:textId="77777777" w:rsidR="00E33CE6" w:rsidRDefault="00E33CE6">
      <w:pPr>
        <w:jc w:val="both"/>
        <w:rPr>
          <w:rFonts w:ascii="Arial" w:hAnsi="Arial" w:cs="Times New Roman"/>
        </w:rPr>
      </w:pPr>
    </w:p>
    <w:p w14:paraId="5412AA6C" w14:textId="025BB22A" w:rsidR="00E33CE6" w:rsidRDefault="00584E1A">
      <w:pPr>
        <w:jc w:val="both"/>
        <w:rPr>
          <w:rFonts w:ascii="Arial" w:hAnsi="Arial"/>
        </w:rPr>
      </w:pPr>
      <w:r>
        <w:rPr>
          <w:rFonts w:ascii="Arial" w:hAnsi="Arial" w:cs="Times New Roman"/>
        </w:rPr>
        <w:t xml:space="preserve">DECLARO, para fins de participação na CONCORRÊNCIA Nº </w:t>
      </w:r>
      <w:r w:rsidR="003E5C05">
        <w:rPr>
          <w:rFonts w:ascii="Arial" w:hAnsi="Arial" w:cs="Times New Roman"/>
        </w:rPr>
        <w:t>007/2026</w:t>
      </w:r>
      <w:r>
        <w:rPr>
          <w:rFonts w:ascii="Arial" w:hAnsi="Arial" w:cs="Times New Roman"/>
        </w:rPr>
        <w:t xml:space="preserve">, que a Empresa _________________, inscrita no CNPJ/MF nº ____________________, sediada na _______________________, neste ato, representada pelo(a) </w:t>
      </w:r>
      <w:proofErr w:type="spellStart"/>
      <w:r>
        <w:rPr>
          <w:rFonts w:ascii="Arial" w:hAnsi="Arial" w:cs="Times New Roman"/>
        </w:rPr>
        <w:t>Sr</w:t>
      </w:r>
      <w:proofErr w:type="spellEnd"/>
      <w:r>
        <w:rPr>
          <w:rFonts w:ascii="Arial" w:hAnsi="Arial" w:cs="Times New Roman"/>
        </w:rPr>
        <w:t xml:space="preserve">(a) ____________________, portador(a) do(a) CPF/MF no._____________ e do RG/CREA nº. ______________,vistoriou as áreas aonde serão executados os serviços de obras de </w:t>
      </w:r>
      <w:r w:rsidR="0058637C">
        <w:rPr>
          <w:rFonts w:ascii="Arial" w:hAnsi="Arial" w:cs="Times New Roman"/>
          <w:b/>
          <w:bCs/>
          <w:sz w:val="22"/>
          <w:szCs w:val="22"/>
        </w:rPr>
        <w:t xml:space="preserve">CONTRATAÇÃO DE EMPRESA ESPECIALIZADA PARA PRESTAÇÃO DE SERVIÇOS DE CONSTRUÇÃO DO CENTRO DE </w:t>
      </w:r>
      <w:r w:rsidR="00F274BF">
        <w:rPr>
          <w:rFonts w:ascii="Arial" w:hAnsi="Arial" w:cs="Times New Roman"/>
          <w:b/>
          <w:bCs/>
          <w:sz w:val="22"/>
          <w:szCs w:val="22"/>
        </w:rPr>
        <w:t>REFERENCIA</w:t>
      </w:r>
      <w:r w:rsidR="0058637C">
        <w:rPr>
          <w:rFonts w:ascii="Arial" w:hAnsi="Arial" w:cs="Times New Roman"/>
          <w:b/>
          <w:bCs/>
          <w:sz w:val="22"/>
          <w:szCs w:val="22"/>
        </w:rPr>
        <w:t xml:space="preserve"> DE ASSISTENCIA SOCIAL - CRAS, FORNECENDO OS MATERIAIS, MÃO DE OBRA, EQUIPAMENTOS, E TUDO QUE SE FIZER NECESSÁRIO PARA A PERFEITA EXECUÇÃO DOS SERVIÇOS, CONFORME PROJETO, MEMORIAL DESCRITIVO, EDITAL E SEUS ANEXOS</w:t>
      </w:r>
      <w:r w:rsidR="0058637C">
        <w:rPr>
          <w:rFonts w:cs="Times New Roman"/>
        </w:rPr>
        <w:t>.</w:t>
      </w:r>
      <w:r>
        <w:rPr>
          <w:rFonts w:ascii="Arial" w:hAnsi="Arial" w:cs="Times New Roman"/>
        </w:rPr>
        <w:t>, de maneira que tomou pleno conhecimento de suas instalações (condições físicas) e das dificuldades que os serviços possam apresentar no futuro; constando as peculiaridades inerentes à natureza dos trabalhos e o vulto dos serviços técnicos especializados necessárias ao perfeito desenvolvimento da execução da obra, não cabendo, posteriormente, qualquer alegação de desconhecimento ou solicitação de acréscimo no preço por falta de informação.</w:t>
      </w:r>
    </w:p>
    <w:p w14:paraId="6B20E645" w14:textId="77777777" w:rsidR="00E33CE6" w:rsidRDefault="00584E1A">
      <w:pPr>
        <w:jc w:val="both"/>
        <w:rPr>
          <w:rFonts w:ascii="Arial" w:hAnsi="Arial"/>
        </w:rPr>
      </w:pPr>
      <w:r>
        <w:rPr>
          <w:rFonts w:ascii="Arial" w:hAnsi="Arial" w:cs="Times New Roman"/>
        </w:rPr>
        <w:t>A Administração Geral e a responsabilidade técnica dos serviços contratados serão de responsabilidade do Engº _________________________________.</w:t>
      </w:r>
    </w:p>
    <w:p w14:paraId="682EDAA0" w14:textId="77777777" w:rsidR="00E33CE6" w:rsidRDefault="00584E1A">
      <w:pPr>
        <w:ind w:left="420" w:right="357"/>
        <w:jc w:val="both"/>
        <w:rPr>
          <w:rFonts w:ascii="Arial" w:hAnsi="Arial"/>
        </w:rPr>
      </w:pPr>
      <w:r>
        <w:rPr>
          <w:rFonts w:ascii="Arial" w:hAnsi="Arial" w:cs="Times New Roman"/>
        </w:rPr>
        <w:t xml:space="preserve">                         </w:t>
      </w:r>
    </w:p>
    <w:p w14:paraId="68862C2D" w14:textId="77777777" w:rsidR="00E33CE6" w:rsidRDefault="00584E1A">
      <w:pPr>
        <w:spacing w:line="276" w:lineRule="auto"/>
        <w:jc w:val="right"/>
        <w:rPr>
          <w:rFonts w:ascii="Arial" w:hAnsi="Arial"/>
        </w:rPr>
      </w:pPr>
      <w:r>
        <w:rPr>
          <w:rFonts w:ascii="Arial" w:hAnsi="Arial" w:cs="Times New Roman"/>
        </w:rPr>
        <w:t xml:space="preserve">Primavera do Leste/MT, ___ de _________ </w:t>
      </w:r>
      <w:proofErr w:type="spellStart"/>
      <w:r>
        <w:rPr>
          <w:rFonts w:ascii="Arial" w:hAnsi="Arial" w:cs="Times New Roman"/>
        </w:rPr>
        <w:t>de</w:t>
      </w:r>
      <w:proofErr w:type="spellEnd"/>
      <w:r>
        <w:rPr>
          <w:rFonts w:ascii="Arial" w:hAnsi="Arial" w:cs="Times New Roman"/>
        </w:rPr>
        <w:t xml:space="preserve"> 2026.</w:t>
      </w:r>
    </w:p>
    <w:p w14:paraId="7E59A471" w14:textId="77777777" w:rsidR="00E33CE6" w:rsidRDefault="00E33CE6">
      <w:pPr>
        <w:ind w:right="357"/>
        <w:rPr>
          <w:rFonts w:ascii="Arial" w:hAnsi="Arial" w:cs="Times New Roman"/>
          <w:b/>
        </w:rPr>
      </w:pPr>
    </w:p>
    <w:p w14:paraId="50068B0C" w14:textId="77777777" w:rsidR="00E33CE6" w:rsidRDefault="00E33CE6">
      <w:pPr>
        <w:jc w:val="center"/>
        <w:rPr>
          <w:rFonts w:ascii="Arial" w:hAnsi="Arial" w:cs="Times New Roman"/>
        </w:rPr>
      </w:pPr>
    </w:p>
    <w:p w14:paraId="261118E9" w14:textId="77777777" w:rsidR="00E33CE6" w:rsidRDefault="00E33CE6">
      <w:pPr>
        <w:jc w:val="center"/>
        <w:rPr>
          <w:rFonts w:ascii="Arial" w:hAnsi="Arial" w:cs="Times New Roman"/>
        </w:rPr>
      </w:pPr>
    </w:p>
    <w:p w14:paraId="78F57C68" w14:textId="77777777" w:rsidR="00E33CE6" w:rsidRDefault="00584E1A">
      <w:pPr>
        <w:jc w:val="center"/>
        <w:rPr>
          <w:rFonts w:ascii="Arial" w:hAnsi="Arial"/>
        </w:rPr>
      </w:pPr>
      <w:r>
        <w:rPr>
          <w:rFonts w:ascii="Arial" w:hAnsi="Arial" w:cs="Times New Roman"/>
        </w:rPr>
        <w:t>Assinatura e carimbo do profissional</w:t>
      </w:r>
    </w:p>
    <w:p w14:paraId="7CB292D8" w14:textId="77777777" w:rsidR="00E33CE6" w:rsidRDefault="00584E1A">
      <w:pPr>
        <w:jc w:val="center"/>
        <w:rPr>
          <w:rFonts w:ascii="Arial" w:hAnsi="Arial"/>
        </w:rPr>
      </w:pPr>
      <w:r>
        <w:rPr>
          <w:rFonts w:ascii="Arial" w:hAnsi="Arial" w:cs="Times New Roman"/>
        </w:rPr>
        <w:t>(representante legal)</w:t>
      </w:r>
    </w:p>
    <w:p w14:paraId="69B86C6A" w14:textId="77777777" w:rsidR="00E33CE6" w:rsidRDefault="00E33CE6">
      <w:pPr>
        <w:jc w:val="center"/>
        <w:rPr>
          <w:rFonts w:ascii="Arial" w:hAnsi="Arial" w:cs="Times New Roman"/>
        </w:rPr>
      </w:pPr>
    </w:p>
    <w:p w14:paraId="632419C3" w14:textId="77777777" w:rsidR="00E33CE6" w:rsidRDefault="00E33CE6">
      <w:pPr>
        <w:jc w:val="center"/>
        <w:rPr>
          <w:rFonts w:ascii="Arial" w:hAnsi="Arial" w:cs="Times New Roman"/>
        </w:rPr>
      </w:pPr>
    </w:p>
    <w:p w14:paraId="7AFD4652" w14:textId="77777777" w:rsidR="00E33CE6" w:rsidRDefault="00584E1A">
      <w:pPr>
        <w:jc w:val="center"/>
        <w:rPr>
          <w:rFonts w:ascii="Arial" w:hAnsi="Arial"/>
        </w:rPr>
      </w:pPr>
      <w:r>
        <w:rPr>
          <w:rFonts w:ascii="Arial" w:hAnsi="Arial" w:cs="Times New Roman"/>
        </w:rPr>
        <w:t>_______________________________</w:t>
      </w:r>
    </w:p>
    <w:p w14:paraId="617FBAFD" w14:textId="77777777" w:rsidR="00E33CE6" w:rsidRDefault="00584E1A">
      <w:pPr>
        <w:jc w:val="center"/>
        <w:rPr>
          <w:rFonts w:ascii="Arial" w:hAnsi="Arial"/>
        </w:rPr>
      </w:pPr>
      <w:r>
        <w:rPr>
          <w:rFonts w:ascii="Arial" w:hAnsi="Arial" w:cs="Times New Roman"/>
        </w:rPr>
        <w:t xml:space="preserve">Assinatura e carimbo de servidor da Prefeitura </w:t>
      </w:r>
    </w:p>
    <w:p w14:paraId="7C3557D8" w14:textId="77777777" w:rsidR="00E33CE6" w:rsidRDefault="00584E1A">
      <w:pPr>
        <w:jc w:val="center"/>
        <w:rPr>
          <w:rFonts w:ascii="Arial" w:hAnsi="Arial"/>
        </w:rPr>
      </w:pPr>
      <w:r>
        <w:rPr>
          <w:rFonts w:ascii="Arial" w:hAnsi="Arial" w:cs="Times New Roman"/>
        </w:rPr>
        <w:t>Municipal de Primavera do Leste</w:t>
      </w:r>
    </w:p>
    <w:p w14:paraId="2577F4CD" w14:textId="77777777" w:rsidR="00E33CE6" w:rsidRDefault="00E33CE6">
      <w:pPr>
        <w:jc w:val="center"/>
        <w:rPr>
          <w:rFonts w:ascii="Arial" w:hAnsi="Arial" w:cs="Times New Roman"/>
        </w:rPr>
      </w:pPr>
    </w:p>
    <w:p w14:paraId="05F735B7" w14:textId="77777777" w:rsidR="00E33CE6" w:rsidRDefault="00E33CE6">
      <w:pPr>
        <w:jc w:val="center"/>
        <w:rPr>
          <w:rFonts w:ascii="Arial" w:hAnsi="Arial" w:cs="Times New Roman"/>
        </w:rPr>
      </w:pPr>
    </w:p>
    <w:p w14:paraId="77D46DC4" w14:textId="77777777" w:rsidR="00E33CE6" w:rsidRDefault="00584E1A">
      <w:pPr>
        <w:jc w:val="center"/>
        <w:rPr>
          <w:rFonts w:ascii="Arial" w:hAnsi="Arial"/>
        </w:rPr>
      </w:pPr>
      <w:r>
        <w:rPr>
          <w:rFonts w:ascii="Arial" w:hAnsi="Arial" w:cs="Times New Roman"/>
          <w:b/>
          <w:i/>
        </w:rPr>
        <w:t>Observações</w:t>
      </w:r>
      <w:r>
        <w:rPr>
          <w:rFonts w:ascii="Arial" w:hAnsi="Arial" w:cs="Times New Roman"/>
          <w:i/>
        </w:rPr>
        <w:t>: - Esta declaração deverá ser emitida em papel que identifique a licitante</w:t>
      </w:r>
      <w:r>
        <w:rPr>
          <w:rFonts w:ascii="Arial" w:hAnsi="Arial" w:cs="Times New Roman"/>
        </w:rPr>
        <w:t>.</w:t>
      </w:r>
    </w:p>
    <w:p w14:paraId="2B83F290" w14:textId="77777777" w:rsidR="00E33CE6" w:rsidRDefault="00E33CE6">
      <w:pPr>
        <w:spacing w:line="276" w:lineRule="auto"/>
        <w:ind w:right="27"/>
        <w:jc w:val="both"/>
        <w:rPr>
          <w:rFonts w:ascii="Arial" w:hAnsi="Arial" w:cs="Times New Roman"/>
          <w:b/>
          <w:bCs/>
        </w:rPr>
      </w:pPr>
    </w:p>
    <w:p w14:paraId="7FFD499D" w14:textId="77777777" w:rsidR="00E33CE6" w:rsidRDefault="00E33CE6">
      <w:pPr>
        <w:spacing w:line="276" w:lineRule="auto"/>
        <w:ind w:right="27"/>
        <w:jc w:val="both"/>
        <w:rPr>
          <w:rFonts w:ascii="Arial" w:hAnsi="Arial" w:cs="Times New Roman"/>
          <w:b/>
          <w:bCs/>
        </w:rPr>
      </w:pPr>
    </w:p>
    <w:p w14:paraId="32FDFAEE" w14:textId="77777777" w:rsidR="00E33CE6" w:rsidRDefault="00E33CE6">
      <w:pPr>
        <w:spacing w:line="276" w:lineRule="auto"/>
        <w:ind w:right="27"/>
        <w:jc w:val="both"/>
        <w:rPr>
          <w:rFonts w:ascii="Arial" w:hAnsi="Arial" w:cs="Times New Roman"/>
          <w:b/>
          <w:bCs/>
        </w:rPr>
      </w:pPr>
    </w:p>
    <w:p w14:paraId="3F4EA507" w14:textId="77777777" w:rsidR="00E33CE6" w:rsidRDefault="00E33CE6">
      <w:pPr>
        <w:spacing w:line="276" w:lineRule="auto"/>
        <w:ind w:right="27"/>
        <w:jc w:val="both"/>
        <w:rPr>
          <w:rFonts w:ascii="Arial" w:hAnsi="Arial" w:cs="Times New Roman"/>
          <w:b/>
          <w:bCs/>
        </w:rPr>
      </w:pPr>
    </w:p>
    <w:p w14:paraId="4BBF08B7" w14:textId="77777777" w:rsidR="00483687" w:rsidRDefault="00483687">
      <w:pPr>
        <w:spacing w:line="276" w:lineRule="auto"/>
        <w:ind w:right="27"/>
        <w:jc w:val="both"/>
        <w:rPr>
          <w:rFonts w:ascii="Arial" w:hAnsi="Arial" w:cs="Times New Roman"/>
          <w:b/>
          <w:bCs/>
        </w:rPr>
      </w:pPr>
    </w:p>
    <w:p w14:paraId="471DC1F4" w14:textId="77777777" w:rsidR="00E33CE6" w:rsidRDefault="00584E1A" w:rsidP="00E46B63">
      <w:pPr>
        <w:pStyle w:val="Nivel01"/>
        <w:numPr>
          <w:ilvl w:val="0"/>
          <w:numId w:val="22"/>
        </w:numPr>
        <w:jc w:val="center"/>
        <w:rPr>
          <w:sz w:val="24"/>
          <w:szCs w:val="24"/>
        </w:rPr>
      </w:pPr>
      <w:bookmarkStart w:id="112" w:name="_Toc514666358"/>
      <w:bookmarkStart w:id="113" w:name="_Toc513732650"/>
      <w:bookmarkStart w:id="114" w:name="_Toc226636754"/>
      <w:r>
        <w:rPr>
          <w:rFonts w:cs="Times New Roman"/>
          <w:sz w:val="24"/>
          <w:szCs w:val="24"/>
        </w:rPr>
        <w:t>ANEXO X – MODELO DE DECLARAÇÃO DE ABSTENÇÃO DE VISITA TÉCNICA</w:t>
      </w:r>
      <w:bookmarkEnd w:id="112"/>
      <w:bookmarkEnd w:id="113"/>
      <w:bookmarkEnd w:id="114"/>
    </w:p>
    <w:p w14:paraId="5BA68142" w14:textId="77777777" w:rsidR="00E33CE6" w:rsidRDefault="00E33CE6">
      <w:pPr>
        <w:ind w:right="27"/>
        <w:jc w:val="center"/>
        <w:outlineLvl w:val="0"/>
        <w:rPr>
          <w:rFonts w:ascii="Arial" w:hAnsi="Arial" w:cs="Times New Roman"/>
          <w:b/>
        </w:rPr>
      </w:pPr>
    </w:p>
    <w:p w14:paraId="1DB9B618" w14:textId="63577F31" w:rsidR="00E33CE6" w:rsidRDefault="00584E1A">
      <w:pPr>
        <w:jc w:val="both"/>
        <w:rPr>
          <w:rFonts w:ascii="Arial" w:hAnsi="Arial"/>
        </w:rPr>
      </w:pPr>
      <w:r>
        <w:rPr>
          <w:rFonts w:ascii="Arial" w:hAnsi="Arial" w:cs="Times New Roman"/>
          <w:b/>
          <w:bCs/>
        </w:rPr>
        <w:t xml:space="preserve">CONCORRÊNCIA Nº </w:t>
      </w:r>
      <w:r w:rsidR="003E5C05">
        <w:rPr>
          <w:rFonts w:ascii="Arial" w:hAnsi="Arial" w:cs="Times New Roman"/>
          <w:b/>
          <w:bCs/>
        </w:rPr>
        <w:t>007/2026</w:t>
      </w:r>
    </w:p>
    <w:p w14:paraId="788B6685" w14:textId="77777777" w:rsidR="00E33CE6" w:rsidRDefault="00584E1A">
      <w:pPr>
        <w:jc w:val="both"/>
        <w:rPr>
          <w:rFonts w:ascii="Arial" w:hAnsi="Arial"/>
        </w:rPr>
      </w:pPr>
      <w:r>
        <w:rPr>
          <w:rFonts w:ascii="Arial" w:hAnsi="Arial" w:cs="Times New Roman"/>
          <w:b/>
          <w:bCs/>
        </w:rPr>
        <w:t>PREFEITURA MUNICIPAL DE PRIMAVERA DO LESTE/MT</w:t>
      </w:r>
    </w:p>
    <w:p w14:paraId="16E8F82D" w14:textId="665D9B92" w:rsidR="00E33CE6" w:rsidRDefault="00E8423D">
      <w:pPr>
        <w:jc w:val="both"/>
        <w:rPr>
          <w:rFonts w:ascii="Arial" w:hAnsi="Arial"/>
        </w:rPr>
      </w:pPr>
      <w:r>
        <w:rPr>
          <w:rFonts w:ascii="Arial" w:hAnsi="Arial" w:cs="Times New Roman"/>
          <w:b/>
          <w:bCs/>
        </w:rPr>
        <w:t>SECRETARIA MUNICIPAL DE ASSISTÊNCIA SOCIAL</w:t>
      </w:r>
    </w:p>
    <w:p w14:paraId="02859391" w14:textId="77777777" w:rsidR="00E33CE6" w:rsidRDefault="00E33CE6">
      <w:pPr>
        <w:jc w:val="both"/>
        <w:rPr>
          <w:rFonts w:ascii="Arial" w:hAnsi="Arial" w:cs="Times New Roman"/>
          <w:b/>
          <w:bCs/>
        </w:rPr>
      </w:pPr>
    </w:p>
    <w:p w14:paraId="597AE483" w14:textId="1F2BAEF4" w:rsidR="00E33CE6" w:rsidRDefault="00584E1A">
      <w:pPr>
        <w:jc w:val="both"/>
        <w:rPr>
          <w:rFonts w:ascii="Arial" w:hAnsi="Arial"/>
        </w:rPr>
      </w:pPr>
      <w:r>
        <w:rPr>
          <w:rFonts w:ascii="Arial" w:hAnsi="Arial" w:cs="Times New Roman"/>
          <w:bCs/>
          <w:color w:val="000000"/>
        </w:rPr>
        <w:t xml:space="preserve">A empresa </w:t>
      </w:r>
      <w:r>
        <w:rPr>
          <w:rFonts w:ascii="Arial" w:hAnsi="Arial" w:cs="Times New Roman"/>
        </w:rPr>
        <w:t xml:space="preserve">___________________________, inscrita no CNPJ sob nº. ________________, por intermédio de seu representante legal o(a) </w:t>
      </w:r>
      <w:proofErr w:type="spellStart"/>
      <w:r>
        <w:rPr>
          <w:rFonts w:ascii="Arial" w:hAnsi="Arial" w:cs="Times New Roman"/>
        </w:rPr>
        <w:t>Sr</w:t>
      </w:r>
      <w:proofErr w:type="spellEnd"/>
      <w:r>
        <w:rPr>
          <w:rFonts w:ascii="Arial" w:hAnsi="Arial" w:cs="Times New Roman"/>
        </w:rPr>
        <w:t xml:space="preserve">(a)____________________________, portador(a) da Carteira de Identidade nº_____________ e do CPF nº________________, </w:t>
      </w:r>
      <w:r>
        <w:rPr>
          <w:rFonts w:ascii="Arial" w:hAnsi="Arial" w:cs="Times New Roman"/>
          <w:b/>
          <w:bCs/>
          <w:color w:val="000000"/>
        </w:rPr>
        <w:t xml:space="preserve">DECLARA, </w:t>
      </w:r>
      <w:r>
        <w:rPr>
          <w:rFonts w:ascii="Arial" w:hAnsi="Arial" w:cs="Times New Roman"/>
          <w:bCs/>
          <w:color w:val="000000"/>
        </w:rPr>
        <w:t>para efeitos legais, que tem conhecimento de todas as condições para execução da obra objeto deste certame, bem como de que tomou conhecimento d</w:t>
      </w:r>
      <w:r>
        <w:rPr>
          <w:rFonts w:ascii="Arial" w:hAnsi="Arial" w:cs="Times New Roman"/>
        </w:rPr>
        <w:t xml:space="preserve">o projeto executivo para o cumprimento da execução da obras de </w:t>
      </w:r>
      <w:r w:rsidR="0058637C">
        <w:rPr>
          <w:rFonts w:ascii="Arial" w:hAnsi="Arial" w:cs="Times New Roman"/>
          <w:b/>
          <w:bCs/>
          <w:sz w:val="22"/>
          <w:szCs w:val="22"/>
        </w:rPr>
        <w:t xml:space="preserve">CONTRATAÇÃO DE EMPRESA ESPECIALIZADA PARA PRESTAÇÃO DE SERVIÇOS DE CONSTRUÇÃO DO CENTRO DE </w:t>
      </w:r>
      <w:r w:rsidR="00F274BF">
        <w:rPr>
          <w:rFonts w:ascii="Arial" w:hAnsi="Arial" w:cs="Times New Roman"/>
          <w:b/>
          <w:bCs/>
          <w:sz w:val="22"/>
          <w:szCs w:val="22"/>
        </w:rPr>
        <w:t>REFERENCIA</w:t>
      </w:r>
      <w:r w:rsidR="0058637C">
        <w:rPr>
          <w:rFonts w:ascii="Arial" w:hAnsi="Arial" w:cs="Times New Roman"/>
          <w:b/>
          <w:bCs/>
          <w:sz w:val="22"/>
          <w:szCs w:val="22"/>
        </w:rPr>
        <w:t xml:space="preserve"> DE ASSISTENCIA SOCIAL - CRAS, FORNECENDO OS MATERIAIS, MÃO DE OBRA, EQUIPAMENTOS, E TUDO QUE SE FIZER NECESSÁRIO PARA A PERFEITA EXECUÇÃO DOS SERVIÇOS, CONFORME PROJETO, MEMORIAL DESCRITIVO, EDITAL E SEUS ANEXOS</w:t>
      </w:r>
      <w:r>
        <w:rPr>
          <w:rFonts w:ascii="Arial" w:hAnsi="Arial" w:cs="Times New Roman"/>
          <w:b/>
          <w:i/>
        </w:rPr>
        <w:t>,</w:t>
      </w:r>
      <w:r>
        <w:rPr>
          <w:rFonts w:ascii="Arial" w:hAnsi="Arial" w:cs="Times New Roman"/>
        </w:rPr>
        <w:t xml:space="preserve"> </w:t>
      </w:r>
      <w:r>
        <w:rPr>
          <w:rFonts w:ascii="Arial" w:hAnsi="Arial" w:cs="Times New Roman"/>
          <w:bCs/>
          <w:color w:val="000000"/>
        </w:rPr>
        <w:t xml:space="preserve">objeto desta CONCORRÊNCIA nº </w:t>
      </w:r>
      <w:r w:rsidR="003E5C05">
        <w:rPr>
          <w:rFonts w:ascii="Arial" w:hAnsi="Arial" w:cs="Times New Roman"/>
          <w:bCs/>
          <w:color w:val="000000"/>
        </w:rPr>
        <w:t>007/2026</w:t>
      </w:r>
      <w:r>
        <w:rPr>
          <w:rFonts w:ascii="Arial" w:hAnsi="Arial" w:cs="Times New Roman"/>
          <w:bCs/>
          <w:color w:val="000000"/>
        </w:rPr>
        <w:t xml:space="preserve">, realizado pela Prefeitura Municipal de Primavera do Leste/MT, e que faz a opção de se abster da visita, não cabendo posteriormente nenhum questionamento contra a contratante em razão disto, nem tão pouco eximir-se de qualquer obrigação assumida ou revisão dos termos do contrato que vier a firmar. </w:t>
      </w:r>
    </w:p>
    <w:p w14:paraId="5A9D5054" w14:textId="77777777" w:rsidR="00E33CE6" w:rsidRDefault="00E33CE6">
      <w:pPr>
        <w:jc w:val="both"/>
        <w:rPr>
          <w:rFonts w:ascii="Arial" w:hAnsi="Arial" w:cs="Times New Roman"/>
          <w:bCs/>
          <w:color w:val="000000"/>
        </w:rPr>
      </w:pPr>
    </w:p>
    <w:p w14:paraId="601F9615" w14:textId="77777777" w:rsidR="00E33CE6" w:rsidRDefault="00E33CE6">
      <w:pPr>
        <w:jc w:val="both"/>
        <w:rPr>
          <w:rFonts w:ascii="Arial" w:hAnsi="Arial" w:cs="Times New Roman"/>
          <w:bCs/>
          <w:color w:val="000000"/>
        </w:rPr>
      </w:pPr>
    </w:p>
    <w:p w14:paraId="36CD8F3A" w14:textId="77777777" w:rsidR="00E33CE6" w:rsidRDefault="00584E1A">
      <w:pPr>
        <w:spacing w:line="276" w:lineRule="auto"/>
        <w:jc w:val="right"/>
        <w:rPr>
          <w:rFonts w:ascii="Arial" w:hAnsi="Arial"/>
        </w:rPr>
      </w:pPr>
      <w:r>
        <w:rPr>
          <w:rFonts w:ascii="Arial" w:hAnsi="Arial" w:cs="Times New Roman"/>
        </w:rPr>
        <w:t xml:space="preserve">Primavera do Leste/MT, ___ de _________ </w:t>
      </w:r>
      <w:proofErr w:type="spellStart"/>
      <w:r>
        <w:rPr>
          <w:rFonts w:ascii="Arial" w:hAnsi="Arial" w:cs="Times New Roman"/>
        </w:rPr>
        <w:t>de</w:t>
      </w:r>
      <w:proofErr w:type="spellEnd"/>
      <w:r>
        <w:rPr>
          <w:rFonts w:ascii="Arial" w:hAnsi="Arial" w:cs="Times New Roman"/>
        </w:rPr>
        <w:t xml:space="preserve"> 2026.</w:t>
      </w:r>
    </w:p>
    <w:p w14:paraId="06FC779F" w14:textId="77777777" w:rsidR="00E33CE6" w:rsidRDefault="00E33CE6">
      <w:pPr>
        <w:rPr>
          <w:rFonts w:ascii="Arial" w:hAnsi="Arial" w:cs="Times New Roman"/>
        </w:rPr>
      </w:pPr>
    </w:p>
    <w:p w14:paraId="1E85B02F" w14:textId="77777777" w:rsidR="00E33CE6" w:rsidRDefault="00E33CE6">
      <w:pPr>
        <w:rPr>
          <w:rFonts w:ascii="Arial" w:hAnsi="Arial" w:cs="Times New Roman"/>
        </w:rPr>
      </w:pPr>
    </w:p>
    <w:p w14:paraId="09C4AF01" w14:textId="77777777" w:rsidR="00E33CE6" w:rsidRDefault="00E33CE6">
      <w:pPr>
        <w:rPr>
          <w:rFonts w:ascii="Arial" w:hAnsi="Arial" w:cs="Times New Roman"/>
        </w:rPr>
      </w:pPr>
    </w:p>
    <w:p w14:paraId="597A681E" w14:textId="77777777" w:rsidR="00E33CE6" w:rsidRDefault="00584E1A">
      <w:pPr>
        <w:jc w:val="center"/>
        <w:rPr>
          <w:rFonts w:ascii="Arial" w:hAnsi="Arial"/>
        </w:rPr>
      </w:pPr>
      <w:r>
        <w:rPr>
          <w:rFonts w:ascii="Arial" w:hAnsi="Arial" w:cs="Times New Roman"/>
        </w:rPr>
        <w:t>_______________________________________</w:t>
      </w:r>
    </w:p>
    <w:p w14:paraId="47F92DED" w14:textId="77777777" w:rsidR="00E33CE6" w:rsidRDefault="00584E1A">
      <w:pPr>
        <w:jc w:val="center"/>
        <w:rPr>
          <w:rFonts w:ascii="Arial" w:hAnsi="Arial"/>
        </w:rPr>
      </w:pPr>
      <w:r>
        <w:rPr>
          <w:rFonts w:ascii="Arial" w:hAnsi="Arial" w:cs="Times New Roman"/>
        </w:rPr>
        <w:t>Assinatura do representante legal sob carimbo</w:t>
      </w:r>
    </w:p>
    <w:p w14:paraId="3D63AD92" w14:textId="77777777" w:rsidR="00E33CE6" w:rsidRDefault="00584E1A">
      <w:pPr>
        <w:jc w:val="center"/>
        <w:rPr>
          <w:rFonts w:ascii="Arial" w:hAnsi="Arial"/>
        </w:rPr>
      </w:pPr>
      <w:r>
        <w:rPr>
          <w:rFonts w:ascii="Arial" w:hAnsi="Arial" w:cs="Times New Roman"/>
        </w:rPr>
        <w:t>RG:</w:t>
      </w:r>
    </w:p>
    <w:p w14:paraId="34069707" w14:textId="77777777" w:rsidR="00E33CE6" w:rsidRDefault="00584E1A">
      <w:pPr>
        <w:jc w:val="center"/>
        <w:rPr>
          <w:rFonts w:ascii="Arial" w:hAnsi="Arial"/>
        </w:rPr>
      </w:pPr>
      <w:r>
        <w:rPr>
          <w:rFonts w:ascii="Arial" w:hAnsi="Arial" w:cs="Times New Roman"/>
        </w:rPr>
        <w:t>CPF/MF:</w:t>
      </w:r>
    </w:p>
    <w:p w14:paraId="7BDCAAFA" w14:textId="77777777" w:rsidR="00E33CE6" w:rsidRDefault="00584E1A">
      <w:pPr>
        <w:jc w:val="center"/>
        <w:rPr>
          <w:rFonts w:ascii="Arial" w:hAnsi="Arial"/>
        </w:rPr>
      </w:pPr>
      <w:r>
        <w:rPr>
          <w:rFonts w:ascii="Arial" w:hAnsi="Arial" w:cs="Times New Roman"/>
        </w:rPr>
        <w:t>CNPJ/MF da empresa</w:t>
      </w:r>
    </w:p>
    <w:p w14:paraId="5B9824F1" w14:textId="77777777" w:rsidR="00E33CE6" w:rsidRDefault="00E33CE6">
      <w:pPr>
        <w:jc w:val="center"/>
        <w:rPr>
          <w:rFonts w:ascii="Arial" w:hAnsi="Arial" w:cs="Times New Roman"/>
        </w:rPr>
      </w:pPr>
    </w:p>
    <w:p w14:paraId="76CE0F95" w14:textId="77777777" w:rsidR="00E33CE6" w:rsidRDefault="00E33CE6">
      <w:pPr>
        <w:jc w:val="center"/>
        <w:rPr>
          <w:rFonts w:ascii="Arial" w:hAnsi="Arial" w:cs="Times New Roman"/>
        </w:rPr>
      </w:pPr>
    </w:p>
    <w:p w14:paraId="5A38C5C2" w14:textId="77777777" w:rsidR="00E33CE6" w:rsidRDefault="00E33CE6">
      <w:pPr>
        <w:jc w:val="center"/>
        <w:rPr>
          <w:rFonts w:ascii="Arial" w:hAnsi="Arial" w:cs="Times New Roman"/>
        </w:rPr>
      </w:pPr>
    </w:p>
    <w:p w14:paraId="4F077C6A" w14:textId="77777777" w:rsidR="00E33CE6" w:rsidRDefault="00584E1A">
      <w:pPr>
        <w:jc w:val="center"/>
        <w:rPr>
          <w:rFonts w:ascii="Arial" w:hAnsi="Arial"/>
        </w:rPr>
      </w:pPr>
      <w:r>
        <w:rPr>
          <w:rFonts w:ascii="Arial" w:hAnsi="Arial" w:cs="Times New Roman"/>
        </w:rPr>
        <w:t xml:space="preserve">Assinatura e carimbo Técnico responsável </w:t>
      </w:r>
    </w:p>
    <w:p w14:paraId="6D3CDFA6" w14:textId="77777777" w:rsidR="00E33CE6" w:rsidRDefault="00584E1A">
      <w:pPr>
        <w:jc w:val="center"/>
        <w:rPr>
          <w:rFonts w:ascii="Arial" w:hAnsi="Arial"/>
        </w:rPr>
      </w:pPr>
      <w:r>
        <w:rPr>
          <w:rFonts w:ascii="Arial" w:hAnsi="Arial" w:cs="Times New Roman"/>
        </w:rPr>
        <w:t>CREA/CAU</w:t>
      </w:r>
    </w:p>
    <w:p w14:paraId="535CC7C8" w14:textId="77777777" w:rsidR="00E33CE6" w:rsidRDefault="00E33CE6">
      <w:pPr>
        <w:spacing w:line="276" w:lineRule="auto"/>
        <w:ind w:right="27"/>
        <w:jc w:val="both"/>
        <w:rPr>
          <w:rFonts w:ascii="Arial" w:hAnsi="Arial" w:cs="Times New Roman"/>
          <w:b/>
          <w:bCs/>
        </w:rPr>
      </w:pPr>
    </w:p>
    <w:p w14:paraId="296933D3" w14:textId="77777777" w:rsidR="00E33CE6" w:rsidRDefault="00E33CE6">
      <w:pPr>
        <w:spacing w:line="276" w:lineRule="auto"/>
        <w:ind w:right="27"/>
        <w:jc w:val="both"/>
        <w:rPr>
          <w:rFonts w:ascii="Arial" w:hAnsi="Arial" w:cs="Times New Roman"/>
          <w:b/>
          <w:bCs/>
        </w:rPr>
      </w:pPr>
    </w:p>
    <w:p w14:paraId="43F5FC45" w14:textId="77777777" w:rsidR="00E33CE6" w:rsidRDefault="00E33CE6">
      <w:pPr>
        <w:spacing w:line="276" w:lineRule="auto"/>
        <w:ind w:right="27"/>
        <w:jc w:val="both"/>
        <w:rPr>
          <w:rFonts w:ascii="Arial" w:hAnsi="Arial" w:cs="Times New Roman"/>
          <w:b/>
          <w:bCs/>
        </w:rPr>
      </w:pPr>
    </w:p>
    <w:p w14:paraId="4EDBBC01" w14:textId="77777777" w:rsidR="00E33CE6" w:rsidRDefault="00E33CE6">
      <w:pPr>
        <w:spacing w:line="276" w:lineRule="auto"/>
        <w:ind w:right="27"/>
        <w:jc w:val="both"/>
        <w:rPr>
          <w:rFonts w:ascii="Times New Roman" w:hAnsi="Times New Roman" w:cs="Times New Roman"/>
          <w:b/>
          <w:bCs/>
          <w:sz w:val="22"/>
          <w:szCs w:val="22"/>
        </w:rPr>
      </w:pPr>
    </w:p>
    <w:p w14:paraId="5EC86381" w14:textId="77777777" w:rsidR="00E33CE6" w:rsidRDefault="00E33CE6">
      <w:pPr>
        <w:spacing w:line="276" w:lineRule="auto"/>
        <w:ind w:right="27"/>
        <w:jc w:val="both"/>
        <w:rPr>
          <w:rFonts w:ascii="Times New Roman" w:hAnsi="Times New Roman" w:cs="Times New Roman"/>
          <w:b/>
          <w:bCs/>
          <w:sz w:val="22"/>
          <w:szCs w:val="22"/>
        </w:rPr>
      </w:pPr>
    </w:p>
    <w:p w14:paraId="3EC911C2" w14:textId="77777777" w:rsidR="00584E1A" w:rsidRDefault="00584E1A">
      <w:pPr>
        <w:spacing w:line="276" w:lineRule="auto"/>
        <w:ind w:right="27"/>
        <w:jc w:val="both"/>
        <w:rPr>
          <w:rFonts w:ascii="Times New Roman" w:hAnsi="Times New Roman" w:cs="Times New Roman"/>
          <w:b/>
          <w:bCs/>
          <w:sz w:val="22"/>
          <w:szCs w:val="22"/>
        </w:rPr>
      </w:pPr>
    </w:p>
    <w:p w14:paraId="489E3058" w14:textId="77777777" w:rsidR="00E33CE6" w:rsidRDefault="00E33CE6">
      <w:pPr>
        <w:spacing w:line="276" w:lineRule="auto"/>
        <w:ind w:right="27"/>
        <w:jc w:val="both"/>
        <w:rPr>
          <w:rFonts w:ascii="Times New Roman" w:hAnsi="Times New Roman" w:cs="Times New Roman"/>
          <w:b/>
          <w:bCs/>
          <w:sz w:val="22"/>
          <w:szCs w:val="22"/>
        </w:rPr>
      </w:pPr>
    </w:p>
    <w:p w14:paraId="77B169B2" w14:textId="77777777" w:rsidR="00E33CE6" w:rsidRDefault="00584E1A" w:rsidP="00E46B63">
      <w:pPr>
        <w:pStyle w:val="Nivel01"/>
        <w:numPr>
          <w:ilvl w:val="0"/>
          <w:numId w:val="22"/>
        </w:numPr>
        <w:jc w:val="center"/>
        <w:rPr>
          <w:sz w:val="24"/>
          <w:szCs w:val="24"/>
        </w:rPr>
      </w:pPr>
      <w:bookmarkStart w:id="115" w:name="_Toc226636755"/>
      <w:r>
        <w:rPr>
          <w:rFonts w:cs="Times New Roman"/>
          <w:sz w:val="24"/>
          <w:szCs w:val="24"/>
        </w:rPr>
        <w:t>ANEXO XI – MODELO DE DECLARAÇÃO DE OPERACIONALIDADE DOS EQUIPAMENTOS</w:t>
      </w:r>
      <w:bookmarkEnd w:id="115"/>
    </w:p>
    <w:p w14:paraId="6C30C7AC" w14:textId="77777777" w:rsidR="00E33CE6" w:rsidRDefault="00E33CE6">
      <w:pPr>
        <w:spacing w:line="276" w:lineRule="auto"/>
        <w:ind w:right="27"/>
        <w:jc w:val="both"/>
        <w:rPr>
          <w:rFonts w:ascii="Arial" w:hAnsi="Arial" w:cs="Times New Roman"/>
          <w:b/>
          <w:bCs/>
        </w:rPr>
      </w:pPr>
    </w:p>
    <w:p w14:paraId="266914FC" w14:textId="77777777" w:rsidR="00E33CE6" w:rsidRDefault="00E33CE6">
      <w:pPr>
        <w:spacing w:line="276" w:lineRule="auto"/>
        <w:ind w:right="27"/>
        <w:jc w:val="both"/>
        <w:rPr>
          <w:rFonts w:ascii="Arial" w:hAnsi="Arial" w:cs="Times New Roman"/>
          <w:b/>
          <w:bCs/>
        </w:rPr>
      </w:pPr>
    </w:p>
    <w:p w14:paraId="2856D8FF" w14:textId="4A070063" w:rsidR="00E33CE6" w:rsidRDefault="00584E1A">
      <w:pPr>
        <w:pStyle w:val="Recuodecorpodetexto3"/>
        <w:suppressAutoHyphens w:val="0"/>
        <w:spacing w:line="360" w:lineRule="auto"/>
        <w:ind w:left="0" w:firstLine="708"/>
        <w:jc w:val="both"/>
        <w:rPr>
          <w:rFonts w:ascii="Arial" w:hAnsi="Arial"/>
          <w:szCs w:val="24"/>
        </w:rPr>
      </w:pPr>
      <w:r>
        <w:rPr>
          <w:rFonts w:ascii="Arial" w:hAnsi="Arial" w:cs="Times New Roman"/>
          <w:szCs w:val="24"/>
        </w:rPr>
        <w:t xml:space="preserve">Declaramos sob as penas Lei, e para fins de participação no Processo Licitatório </w:t>
      </w:r>
      <w:r>
        <w:rPr>
          <w:rFonts w:ascii="Arial" w:hAnsi="Arial" w:cs="Times New Roman"/>
          <w:b/>
          <w:szCs w:val="24"/>
        </w:rPr>
        <w:t>CONCORRÊNCIA Nº</w:t>
      </w:r>
      <w:r w:rsidR="003E5C05">
        <w:rPr>
          <w:rFonts w:ascii="Arial" w:hAnsi="Arial" w:cs="Times New Roman"/>
          <w:b/>
          <w:szCs w:val="24"/>
        </w:rPr>
        <w:t>007/2026</w:t>
      </w:r>
      <w:r>
        <w:rPr>
          <w:rFonts w:ascii="Arial" w:hAnsi="Arial" w:cs="Times New Roman"/>
          <w:szCs w:val="24"/>
        </w:rPr>
        <w:t>, junto a Prefeitura Municipal de Primavera do Leste - MT, que serão utilizados equipamentos, abaixo indicados, em perfeitas condições de operacionalidade, disponíveis para serem utilizados na execução do objeto licitado e que atendam a demanda e especificações técnicas exigidas para os serviços.</w:t>
      </w:r>
    </w:p>
    <w:p w14:paraId="26CF731F" w14:textId="77777777" w:rsidR="00E33CE6" w:rsidRDefault="00E33CE6">
      <w:pPr>
        <w:pStyle w:val="Recuodecorpodetexto3"/>
        <w:suppressAutoHyphens w:val="0"/>
        <w:ind w:left="0"/>
        <w:rPr>
          <w:rFonts w:ascii="Arial" w:hAnsi="Arial" w:cs="Times New Roman"/>
          <w:szCs w:val="24"/>
        </w:rPr>
      </w:pPr>
    </w:p>
    <w:tbl>
      <w:tblPr>
        <w:tblW w:w="9606" w:type="dxa"/>
        <w:tblInd w:w="113" w:type="dxa"/>
        <w:tblLayout w:type="fixed"/>
        <w:tblLook w:val="04A0" w:firstRow="1" w:lastRow="0" w:firstColumn="1" w:lastColumn="0" w:noHBand="0" w:noVBand="1"/>
      </w:tblPr>
      <w:tblGrid>
        <w:gridCol w:w="6485"/>
        <w:gridCol w:w="1276"/>
        <w:gridCol w:w="1845"/>
      </w:tblGrid>
      <w:tr w:rsidR="00E33CE6" w14:paraId="56CD497C" w14:textId="77777777">
        <w:tc>
          <w:tcPr>
            <w:tcW w:w="6485" w:type="dxa"/>
            <w:tcBorders>
              <w:top w:val="single" w:sz="4" w:space="0" w:color="000000"/>
              <w:left w:val="single" w:sz="4" w:space="0" w:color="000000"/>
              <w:bottom w:val="single" w:sz="4" w:space="0" w:color="000000"/>
              <w:right w:val="single" w:sz="4" w:space="0" w:color="000000"/>
            </w:tcBorders>
            <w:vAlign w:val="center"/>
          </w:tcPr>
          <w:p w14:paraId="7F8046D9" w14:textId="77777777" w:rsidR="00E33CE6" w:rsidRDefault="00584E1A">
            <w:pPr>
              <w:pStyle w:val="Recuodecorpodetexto3"/>
              <w:suppressAutoHyphens w:val="0"/>
              <w:ind w:left="0"/>
              <w:jc w:val="center"/>
              <w:rPr>
                <w:rFonts w:ascii="Arial" w:hAnsi="Arial"/>
                <w:szCs w:val="24"/>
              </w:rPr>
            </w:pPr>
            <w:r>
              <w:rPr>
                <w:rFonts w:ascii="Arial" w:hAnsi="Arial" w:cs="Times New Roman"/>
                <w:szCs w:val="24"/>
              </w:rPr>
              <w:t>ESPECIFICAÇÃO DOS EQUIPAMENTOS (NOME, MARCA/MODELO, CAPACIDADE/POTÊNCIA, ETC)</w:t>
            </w:r>
          </w:p>
        </w:tc>
        <w:tc>
          <w:tcPr>
            <w:tcW w:w="1276" w:type="dxa"/>
            <w:tcBorders>
              <w:top w:val="single" w:sz="4" w:space="0" w:color="000000"/>
              <w:left w:val="single" w:sz="4" w:space="0" w:color="000000"/>
              <w:bottom w:val="single" w:sz="4" w:space="0" w:color="000000"/>
              <w:right w:val="single" w:sz="4" w:space="0" w:color="000000"/>
            </w:tcBorders>
            <w:vAlign w:val="center"/>
          </w:tcPr>
          <w:p w14:paraId="772AE3D2" w14:textId="77777777" w:rsidR="00E33CE6" w:rsidRDefault="00584E1A">
            <w:pPr>
              <w:pStyle w:val="Recuodecorpodetexto3"/>
              <w:suppressAutoHyphens w:val="0"/>
              <w:ind w:left="0"/>
              <w:jc w:val="center"/>
              <w:rPr>
                <w:rFonts w:ascii="Arial" w:hAnsi="Arial"/>
                <w:szCs w:val="24"/>
              </w:rPr>
            </w:pPr>
            <w:r>
              <w:rPr>
                <w:rFonts w:ascii="Arial" w:hAnsi="Arial" w:cs="Times New Roman"/>
                <w:szCs w:val="24"/>
              </w:rPr>
              <w:t>QUANT.</w:t>
            </w:r>
          </w:p>
        </w:tc>
        <w:tc>
          <w:tcPr>
            <w:tcW w:w="1845" w:type="dxa"/>
            <w:tcBorders>
              <w:top w:val="single" w:sz="4" w:space="0" w:color="000000"/>
              <w:left w:val="single" w:sz="4" w:space="0" w:color="000000"/>
              <w:bottom w:val="single" w:sz="4" w:space="0" w:color="000000"/>
              <w:right w:val="single" w:sz="4" w:space="0" w:color="000000"/>
            </w:tcBorders>
            <w:vAlign w:val="center"/>
          </w:tcPr>
          <w:p w14:paraId="4372EC32" w14:textId="77777777" w:rsidR="00E33CE6" w:rsidRDefault="00584E1A">
            <w:pPr>
              <w:pStyle w:val="Recuodecorpodetexto3"/>
              <w:suppressAutoHyphens w:val="0"/>
              <w:ind w:hanging="1399"/>
              <w:jc w:val="center"/>
              <w:rPr>
                <w:rFonts w:ascii="Arial" w:hAnsi="Arial"/>
                <w:szCs w:val="24"/>
              </w:rPr>
            </w:pPr>
            <w:r>
              <w:rPr>
                <w:rFonts w:ascii="Arial" w:hAnsi="Arial" w:cs="Times New Roman"/>
                <w:szCs w:val="24"/>
              </w:rPr>
              <w:t>ANO</w:t>
            </w:r>
          </w:p>
          <w:p w14:paraId="2ADC0C36" w14:textId="77777777" w:rsidR="00E33CE6" w:rsidRDefault="00584E1A">
            <w:pPr>
              <w:pStyle w:val="Recuodecorpodetexto3"/>
              <w:suppressAutoHyphens w:val="0"/>
              <w:ind w:left="0"/>
              <w:jc w:val="center"/>
              <w:rPr>
                <w:rFonts w:ascii="Arial" w:hAnsi="Arial"/>
                <w:szCs w:val="24"/>
              </w:rPr>
            </w:pPr>
            <w:r>
              <w:rPr>
                <w:rFonts w:ascii="Arial" w:hAnsi="Arial" w:cs="Times New Roman"/>
                <w:szCs w:val="24"/>
              </w:rPr>
              <w:t>FABRICAÇÃO</w:t>
            </w:r>
          </w:p>
        </w:tc>
      </w:tr>
      <w:tr w:rsidR="00E33CE6" w14:paraId="19EE07AA" w14:textId="77777777">
        <w:tc>
          <w:tcPr>
            <w:tcW w:w="6485" w:type="dxa"/>
            <w:tcBorders>
              <w:top w:val="single" w:sz="4" w:space="0" w:color="000000"/>
              <w:left w:val="single" w:sz="4" w:space="0" w:color="000000"/>
              <w:bottom w:val="single" w:sz="4" w:space="0" w:color="000000"/>
              <w:right w:val="single" w:sz="4" w:space="0" w:color="000000"/>
            </w:tcBorders>
            <w:vAlign w:val="center"/>
          </w:tcPr>
          <w:p w14:paraId="1C88FA08" w14:textId="77777777" w:rsidR="00E33CE6" w:rsidRDefault="00E33CE6">
            <w:pPr>
              <w:pStyle w:val="Recuodecorpodetexto3"/>
              <w:suppressAutoHyphens w:val="0"/>
              <w:ind w:left="0"/>
              <w:jc w:val="center"/>
              <w:rPr>
                <w:rFonts w:ascii="Arial" w:hAnsi="Arial" w:cs="Times New Roman"/>
                <w:szCs w:val="24"/>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4DECD288" w14:textId="77777777" w:rsidR="00E33CE6" w:rsidRDefault="00E33CE6">
            <w:pPr>
              <w:pStyle w:val="Recuodecorpodetexto3"/>
              <w:suppressAutoHyphens w:val="0"/>
              <w:ind w:left="0"/>
              <w:jc w:val="center"/>
              <w:rPr>
                <w:rFonts w:ascii="Arial" w:hAnsi="Arial" w:cs="Times New Roman"/>
                <w:szCs w:val="24"/>
              </w:rPr>
            </w:pPr>
          </w:p>
        </w:tc>
        <w:tc>
          <w:tcPr>
            <w:tcW w:w="1845" w:type="dxa"/>
            <w:tcBorders>
              <w:top w:val="single" w:sz="4" w:space="0" w:color="000000"/>
              <w:left w:val="single" w:sz="4" w:space="0" w:color="000000"/>
              <w:bottom w:val="single" w:sz="4" w:space="0" w:color="000000"/>
              <w:right w:val="single" w:sz="4" w:space="0" w:color="000000"/>
            </w:tcBorders>
            <w:vAlign w:val="center"/>
          </w:tcPr>
          <w:p w14:paraId="11558C24" w14:textId="77777777" w:rsidR="00E33CE6" w:rsidRDefault="00E33CE6">
            <w:pPr>
              <w:pStyle w:val="Recuodecorpodetexto3"/>
              <w:suppressAutoHyphens w:val="0"/>
              <w:ind w:left="0"/>
              <w:jc w:val="center"/>
              <w:rPr>
                <w:rFonts w:ascii="Arial" w:hAnsi="Arial" w:cs="Times New Roman"/>
                <w:szCs w:val="24"/>
              </w:rPr>
            </w:pPr>
          </w:p>
        </w:tc>
      </w:tr>
      <w:tr w:rsidR="00E33CE6" w14:paraId="4BF49FCC" w14:textId="77777777">
        <w:tc>
          <w:tcPr>
            <w:tcW w:w="6485" w:type="dxa"/>
            <w:tcBorders>
              <w:top w:val="single" w:sz="4" w:space="0" w:color="000000"/>
              <w:left w:val="single" w:sz="4" w:space="0" w:color="000000"/>
              <w:bottom w:val="single" w:sz="4" w:space="0" w:color="000000"/>
              <w:right w:val="single" w:sz="4" w:space="0" w:color="000000"/>
            </w:tcBorders>
            <w:vAlign w:val="center"/>
          </w:tcPr>
          <w:p w14:paraId="5BA8BC47" w14:textId="77777777" w:rsidR="00E33CE6" w:rsidRDefault="00E33CE6">
            <w:pPr>
              <w:pStyle w:val="Recuodecorpodetexto3"/>
              <w:suppressAutoHyphens w:val="0"/>
              <w:ind w:left="0"/>
              <w:jc w:val="center"/>
              <w:rPr>
                <w:rFonts w:ascii="Arial" w:hAnsi="Arial" w:cs="Times New Roman"/>
                <w:szCs w:val="24"/>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734BE07B" w14:textId="77777777" w:rsidR="00E33CE6" w:rsidRDefault="00E33CE6">
            <w:pPr>
              <w:pStyle w:val="Recuodecorpodetexto3"/>
              <w:suppressAutoHyphens w:val="0"/>
              <w:ind w:left="0"/>
              <w:jc w:val="center"/>
              <w:rPr>
                <w:rFonts w:ascii="Arial" w:hAnsi="Arial" w:cs="Times New Roman"/>
                <w:szCs w:val="24"/>
              </w:rPr>
            </w:pPr>
          </w:p>
        </w:tc>
        <w:tc>
          <w:tcPr>
            <w:tcW w:w="1845" w:type="dxa"/>
            <w:tcBorders>
              <w:top w:val="single" w:sz="4" w:space="0" w:color="000000"/>
              <w:left w:val="single" w:sz="4" w:space="0" w:color="000000"/>
              <w:bottom w:val="single" w:sz="4" w:space="0" w:color="000000"/>
              <w:right w:val="single" w:sz="4" w:space="0" w:color="000000"/>
            </w:tcBorders>
            <w:vAlign w:val="center"/>
          </w:tcPr>
          <w:p w14:paraId="40EFD614" w14:textId="77777777" w:rsidR="00E33CE6" w:rsidRDefault="00E33CE6">
            <w:pPr>
              <w:pStyle w:val="Recuodecorpodetexto3"/>
              <w:suppressAutoHyphens w:val="0"/>
              <w:ind w:left="0"/>
              <w:jc w:val="center"/>
              <w:rPr>
                <w:rFonts w:ascii="Arial" w:hAnsi="Arial" w:cs="Times New Roman"/>
                <w:szCs w:val="24"/>
              </w:rPr>
            </w:pPr>
          </w:p>
        </w:tc>
      </w:tr>
    </w:tbl>
    <w:p w14:paraId="02A3297C" w14:textId="77777777" w:rsidR="00E33CE6" w:rsidRDefault="00E33CE6">
      <w:pPr>
        <w:pStyle w:val="Recuodecorpodetexto3"/>
        <w:suppressAutoHyphens w:val="0"/>
        <w:ind w:left="0"/>
        <w:rPr>
          <w:rFonts w:ascii="Arial" w:hAnsi="Arial" w:cs="Times New Roman"/>
          <w:szCs w:val="24"/>
        </w:rPr>
      </w:pPr>
    </w:p>
    <w:p w14:paraId="487B1B64" w14:textId="77777777" w:rsidR="00E33CE6" w:rsidRDefault="00584E1A">
      <w:pPr>
        <w:pStyle w:val="Recuodecorpodetexto3"/>
        <w:suppressAutoHyphens w:val="0"/>
        <w:ind w:left="0" w:firstLine="708"/>
        <w:rPr>
          <w:rFonts w:ascii="Arial" w:hAnsi="Arial"/>
          <w:szCs w:val="24"/>
        </w:rPr>
      </w:pPr>
      <w:r>
        <w:rPr>
          <w:rFonts w:ascii="Arial" w:hAnsi="Arial" w:cs="Times New Roman"/>
          <w:szCs w:val="24"/>
        </w:rPr>
        <w:t>Por ser verdade, firmamos a presente declaração.</w:t>
      </w:r>
    </w:p>
    <w:p w14:paraId="35D69EA7" w14:textId="77777777" w:rsidR="00E33CE6" w:rsidRDefault="00E33CE6">
      <w:pPr>
        <w:pStyle w:val="Recuodecorpodetexto3"/>
        <w:suppressAutoHyphens w:val="0"/>
        <w:ind w:left="0" w:firstLine="708"/>
        <w:rPr>
          <w:rFonts w:ascii="Arial" w:hAnsi="Arial" w:cs="Times New Roman"/>
          <w:szCs w:val="24"/>
        </w:rPr>
      </w:pPr>
    </w:p>
    <w:p w14:paraId="0591368D" w14:textId="77777777" w:rsidR="00E33CE6" w:rsidRDefault="00E33CE6">
      <w:pPr>
        <w:pStyle w:val="Recuodecorpodetexto3"/>
        <w:suppressAutoHyphens w:val="0"/>
        <w:ind w:left="0"/>
        <w:jc w:val="center"/>
        <w:rPr>
          <w:rFonts w:ascii="Arial" w:hAnsi="Arial" w:cs="Times New Roman"/>
          <w:szCs w:val="24"/>
        </w:rPr>
      </w:pPr>
    </w:p>
    <w:p w14:paraId="2EE67672" w14:textId="77777777" w:rsidR="00E33CE6" w:rsidRDefault="00E33CE6">
      <w:pPr>
        <w:pStyle w:val="Recuodecorpodetexto3"/>
        <w:suppressAutoHyphens w:val="0"/>
        <w:ind w:left="0"/>
        <w:jc w:val="center"/>
        <w:rPr>
          <w:rFonts w:ascii="Arial" w:hAnsi="Arial" w:cs="Times New Roman"/>
          <w:szCs w:val="24"/>
        </w:rPr>
      </w:pPr>
    </w:p>
    <w:p w14:paraId="5A5AC83B" w14:textId="77777777" w:rsidR="00E33CE6" w:rsidRDefault="00584E1A">
      <w:pPr>
        <w:spacing w:line="276" w:lineRule="auto"/>
        <w:jc w:val="right"/>
        <w:rPr>
          <w:rFonts w:ascii="Arial" w:hAnsi="Arial"/>
        </w:rPr>
      </w:pPr>
      <w:r>
        <w:rPr>
          <w:rFonts w:ascii="Arial" w:hAnsi="Arial" w:cs="Times New Roman"/>
        </w:rPr>
        <w:t xml:space="preserve">Primavera do Leste/MT, ___ de _________ </w:t>
      </w:r>
      <w:proofErr w:type="spellStart"/>
      <w:r>
        <w:rPr>
          <w:rFonts w:ascii="Arial" w:hAnsi="Arial" w:cs="Times New Roman"/>
        </w:rPr>
        <w:t>de</w:t>
      </w:r>
      <w:proofErr w:type="spellEnd"/>
      <w:r>
        <w:rPr>
          <w:rFonts w:ascii="Arial" w:hAnsi="Arial" w:cs="Times New Roman"/>
        </w:rPr>
        <w:t xml:space="preserve"> 2026.</w:t>
      </w:r>
    </w:p>
    <w:p w14:paraId="67C070F3" w14:textId="77777777" w:rsidR="00E33CE6" w:rsidRDefault="00E33CE6">
      <w:pPr>
        <w:pStyle w:val="Recuodecorpodetexto3"/>
        <w:suppressAutoHyphens w:val="0"/>
        <w:ind w:left="0"/>
        <w:jc w:val="center"/>
        <w:rPr>
          <w:rFonts w:ascii="Arial" w:hAnsi="Arial" w:cs="Times New Roman"/>
          <w:szCs w:val="24"/>
        </w:rPr>
      </w:pPr>
    </w:p>
    <w:p w14:paraId="5CB9FB3C" w14:textId="77777777" w:rsidR="00E33CE6" w:rsidRDefault="00E33CE6">
      <w:pPr>
        <w:pStyle w:val="Recuodecorpodetexto3"/>
        <w:suppressAutoHyphens w:val="0"/>
        <w:ind w:left="0"/>
        <w:jc w:val="center"/>
        <w:rPr>
          <w:rFonts w:ascii="Arial" w:hAnsi="Arial" w:cs="Times New Roman"/>
          <w:szCs w:val="24"/>
        </w:rPr>
      </w:pPr>
    </w:p>
    <w:p w14:paraId="65E80848" w14:textId="77777777" w:rsidR="00E33CE6" w:rsidRDefault="00E33CE6">
      <w:pPr>
        <w:pStyle w:val="Recuodecorpodetexto3"/>
        <w:suppressAutoHyphens w:val="0"/>
        <w:ind w:left="0"/>
        <w:jc w:val="center"/>
        <w:rPr>
          <w:rFonts w:ascii="Arial" w:hAnsi="Arial" w:cs="Times New Roman"/>
          <w:szCs w:val="24"/>
        </w:rPr>
      </w:pPr>
    </w:p>
    <w:p w14:paraId="1192AA0B" w14:textId="77777777" w:rsidR="00E33CE6" w:rsidRDefault="00584E1A">
      <w:pPr>
        <w:jc w:val="center"/>
        <w:rPr>
          <w:rFonts w:ascii="Arial" w:hAnsi="Arial"/>
        </w:rPr>
      </w:pPr>
      <w:r>
        <w:rPr>
          <w:rFonts w:ascii="Arial" w:hAnsi="Arial" w:cs="Times New Roman"/>
        </w:rPr>
        <w:t>Assinatura do representante legal sob carimbo</w:t>
      </w:r>
    </w:p>
    <w:p w14:paraId="42923373" w14:textId="77777777" w:rsidR="00E33CE6" w:rsidRDefault="00584E1A">
      <w:pPr>
        <w:jc w:val="center"/>
        <w:rPr>
          <w:rFonts w:ascii="Arial" w:hAnsi="Arial"/>
        </w:rPr>
      </w:pPr>
      <w:r>
        <w:rPr>
          <w:rFonts w:ascii="Arial" w:hAnsi="Arial" w:cs="Times New Roman"/>
        </w:rPr>
        <w:t>RG:</w:t>
      </w:r>
    </w:p>
    <w:p w14:paraId="7DCC993E" w14:textId="77777777" w:rsidR="00E33CE6" w:rsidRDefault="00584E1A">
      <w:pPr>
        <w:jc w:val="center"/>
        <w:rPr>
          <w:rFonts w:ascii="Arial" w:hAnsi="Arial"/>
        </w:rPr>
      </w:pPr>
      <w:r>
        <w:rPr>
          <w:rFonts w:ascii="Arial" w:hAnsi="Arial" w:cs="Times New Roman"/>
        </w:rPr>
        <w:t>CPF/MF:</w:t>
      </w:r>
    </w:p>
    <w:p w14:paraId="2D1FD0E4" w14:textId="77777777" w:rsidR="00E33CE6" w:rsidRDefault="00584E1A">
      <w:pPr>
        <w:jc w:val="center"/>
        <w:rPr>
          <w:rFonts w:ascii="Arial" w:hAnsi="Arial"/>
        </w:rPr>
      </w:pPr>
      <w:r>
        <w:rPr>
          <w:rFonts w:ascii="Arial" w:hAnsi="Arial" w:cs="Times New Roman"/>
        </w:rPr>
        <w:t>CNPJ/MF da empresa</w:t>
      </w:r>
    </w:p>
    <w:p w14:paraId="389D8DED" w14:textId="77777777" w:rsidR="00E33CE6" w:rsidRDefault="00E33CE6">
      <w:pPr>
        <w:jc w:val="center"/>
        <w:rPr>
          <w:rFonts w:ascii="Arial" w:hAnsi="Arial" w:cs="Times New Roman"/>
        </w:rPr>
      </w:pPr>
    </w:p>
    <w:p w14:paraId="0F5A8170" w14:textId="77777777" w:rsidR="00E33CE6" w:rsidRDefault="00E33CE6">
      <w:pPr>
        <w:pStyle w:val="Recuodecorpodetexto3"/>
        <w:suppressAutoHyphens w:val="0"/>
        <w:ind w:left="0"/>
        <w:jc w:val="center"/>
        <w:rPr>
          <w:rFonts w:ascii="Arial" w:hAnsi="Arial" w:cs="Times New Roman"/>
          <w:szCs w:val="24"/>
        </w:rPr>
      </w:pPr>
    </w:p>
    <w:p w14:paraId="1E244BFA" w14:textId="77777777" w:rsidR="00E33CE6" w:rsidRDefault="00E33CE6">
      <w:pPr>
        <w:pStyle w:val="Recuodecorpodetexto3"/>
        <w:suppressAutoHyphens w:val="0"/>
        <w:ind w:left="0"/>
        <w:jc w:val="center"/>
        <w:rPr>
          <w:rFonts w:ascii="Arial" w:hAnsi="Arial" w:cs="Times New Roman"/>
          <w:szCs w:val="24"/>
        </w:rPr>
      </w:pPr>
    </w:p>
    <w:p w14:paraId="718388B0" w14:textId="77777777" w:rsidR="00E33CE6" w:rsidRDefault="00E33CE6">
      <w:pPr>
        <w:pStyle w:val="Recuodecorpodetexto3"/>
        <w:suppressAutoHyphens w:val="0"/>
        <w:ind w:left="0"/>
        <w:jc w:val="center"/>
        <w:rPr>
          <w:rFonts w:ascii="Arial" w:hAnsi="Arial" w:cs="Times New Roman"/>
          <w:szCs w:val="24"/>
        </w:rPr>
      </w:pPr>
    </w:p>
    <w:p w14:paraId="5E1FC418" w14:textId="77777777" w:rsidR="00E33CE6" w:rsidRDefault="00E33CE6">
      <w:pPr>
        <w:pStyle w:val="Recuodecorpodetexto3"/>
        <w:suppressAutoHyphens w:val="0"/>
        <w:ind w:left="0"/>
        <w:jc w:val="center"/>
        <w:rPr>
          <w:rFonts w:ascii="Arial" w:hAnsi="Arial" w:cs="Times New Roman"/>
          <w:szCs w:val="24"/>
        </w:rPr>
      </w:pPr>
    </w:p>
    <w:p w14:paraId="03B2A5D0" w14:textId="77777777" w:rsidR="00E33CE6" w:rsidRDefault="00584E1A">
      <w:pPr>
        <w:pStyle w:val="Recuodecorpodetexto3"/>
        <w:suppressAutoHyphens w:val="0"/>
        <w:ind w:left="0"/>
        <w:jc w:val="center"/>
        <w:rPr>
          <w:rFonts w:ascii="Arial" w:hAnsi="Arial"/>
          <w:szCs w:val="24"/>
        </w:rPr>
      </w:pPr>
      <w:proofErr w:type="spellStart"/>
      <w:r>
        <w:rPr>
          <w:rFonts w:ascii="Arial" w:hAnsi="Arial" w:cs="Times New Roman"/>
          <w:b/>
          <w:i/>
          <w:szCs w:val="24"/>
        </w:rPr>
        <w:t>Obs</w:t>
      </w:r>
      <w:proofErr w:type="spellEnd"/>
      <w:r>
        <w:rPr>
          <w:rFonts w:ascii="Arial" w:hAnsi="Arial" w:cs="Times New Roman"/>
          <w:b/>
          <w:i/>
          <w:szCs w:val="24"/>
        </w:rPr>
        <w:t>: Esta Declaração deverá ser elaborada e assinada pelo representante legal.</w:t>
      </w:r>
    </w:p>
    <w:p w14:paraId="778FCEE9" w14:textId="77777777" w:rsidR="00E33CE6" w:rsidRDefault="00E33CE6">
      <w:pPr>
        <w:pStyle w:val="Recuodecorpodetexto3"/>
        <w:suppressAutoHyphens w:val="0"/>
        <w:ind w:left="0"/>
        <w:jc w:val="center"/>
        <w:rPr>
          <w:rFonts w:ascii="Times New Roman" w:hAnsi="Times New Roman" w:cs="Times New Roman"/>
          <w:b/>
          <w:sz w:val="22"/>
          <w:szCs w:val="22"/>
        </w:rPr>
      </w:pPr>
    </w:p>
    <w:p w14:paraId="6301C33E" w14:textId="77777777" w:rsidR="00E33CE6" w:rsidRDefault="00E33CE6">
      <w:pPr>
        <w:pStyle w:val="Recuodecorpodetexto3"/>
        <w:suppressAutoHyphens w:val="0"/>
        <w:ind w:left="0"/>
        <w:jc w:val="center"/>
        <w:rPr>
          <w:rFonts w:ascii="Times New Roman" w:hAnsi="Times New Roman" w:cs="Times New Roman"/>
          <w:b/>
          <w:sz w:val="22"/>
          <w:szCs w:val="22"/>
        </w:rPr>
      </w:pPr>
    </w:p>
    <w:p w14:paraId="55AC1270" w14:textId="77777777" w:rsidR="00E33CE6" w:rsidRDefault="00E33CE6">
      <w:pPr>
        <w:pStyle w:val="Recuodecorpodetexto3"/>
        <w:suppressAutoHyphens w:val="0"/>
        <w:ind w:left="0"/>
        <w:jc w:val="center"/>
        <w:rPr>
          <w:rFonts w:ascii="Times New Roman" w:hAnsi="Times New Roman" w:cs="Times New Roman"/>
          <w:b/>
          <w:sz w:val="22"/>
          <w:szCs w:val="22"/>
          <w:u w:val="single"/>
        </w:rPr>
      </w:pPr>
    </w:p>
    <w:p w14:paraId="454C48A0" w14:textId="77777777" w:rsidR="00E33CE6" w:rsidRDefault="00E33CE6">
      <w:pPr>
        <w:spacing w:before="120"/>
        <w:jc w:val="both"/>
        <w:rPr>
          <w:rFonts w:ascii="Times New Roman" w:hAnsi="Times New Roman" w:cs="Times New Roman"/>
          <w:sz w:val="22"/>
          <w:szCs w:val="22"/>
        </w:rPr>
      </w:pPr>
    </w:p>
    <w:p w14:paraId="1A8AF838" w14:textId="77777777" w:rsidR="00E33CE6" w:rsidRDefault="00E33CE6">
      <w:pPr>
        <w:spacing w:line="276" w:lineRule="auto"/>
        <w:ind w:right="27"/>
        <w:jc w:val="both"/>
        <w:rPr>
          <w:rFonts w:ascii="Times New Roman" w:hAnsi="Times New Roman" w:cs="Times New Roman"/>
          <w:b/>
          <w:bCs/>
          <w:sz w:val="22"/>
          <w:szCs w:val="22"/>
        </w:rPr>
      </w:pPr>
    </w:p>
    <w:p w14:paraId="60614ADE" w14:textId="77777777" w:rsidR="00E33CE6" w:rsidRDefault="00E33CE6">
      <w:pPr>
        <w:pStyle w:val="11-Numerao1"/>
        <w:spacing w:before="280" w:after="280"/>
        <w:rPr>
          <w:rFonts w:ascii="Times New Roman" w:hAnsi="Times New Roman" w:cs="Times New Roman"/>
          <w:bCs/>
        </w:rPr>
      </w:pPr>
    </w:p>
    <w:p w14:paraId="0E2253E7" w14:textId="77777777" w:rsidR="00E33CE6" w:rsidRDefault="00E33CE6">
      <w:pPr>
        <w:pStyle w:val="11-Numerao1"/>
        <w:spacing w:before="280" w:after="280"/>
        <w:rPr>
          <w:rFonts w:ascii="Times New Roman" w:hAnsi="Times New Roman" w:cs="Times New Roman"/>
          <w:bCs/>
        </w:rPr>
      </w:pPr>
    </w:p>
    <w:p w14:paraId="55F98B59" w14:textId="77777777" w:rsidR="00E33CE6" w:rsidRDefault="00584E1A" w:rsidP="00E46B63">
      <w:pPr>
        <w:pStyle w:val="Nivel01"/>
        <w:numPr>
          <w:ilvl w:val="0"/>
          <w:numId w:val="22"/>
        </w:numPr>
        <w:jc w:val="center"/>
        <w:rPr>
          <w:sz w:val="24"/>
          <w:szCs w:val="24"/>
        </w:rPr>
      </w:pPr>
      <w:bookmarkStart w:id="116" w:name="_Toc226636756"/>
      <w:r>
        <w:rPr>
          <w:rFonts w:cs="Times New Roman"/>
          <w:sz w:val="24"/>
          <w:szCs w:val="24"/>
        </w:rPr>
        <w:t>ANEXO XII – MODELO DE DECLARAÇÃO DE DISPONIBILIDADE DE PESSOAL E CONDIÇÕES DE EXECUÇÃO DO OBJETO</w:t>
      </w:r>
      <w:bookmarkEnd w:id="116"/>
    </w:p>
    <w:p w14:paraId="6163CBA4" w14:textId="77777777" w:rsidR="00E33CE6" w:rsidRDefault="00E33CE6">
      <w:pPr>
        <w:spacing w:line="276" w:lineRule="auto"/>
        <w:ind w:right="27"/>
        <w:jc w:val="both"/>
        <w:rPr>
          <w:rFonts w:ascii="Arial" w:hAnsi="Arial" w:cs="Times New Roman"/>
          <w:b/>
          <w:bCs/>
        </w:rPr>
      </w:pPr>
    </w:p>
    <w:p w14:paraId="4C884B83" w14:textId="77777777" w:rsidR="00E33CE6" w:rsidRDefault="00E33CE6">
      <w:pPr>
        <w:spacing w:line="276" w:lineRule="auto"/>
        <w:ind w:right="27"/>
        <w:jc w:val="both"/>
        <w:rPr>
          <w:rFonts w:ascii="Arial" w:hAnsi="Arial" w:cs="Times New Roman"/>
          <w:b/>
          <w:bCs/>
        </w:rPr>
      </w:pPr>
    </w:p>
    <w:p w14:paraId="23C5C0E0" w14:textId="77777777" w:rsidR="00E33CE6" w:rsidRDefault="00584E1A">
      <w:pPr>
        <w:pStyle w:val="Recuodecorpodetexto3"/>
        <w:suppressAutoHyphens w:val="0"/>
        <w:spacing w:line="360" w:lineRule="auto"/>
        <w:ind w:left="0" w:firstLine="708"/>
        <w:jc w:val="both"/>
        <w:rPr>
          <w:rFonts w:ascii="Arial" w:hAnsi="Arial"/>
          <w:szCs w:val="24"/>
        </w:rPr>
      </w:pPr>
      <w:r>
        <w:rPr>
          <w:rFonts w:ascii="Arial" w:hAnsi="Arial" w:cs="Times New Roman"/>
          <w:b/>
          <w:bCs/>
          <w:szCs w:val="24"/>
        </w:rPr>
        <w:tab/>
      </w:r>
    </w:p>
    <w:p w14:paraId="74851482" w14:textId="77777777" w:rsidR="00E33CE6" w:rsidRDefault="00E33CE6">
      <w:pPr>
        <w:pStyle w:val="Recuodecorpodetexto3"/>
        <w:suppressAutoHyphens w:val="0"/>
        <w:spacing w:line="360" w:lineRule="auto"/>
        <w:ind w:left="0" w:firstLine="708"/>
        <w:jc w:val="both"/>
        <w:rPr>
          <w:rFonts w:ascii="Arial" w:hAnsi="Arial" w:cs="Times New Roman"/>
          <w:b/>
          <w:bCs/>
          <w:szCs w:val="24"/>
        </w:rPr>
      </w:pPr>
    </w:p>
    <w:p w14:paraId="3070B5D7" w14:textId="77777777" w:rsidR="00E33CE6" w:rsidRDefault="00E33CE6">
      <w:pPr>
        <w:pStyle w:val="Recuodecorpodetexto3"/>
        <w:suppressAutoHyphens w:val="0"/>
        <w:spacing w:line="360" w:lineRule="auto"/>
        <w:ind w:left="0" w:firstLine="708"/>
        <w:jc w:val="both"/>
        <w:rPr>
          <w:rFonts w:ascii="Arial" w:hAnsi="Arial" w:cs="Times New Roman"/>
          <w:b/>
          <w:bCs/>
          <w:szCs w:val="24"/>
        </w:rPr>
      </w:pPr>
    </w:p>
    <w:p w14:paraId="6EFCC142" w14:textId="5D794390" w:rsidR="00E33CE6" w:rsidRDefault="00584E1A">
      <w:pPr>
        <w:pStyle w:val="Recuodecorpodetexto3"/>
        <w:suppressAutoHyphens w:val="0"/>
        <w:spacing w:line="360" w:lineRule="auto"/>
        <w:ind w:left="0" w:firstLine="708"/>
        <w:jc w:val="both"/>
        <w:rPr>
          <w:rFonts w:ascii="Arial" w:hAnsi="Arial"/>
          <w:szCs w:val="24"/>
        </w:rPr>
      </w:pPr>
      <w:r>
        <w:rPr>
          <w:rFonts w:ascii="Arial" w:hAnsi="Arial" w:cs="Times New Roman"/>
          <w:szCs w:val="24"/>
        </w:rPr>
        <w:t xml:space="preserve">A empresa _________________________, CNPJ________________ e Inscrição Estadual _____________, situada na ___________________________, neste ato representada pelo seu ____________ Sr. _____________________________, brasileiro, casado, CPF ___________ RG ________________, para fins de participação na </w:t>
      </w:r>
      <w:r>
        <w:rPr>
          <w:rFonts w:ascii="Arial" w:hAnsi="Arial" w:cs="Times New Roman"/>
          <w:b/>
          <w:szCs w:val="24"/>
        </w:rPr>
        <w:t>CONCORRÊNCIA Nº</w:t>
      </w:r>
      <w:r w:rsidR="003E5C05">
        <w:rPr>
          <w:rFonts w:ascii="Arial" w:hAnsi="Arial" w:cs="Times New Roman"/>
          <w:b/>
          <w:szCs w:val="24"/>
        </w:rPr>
        <w:t>007/2026</w:t>
      </w:r>
      <w:r>
        <w:rPr>
          <w:rFonts w:ascii="Arial" w:hAnsi="Arial" w:cs="Times New Roman"/>
          <w:szCs w:val="24"/>
        </w:rPr>
        <w:t xml:space="preserve">, DECLARA, sob as penas da Lei,  que a mesma possui disponibilidade de pessoal e condições para executar o objeto da presente licitação caso seja vencedora. </w:t>
      </w:r>
    </w:p>
    <w:p w14:paraId="718EFE1B" w14:textId="77777777" w:rsidR="00E33CE6" w:rsidRDefault="00584E1A">
      <w:pPr>
        <w:pStyle w:val="Recuodecorpodetexto3"/>
        <w:suppressAutoHyphens w:val="0"/>
        <w:spacing w:line="360" w:lineRule="auto"/>
        <w:ind w:left="0" w:firstLine="708"/>
        <w:jc w:val="both"/>
        <w:rPr>
          <w:rFonts w:ascii="Arial" w:hAnsi="Arial"/>
          <w:szCs w:val="24"/>
        </w:rPr>
      </w:pPr>
      <w:r>
        <w:rPr>
          <w:rFonts w:ascii="Arial" w:hAnsi="Arial" w:cs="Times New Roman"/>
          <w:szCs w:val="24"/>
        </w:rPr>
        <w:t xml:space="preserve">Declara ainda, estar ciente das obrigações constantes no edital, na minuta contratual, nas planilhas e memoriais descritivos, sendo que concorda com estas disposições. </w:t>
      </w:r>
    </w:p>
    <w:p w14:paraId="15B738D7" w14:textId="77777777" w:rsidR="00E33CE6" w:rsidRDefault="00584E1A">
      <w:pPr>
        <w:pStyle w:val="Recuodecorpodetexto3"/>
        <w:suppressAutoHyphens w:val="0"/>
        <w:spacing w:line="360" w:lineRule="auto"/>
        <w:ind w:left="0"/>
        <w:jc w:val="both"/>
        <w:rPr>
          <w:rFonts w:ascii="Arial" w:hAnsi="Arial"/>
          <w:szCs w:val="24"/>
        </w:rPr>
      </w:pPr>
      <w:r>
        <w:rPr>
          <w:rFonts w:ascii="Arial" w:hAnsi="Arial" w:cs="Times New Roman"/>
          <w:szCs w:val="24"/>
        </w:rPr>
        <w:t xml:space="preserve"> </w:t>
      </w:r>
      <w:r>
        <w:rPr>
          <w:rFonts w:ascii="Arial" w:hAnsi="Arial" w:cs="Times New Roman"/>
          <w:szCs w:val="24"/>
        </w:rPr>
        <w:tab/>
        <w:t xml:space="preserve">E por ser verdade, firmamos a presente. </w:t>
      </w:r>
    </w:p>
    <w:p w14:paraId="310C3A4B" w14:textId="77777777" w:rsidR="00E33CE6" w:rsidRDefault="00584E1A">
      <w:pPr>
        <w:pStyle w:val="Recuodecorpodetexto3"/>
        <w:suppressAutoHyphens w:val="0"/>
        <w:ind w:left="0"/>
        <w:jc w:val="both"/>
        <w:rPr>
          <w:rFonts w:ascii="Arial" w:hAnsi="Arial"/>
          <w:szCs w:val="24"/>
        </w:rPr>
      </w:pPr>
      <w:r>
        <w:rPr>
          <w:rFonts w:ascii="Arial" w:hAnsi="Arial" w:cs="Times New Roman"/>
          <w:szCs w:val="24"/>
        </w:rPr>
        <w:t xml:space="preserve"> </w:t>
      </w:r>
    </w:p>
    <w:p w14:paraId="3D250CD6" w14:textId="77777777" w:rsidR="00E33CE6" w:rsidRDefault="00E33CE6">
      <w:pPr>
        <w:pStyle w:val="Recuodecorpodetexto3"/>
        <w:suppressAutoHyphens w:val="0"/>
        <w:ind w:left="0"/>
        <w:jc w:val="both"/>
        <w:rPr>
          <w:rFonts w:ascii="Arial" w:hAnsi="Arial" w:cs="Times New Roman"/>
          <w:szCs w:val="24"/>
        </w:rPr>
      </w:pPr>
    </w:p>
    <w:p w14:paraId="516A536B" w14:textId="77777777" w:rsidR="00E33CE6" w:rsidRDefault="00584E1A">
      <w:pPr>
        <w:pStyle w:val="Recuodecorpodetexto3"/>
        <w:suppressAutoHyphens w:val="0"/>
        <w:ind w:left="0"/>
        <w:jc w:val="both"/>
        <w:rPr>
          <w:rFonts w:ascii="Arial" w:hAnsi="Arial"/>
          <w:szCs w:val="24"/>
        </w:rPr>
      </w:pPr>
      <w:r>
        <w:rPr>
          <w:rFonts w:ascii="Arial" w:hAnsi="Arial" w:cs="Times New Roman"/>
          <w:szCs w:val="24"/>
        </w:rPr>
        <w:t xml:space="preserve">                                            </w:t>
      </w:r>
    </w:p>
    <w:p w14:paraId="770F1C5D" w14:textId="77777777" w:rsidR="00E33CE6" w:rsidRDefault="00584E1A">
      <w:pPr>
        <w:spacing w:line="276" w:lineRule="auto"/>
        <w:jc w:val="right"/>
        <w:rPr>
          <w:rFonts w:ascii="Arial" w:hAnsi="Arial"/>
        </w:rPr>
      </w:pPr>
      <w:r>
        <w:rPr>
          <w:rFonts w:ascii="Arial" w:hAnsi="Arial" w:cs="Times New Roman"/>
        </w:rPr>
        <w:t xml:space="preserve">Primavera do Leste/MT, ___ de _________ </w:t>
      </w:r>
      <w:proofErr w:type="spellStart"/>
      <w:r>
        <w:rPr>
          <w:rFonts w:ascii="Arial" w:hAnsi="Arial" w:cs="Times New Roman"/>
        </w:rPr>
        <w:t>de</w:t>
      </w:r>
      <w:proofErr w:type="spellEnd"/>
      <w:r>
        <w:rPr>
          <w:rFonts w:ascii="Arial" w:hAnsi="Arial" w:cs="Times New Roman"/>
        </w:rPr>
        <w:t xml:space="preserve"> 2026.</w:t>
      </w:r>
    </w:p>
    <w:p w14:paraId="19C01C97" w14:textId="77777777" w:rsidR="00E33CE6" w:rsidRDefault="00584E1A">
      <w:pPr>
        <w:pStyle w:val="Recuodecorpodetexto3"/>
        <w:suppressAutoHyphens w:val="0"/>
        <w:ind w:left="0"/>
        <w:rPr>
          <w:rFonts w:ascii="Arial" w:hAnsi="Arial"/>
          <w:szCs w:val="24"/>
        </w:rPr>
      </w:pPr>
      <w:r>
        <w:rPr>
          <w:rFonts w:ascii="Arial" w:hAnsi="Arial" w:cs="Times New Roman"/>
          <w:szCs w:val="24"/>
        </w:rPr>
        <w:t xml:space="preserve"> </w:t>
      </w:r>
    </w:p>
    <w:p w14:paraId="7A15899E" w14:textId="77777777" w:rsidR="00E33CE6" w:rsidRDefault="00584E1A">
      <w:pPr>
        <w:pStyle w:val="Recuodecorpodetexto3"/>
        <w:suppressAutoHyphens w:val="0"/>
        <w:ind w:left="0"/>
        <w:rPr>
          <w:rFonts w:ascii="Arial" w:hAnsi="Arial"/>
          <w:szCs w:val="24"/>
        </w:rPr>
      </w:pPr>
      <w:r>
        <w:rPr>
          <w:rFonts w:ascii="Arial" w:hAnsi="Arial" w:cs="Times New Roman"/>
          <w:szCs w:val="24"/>
        </w:rPr>
        <w:t xml:space="preserve"> </w:t>
      </w:r>
    </w:p>
    <w:p w14:paraId="274D7E84" w14:textId="77777777" w:rsidR="00E33CE6" w:rsidRDefault="00E33CE6">
      <w:pPr>
        <w:pStyle w:val="Recuodecorpodetexto3"/>
        <w:suppressAutoHyphens w:val="0"/>
        <w:ind w:left="0"/>
        <w:rPr>
          <w:rFonts w:ascii="Arial" w:hAnsi="Arial" w:cs="Times New Roman"/>
          <w:szCs w:val="24"/>
        </w:rPr>
      </w:pPr>
    </w:p>
    <w:p w14:paraId="62FB5B34" w14:textId="77777777" w:rsidR="00E33CE6" w:rsidRDefault="00E33CE6">
      <w:pPr>
        <w:pStyle w:val="Recuodecorpodetexto3"/>
        <w:suppressAutoHyphens w:val="0"/>
        <w:ind w:left="0"/>
        <w:rPr>
          <w:rFonts w:ascii="Arial" w:hAnsi="Arial" w:cs="Times New Roman"/>
          <w:szCs w:val="24"/>
        </w:rPr>
      </w:pPr>
    </w:p>
    <w:p w14:paraId="5FE6BE25" w14:textId="77777777" w:rsidR="00E33CE6" w:rsidRDefault="00584E1A">
      <w:pPr>
        <w:jc w:val="center"/>
        <w:rPr>
          <w:rFonts w:ascii="Arial" w:hAnsi="Arial"/>
        </w:rPr>
      </w:pPr>
      <w:r>
        <w:rPr>
          <w:rFonts w:ascii="Arial" w:hAnsi="Arial" w:cs="Times New Roman"/>
        </w:rPr>
        <w:t>Assinatura do representante legal sob carimbo</w:t>
      </w:r>
    </w:p>
    <w:p w14:paraId="32196CA1" w14:textId="77777777" w:rsidR="00E33CE6" w:rsidRDefault="00584E1A">
      <w:pPr>
        <w:jc w:val="center"/>
        <w:rPr>
          <w:rFonts w:ascii="Arial" w:hAnsi="Arial"/>
        </w:rPr>
      </w:pPr>
      <w:r>
        <w:rPr>
          <w:rFonts w:ascii="Arial" w:hAnsi="Arial" w:cs="Times New Roman"/>
        </w:rPr>
        <w:t>RG:</w:t>
      </w:r>
    </w:p>
    <w:p w14:paraId="14693881" w14:textId="77777777" w:rsidR="00E33CE6" w:rsidRDefault="00584E1A">
      <w:pPr>
        <w:jc w:val="center"/>
        <w:rPr>
          <w:rFonts w:ascii="Arial" w:hAnsi="Arial"/>
        </w:rPr>
      </w:pPr>
      <w:r>
        <w:rPr>
          <w:rFonts w:ascii="Arial" w:hAnsi="Arial" w:cs="Times New Roman"/>
        </w:rPr>
        <w:t>CPF/MF:</w:t>
      </w:r>
    </w:p>
    <w:p w14:paraId="23A96270" w14:textId="77777777" w:rsidR="00E33CE6" w:rsidRDefault="00584E1A">
      <w:pPr>
        <w:jc w:val="center"/>
        <w:rPr>
          <w:rFonts w:ascii="Arial" w:hAnsi="Arial"/>
        </w:rPr>
      </w:pPr>
      <w:r>
        <w:rPr>
          <w:rFonts w:ascii="Arial" w:hAnsi="Arial" w:cs="Times New Roman"/>
        </w:rPr>
        <w:t>CNPJ/MF da empresa</w:t>
      </w:r>
    </w:p>
    <w:p w14:paraId="343237A8" w14:textId="77777777" w:rsidR="00E33CE6" w:rsidRDefault="00E33CE6">
      <w:pPr>
        <w:pStyle w:val="Recuodecorpodetexto3"/>
        <w:suppressAutoHyphens w:val="0"/>
        <w:ind w:left="0"/>
        <w:jc w:val="center"/>
        <w:rPr>
          <w:rFonts w:ascii="Arial" w:hAnsi="Arial" w:cs="Times New Roman"/>
          <w:szCs w:val="24"/>
        </w:rPr>
      </w:pPr>
    </w:p>
    <w:p w14:paraId="058E0120" w14:textId="77777777" w:rsidR="00E33CE6" w:rsidRDefault="00E33CE6">
      <w:pPr>
        <w:pStyle w:val="Recuodecorpodetexto3"/>
        <w:suppressAutoHyphens w:val="0"/>
        <w:ind w:left="0"/>
        <w:jc w:val="center"/>
        <w:rPr>
          <w:rFonts w:ascii="Arial" w:hAnsi="Arial" w:cs="Times New Roman"/>
          <w:szCs w:val="24"/>
        </w:rPr>
      </w:pPr>
    </w:p>
    <w:p w14:paraId="33CDDAFA" w14:textId="77777777" w:rsidR="00E33CE6" w:rsidRDefault="00E33CE6">
      <w:pPr>
        <w:pStyle w:val="Recuodecorpodetexto3"/>
        <w:suppressAutoHyphens w:val="0"/>
        <w:ind w:left="0"/>
        <w:jc w:val="center"/>
        <w:rPr>
          <w:rFonts w:ascii="Arial" w:hAnsi="Arial" w:cs="Times New Roman"/>
          <w:szCs w:val="24"/>
        </w:rPr>
      </w:pPr>
    </w:p>
    <w:p w14:paraId="7B56850E" w14:textId="77777777" w:rsidR="00E33CE6" w:rsidRDefault="00584E1A">
      <w:pPr>
        <w:pStyle w:val="Recuodecorpodetexto3"/>
        <w:suppressAutoHyphens w:val="0"/>
        <w:ind w:left="0"/>
        <w:jc w:val="center"/>
        <w:rPr>
          <w:rFonts w:ascii="Arial" w:hAnsi="Arial"/>
          <w:szCs w:val="24"/>
        </w:rPr>
      </w:pPr>
      <w:proofErr w:type="spellStart"/>
      <w:r>
        <w:rPr>
          <w:rFonts w:ascii="Arial" w:hAnsi="Arial" w:cs="Times New Roman"/>
          <w:b/>
          <w:i/>
          <w:szCs w:val="24"/>
        </w:rPr>
        <w:t>Obs</w:t>
      </w:r>
      <w:proofErr w:type="spellEnd"/>
      <w:r>
        <w:rPr>
          <w:rFonts w:ascii="Arial" w:hAnsi="Arial" w:cs="Times New Roman"/>
          <w:b/>
          <w:i/>
          <w:szCs w:val="24"/>
        </w:rPr>
        <w:t>: Esta Declaração deverá ser elaborada e assinada pelo representante legal.</w:t>
      </w:r>
    </w:p>
    <w:p w14:paraId="413B5AEE" w14:textId="77777777" w:rsidR="00E33CE6" w:rsidRDefault="00E33CE6">
      <w:pPr>
        <w:pStyle w:val="Recuodecorpodetexto3"/>
        <w:suppressAutoHyphens w:val="0"/>
        <w:ind w:left="0"/>
        <w:jc w:val="center"/>
        <w:rPr>
          <w:rFonts w:ascii="Arial" w:hAnsi="Arial" w:cs="Times New Roman"/>
          <w:b/>
          <w:szCs w:val="24"/>
        </w:rPr>
      </w:pPr>
    </w:p>
    <w:p w14:paraId="1D1C2538" w14:textId="77777777" w:rsidR="00E33CE6" w:rsidRDefault="00E33CE6">
      <w:pPr>
        <w:pStyle w:val="Recuodecorpodetexto3"/>
        <w:suppressAutoHyphens w:val="0"/>
        <w:ind w:left="0"/>
        <w:jc w:val="center"/>
        <w:rPr>
          <w:rFonts w:ascii="Arial" w:hAnsi="Arial" w:cs="Times New Roman"/>
          <w:b/>
          <w:color w:val="FF0000"/>
          <w:szCs w:val="24"/>
          <w:u w:val="single"/>
        </w:rPr>
      </w:pPr>
    </w:p>
    <w:p w14:paraId="5BCC9721" w14:textId="77777777" w:rsidR="00E33CE6" w:rsidRDefault="00E33CE6">
      <w:pPr>
        <w:pStyle w:val="Recuodecorpodetexto3"/>
        <w:suppressAutoHyphens w:val="0"/>
        <w:ind w:left="0"/>
        <w:jc w:val="center"/>
        <w:rPr>
          <w:rFonts w:ascii="Times New Roman" w:hAnsi="Times New Roman" w:cs="Times New Roman"/>
          <w:b/>
          <w:color w:val="FF0000"/>
          <w:sz w:val="22"/>
          <w:szCs w:val="22"/>
          <w:u w:val="single"/>
        </w:rPr>
      </w:pPr>
    </w:p>
    <w:p w14:paraId="52CEB942" w14:textId="77777777" w:rsidR="00E33CE6" w:rsidRDefault="00E33CE6">
      <w:pPr>
        <w:pStyle w:val="11-Numerao1"/>
        <w:spacing w:before="280" w:after="280"/>
        <w:rPr>
          <w:rFonts w:ascii="Times New Roman" w:hAnsi="Times New Roman" w:cs="Times New Roman"/>
          <w:bCs/>
        </w:rPr>
      </w:pPr>
    </w:p>
    <w:p w14:paraId="029D2FA0" w14:textId="77777777" w:rsidR="00E33CE6" w:rsidRDefault="00E33CE6">
      <w:pPr>
        <w:pStyle w:val="11-Numerao1"/>
        <w:spacing w:before="280" w:after="280"/>
        <w:jc w:val="left"/>
        <w:rPr>
          <w:rFonts w:ascii="Times New Roman" w:hAnsi="Times New Roman" w:cs="Times New Roman"/>
          <w:bCs/>
        </w:rPr>
      </w:pPr>
    </w:p>
    <w:p w14:paraId="6338C2B2" w14:textId="77777777" w:rsidR="00E33CE6" w:rsidRDefault="00584E1A" w:rsidP="00E46B63">
      <w:pPr>
        <w:pStyle w:val="Nivel01"/>
        <w:numPr>
          <w:ilvl w:val="0"/>
          <w:numId w:val="22"/>
        </w:numPr>
        <w:jc w:val="center"/>
        <w:rPr>
          <w:sz w:val="24"/>
          <w:szCs w:val="24"/>
        </w:rPr>
      </w:pPr>
      <w:bookmarkStart w:id="117" w:name="_Toc226636757"/>
      <w:r>
        <w:rPr>
          <w:rFonts w:cs="Times New Roman"/>
          <w:sz w:val="24"/>
          <w:szCs w:val="24"/>
        </w:rPr>
        <w:t>ANEXO X</w:t>
      </w:r>
      <w:r w:rsidRPr="00ED464D">
        <w:rPr>
          <w:rFonts w:cs="Times New Roman"/>
          <w:sz w:val="24"/>
          <w:szCs w:val="24"/>
        </w:rPr>
        <w:t>III</w:t>
      </w:r>
      <w:r>
        <w:rPr>
          <w:rFonts w:cs="Times New Roman"/>
          <w:sz w:val="24"/>
          <w:szCs w:val="24"/>
        </w:rPr>
        <w:t xml:space="preserve"> – MODELO DE DECLARAÇÃO DE CONHECIMENTO DO CRONOGRAMA FINANCEIRO DA OBRA</w:t>
      </w:r>
      <w:bookmarkEnd w:id="117"/>
    </w:p>
    <w:p w14:paraId="13922200" w14:textId="77777777" w:rsidR="00E33CE6" w:rsidRDefault="00E33CE6">
      <w:pPr>
        <w:spacing w:line="276" w:lineRule="auto"/>
        <w:ind w:right="27"/>
        <w:jc w:val="both"/>
        <w:rPr>
          <w:rFonts w:ascii="Arial" w:hAnsi="Arial" w:cs="Times New Roman"/>
          <w:b/>
          <w:bCs/>
        </w:rPr>
      </w:pPr>
    </w:p>
    <w:p w14:paraId="682F23BA" w14:textId="77777777" w:rsidR="00E33CE6" w:rsidRDefault="00E33CE6">
      <w:pPr>
        <w:spacing w:line="276" w:lineRule="auto"/>
        <w:ind w:right="27"/>
        <w:jc w:val="both"/>
        <w:rPr>
          <w:rFonts w:ascii="Arial" w:hAnsi="Arial" w:cs="Times New Roman"/>
          <w:b/>
          <w:bCs/>
        </w:rPr>
      </w:pPr>
    </w:p>
    <w:p w14:paraId="737A8C94" w14:textId="401BF9FA" w:rsidR="00E33CE6" w:rsidRDefault="00E8423D">
      <w:pPr>
        <w:spacing w:line="276" w:lineRule="auto"/>
        <w:jc w:val="both"/>
        <w:rPr>
          <w:rFonts w:ascii="Arial" w:hAnsi="Arial"/>
        </w:rPr>
      </w:pPr>
      <w:r>
        <w:rPr>
          <w:rFonts w:ascii="Arial" w:hAnsi="Arial" w:cs="Times New Roman"/>
        </w:rPr>
        <w:t>SECRETARIA MUNICIPAL DE ASSISTÊNCIA SOCIAL</w:t>
      </w:r>
      <w:r w:rsidR="00584E1A">
        <w:rPr>
          <w:rFonts w:ascii="Arial" w:hAnsi="Arial" w:cs="Times New Roman"/>
        </w:rPr>
        <w:t xml:space="preserve"> </w:t>
      </w:r>
    </w:p>
    <w:p w14:paraId="3F700D31" w14:textId="7D32FCB4" w:rsidR="00E33CE6" w:rsidRDefault="00584E1A">
      <w:pPr>
        <w:spacing w:line="276" w:lineRule="auto"/>
        <w:jc w:val="both"/>
        <w:rPr>
          <w:rFonts w:ascii="Arial" w:hAnsi="Arial"/>
        </w:rPr>
      </w:pPr>
      <w:r>
        <w:rPr>
          <w:rFonts w:ascii="Arial" w:hAnsi="Arial" w:cs="Times New Roman"/>
        </w:rPr>
        <w:t>Ref.: Licitação na modalidade Concorrência nº</w:t>
      </w:r>
      <w:r w:rsidR="003E5C05">
        <w:rPr>
          <w:rFonts w:ascii="Arial" w:hAnsi="Arial" w:cs="Times New Roman"/>
        </w:rPr>
        <w:t>007/2026</w:t>
      </w:r>
      <w:r>
        <w:rPr>
          <w:rFonts w:ascii="Arial" w:hAnsi="Arial" w:cs="Times New Roman"/>
        </w:rPr>
        <w:t>.</w:t>
      </w:r>
    </w:p>
    <w:p w14:paraId="48B6DB5B" w14:textId="77777777" w:rsidR="00E33CE6" w:rsidRDefault="00E33CE6">
      <w:pPr>
        <w:spacing w:line="276" w:lineRule="auto"/>
        <w:jc w:val="both"/>
        <w:rPr>
          <w:rFonts w:ascii="Arial" w:hAnsi="Arial" w:cs="Times New Roman"/>
        </w:rPr>
      </w:pPr>
    </w:p>
    <w:p w14:paraId="2A0A01A2" w14:textId="77777777" w:rsidR="00E33CE6" w:rsidRDefault="00E33CE6">
      <w:pPr>
        <w:spacing w:line="276" w:lineRule="auto"/>
        <w:jc w:val="both"/>
        <w:rPr>
          <w:rFonts w:ascii="Arial" w:hAnsi="Arial" w:cs="Times New Roman"/>
        </w:rPr>
      </w:pPr>
    </w:p>
    <w:p w14:paraId="5CED79F1" w14:textId="77777777" w:rsidR="00E33CE6" w:rsidRDefault="00E33CE6">
      <w:pPr>
        <w:spacing w:line="276" w:lineRule="auto"/>
        <w:jc w:val="both"/>
        <w:rPr>
          <w:rFonts w:ascii="Arial" w:hAnsi="Arial" w:cs="Times New Roman"/>
        </w:rPr>
      </w:pPr>
    </w:p>
    <w:p w14:paraId="1D6C0771" w14:textId="77777777" w:rsidR="00E33CE6" w:rsidRDefault="00E33CE6">
      <w:pPr>
        <w:spacing w:line="276" w:lineRule="auto"/>
        <w:jc w:val="both"/>
        <w:rPr>
          <w:rFonts w:ascii="Arial" w:hAnsi="Arial" w:cs="Times New Roman"/>
        </w:rPr>
      </w:pPr>
    </w:p>
    <w:p w14:paraId="54663B50" w14:textId="70EC1CBE" w:rsidR="00E33CE6" w:rsidRDefault="00584E1A">
      <w:pPr>
        <w:spacing w:after="120" w:line="360" w:lineRule="auto"/>
        <w:jc w:val="both"/>
        <w:rPr>
          <w:rFonts w:ascii="Arial" w:hAnsi="Arial"/>
        </w:rPr>
      </w:pPr>
      <w:r>
        <w:rPr>
          <w:rFonts w:ascii="Arial" w:hAnsi="Arial" w:cs="Times New Roman"/>
        </w:rPr>
        <w:t xml:space="preserve">(Nome da Empresa) -----------------------------------, CNPJ Nº ------------------------, sediada na Rua --------------------------------------, n. -----------, bairro, -----------------------, CEP---------- Município -------------------------, por seu representante legal abaixo assinado, em cumprimento ao solicitado no Edital da Concorrência nº </w:t>
      </w:r>
      <w:r w:rsidR="003E5C05">
        <w:rPr>
          <w:rFonts w:ascii="Arial" w:hAnsi="Arial" w:cs="Times New Roman"/>
        </w:rPr>
        <w:t>007/2026</w:t>
      </w:r>
      <w:r w:rsidR="00EA45C2">
        <w:rPr>
          <w:rFonts w:ascii="Arial" w:hAnsi="Arial" w:cs="Times New Roman"/>
        </w:rPr>
        <w:t xml:space="preserve"> </w:t>
      </w:r>
      <w:r>
        <w:rPr>
          <w:rFonts w:ascii="Arial" w:hAnsi="Arial" w:cs="Times New Roman"/>
        </w:rPr>
        <w:t xml:space="preserve">– Prefeitura de Primavera do Leste/MT. DECLARA, sob as penas da lei, que tem pleno conhecimento do Cronograma Financeiro de desembolso e do prazo de execução da obra de ___ (____) dias.  </w:t>
      </w:r>
    </w:p>
    <w:p w14:paraId="70FE4DEB" w14:textId="77777777" w:rsidR="00E33CE6" w:rsidRDefault="00E33CE6">
      <w:pPr>
        <w:spacing w:after="120" w:line="360" w:lineRule="auto"/>
        <w:jc w:val="both"/>
        <w:rPr>
          <w:rFonts w:ascii="Arial" w:hAnsi="Arial" w:cs="Times New Roman"/>
        </w:rPr>
      </w:pPr>
    </w:p>
    <w:p w14:paraId="670012C0" w14:textId="77777777" w:rsidR="00E33CE6" w:rsidRDefault="00E33CE6">
      <w:pPr>
        <w:spacing w:after="120" w:line="360" w:lineRule="auto"/>
        <w:jc w:val="both"/>
        <w:rPr>
          <w:rFonts w:ascii="Arial" w:hAnsi="Arial" w:cs="Times New Roman"/>
        </w:rPr>
      </w:pPr>
    </w:p>
    <w:p w14:paraId="08DC3CA0" w14:textId="77777777" w:rsidR="00E33CE6" w:rsidRDefault="00E33CE6">
      <w:pPr>
        <w:spacing w:after="120" w:line="360" w:lineRule="auto"/>
        <w:jc w:val="both"/>
        <w:rPr>
          <w:rFonts w:ascii="Arial" w:hAnsi="Arial" w:cs="Times New Roman"/>
        </w:rPr>
      </w:pPr>
    </w:p>
    <w:p w14:paraId="040E76AF" w14:textId="77777777" w:rsidR="00E33CE6" w:rsidRDefault="00584E1A">
      <w:pPr>
        <w:spacing w:line="276" w:lineRule="auto"/>
        <w:jc w:val="right"/>
        <w:rPr>
          <w:rFonts w:ascii="Arial" w:hAnsi="Arial"/>
        </w:rPr>
      </w:pPr>
      <w:r>
        <w:rPr>
          <w:rFonts w:ascii="Arial" w:hAnsi="Arial" w:cs="Times New Roman"/>
        </w:rPr>
        <w:t xml:space="preserve">Primavera do Leste/MT, ___ de _________ </w:t>
      </w:r>
      <w:proofErr w:type="spellStart"/>
      <w:r>
        <w:rPr>
          <w:rFonts w:ascii="Arial" w:hAnsi="Arial" w:cs="Times New Roman"/>
        </w:rPr>
        <w:t>de</w:t>
      </w:r>
      <w:proofErr w:type="spellEnd"/>
      <w:r>
        <w:rPr>
          <w:rFonts w:ascii="Arial" w:hAnsi="Arial" w:cs="Times New Roman"/>
        </w:rPr>
        <w:t xml:space="preserve"> 2026.</w:t>
      </w:r>
    </w:p>
    <w:p w14:paraId="39EBBFA9" w14:textId="77777777" w:rsidR="00E33CE6" w:rsidRDefault="00E33CE6">
      <w:pPr>
        <w:pStyle w:val="Recuodecorpodetexto3"/>
        <w:suppressAutoHyphens w:val="0"/>
        <w:ind w:left="0"/>
        <w:jc w:val="center"/>
        <w:rPr>
          <w:rFonts w:ascii="Arial" w:hAnsi="Arial" w:cs="Times New Roman"/>
          <w:szCs w:val="24"/>
        </w:rPr>
      </w:pPr>
    </w:p>
    <w:p w14:paraId="2424970E" w14:textId="77777777" w:rsidR="00E33CE6" w:rsidRDefault="00E33CE6">
      <w:pPr>
        <w:pStyle w:val="Recuodecorpodetexto3"/>
        <w:suppressAutoHyphens w:val="0"/>
        <w:ind w:left="0"/>
        <w:jc w:val="center"/>
        <w:rPr>
          <w:rFonts w:ascii="Arial" w:hAnsi="Arial" w:cs="Times New Roman"/>
          <w:szCs w:val="24"/>
        </w:rPr>
      </w:pPr>
    </w:p>
    <w:p w14:paraId="2AC3B3B4" w14:textId="77777777" w:rsidR="00E33CE6" w:rsidRDefault="00E33CE6">
      <w:pPr>
        <w:pStyle w:val="Recuodecorpodetexto3"/>
        <w:suppressAutoHyphens w:val="0"/>
        <w:ind w:left="0"/>
        <w:jc w:val="center"/>
        <w:rPr>
          <w:rFonts w:ascii="Arial" w:hAnsi="Arial" w:cs="Times New Roman"/>
          <w:szCs w:val="24"/>
        </w:rPr>
      </w:pPr>
    </w:p>
    <w:p w14:paraId="30D1BC09" w14:textId="77777777" w:rsidR="00E33CE6" w:rsidRDefault="00584E1A">
      <w:pPr>
        <w:jc w:val="center"/>
        <w:rPr>
          <w:rFonts w:ascii="Arial" w:hAnsi="Arial"/>
        </w:rPr>
      </w:pPr>
      <w:r>
        <w:rPr>
          <w:rFonts w:ascii="Arial" w:hAnsi="Arial" w:cs="Times New Roman"/>
        </w:rPr>
        <w:t>Assinatura do representante legal sob carimbo</w:t>
      </w:r>
    </w:p>
    <w:p w14:paraId="79276F38" w14:textId="77777777" w:rsidR="00E33CE6" w:rsidRDefault="00584E1A">
      <w:pPr>
        <w:jc w:val="center"/>
        <w:rPr>
          <w:rFonts w:ascii="Arial" w:hAnsi="Arial"/>
        </w:rPr>
      </w:pPr>
      <w:r>
        <w:rPr>
          <w:rFonts w:ascii="Arial" w:hAnsi="Arial" w:cs="Times New Roman"/>
        </w:rPr>
        <w:t>RG:</w:t>
      </w:r>
    </w:p>
    <w:p w14:paraId="78E2C242" w14:textId="77777777" w:rsidR="00E33CE6" w:rsidRDefault="00584E1A">
      <w:pPr>
        <w:jc w:val="center"/>
        <w:rPr>
          <w:rFonts w:ascii="Arial" w:hAnsi="Arial"/>
        </w:rPr>
      </w:pPr>
      <w:r>
        <w:rPr>
          <w:rFonts w:ascii="Arial" w:hAnsi="Arial" w:cs="Times New Roman"/>
        </w:rPr>
        <w:t>CPF/MF:</w:t>
      </w:r>
    </w:p>
    <w:p w14:paraId="2E435530" w14:textId="77777777" w:rsidR="00E33CE6" w:rsidRDefault="00584E1A">
      <w:pPr>
        <w:jc w:val="center"/>
        <w:rPr>
          <w:rFonts w:ascii="Arial" w:hAnsi="Arial"/>
        </w:rPr>
      </w:pPr>
      <w:r>
        <w:rPr>
          <w:rFonts w:ascii="Arial" w:hAnsi="Arial" w:cs="Times New Roman"/>
        </w:rPr>
        <w:t>CNPJ/MF da empresa</w:t>
      </w:r>
    </w:p>
    <w:p w14:paraId="6827EBFA" w14:textId="77777777" w:rsidR="00E33CE6" w:rsidRDefault="00E33CE6">
      <w:pPr>
        <w:pStyle w:val="Recuodecorpodetexto3"/>
        <w:suppressAutoHyphens w:val="0"/>
        <w:spacing w:before="120"/>
        <w:ind w:left="0"/>
        <w:jc w:val="center"/>
        <w:rPr>
          <w:rFonts w:ascii="Arial" w:hAnsi="Arial" w:cs="Times New Roman"/>
          <w:b/>
          <w:szCs w:val="24"/>
        </w:rPr>
      </w:pPr>
    </w:p>
    <w:p w14:paraId="5E94B1FB" w14:textId="77777777" w:rsidR="00E33CE6" w:rsidRDefault="00E33CE6">
      <w:pPr>
        <w:pStyle w:val="Recuodecorpodetexto3"/>
        <w:suppressAutoHyphens w:val="0"/>
        <w:spacing w:before="120"/>
        <w:ind w:left="0"/>
        <w:jc w:val="center"/>
        <w:rPr>
          <w:rFonts w:ascii="Arial" w:hAnsi="Arial" w:cs="Times New Roman"/>
          <w:b/>
          <w:szCs w:val="24"/>
        </w:rPr>
      </w:pPr>
    </w:p>
    <w:p w14:paraId="097CD410" w14:textId="77777777" w:rsidR="00E33CE6" w:rsidRDefault="00E33CE6">
      <w:pPr>
        <w:pStyle w:val="Recuodecorpodetexto3"/>
        <w:suppressAutoHyphens w:val="0"/>
        <w:spacing w:before="120"/>
        <w:ind w:left="0"/>
        <w:jc w:val="center"/>
        <w:rPr>
          <w:rFonts w:ascii="Arial" w:hAnsi="Arial" w:cs="Times New Roman"/>
          <w:b/>
          <w:szCs w:val="24"/>
        </w:rPr>
      </w:pPr>
    </w:p>
    <w:p w14:paraId="14E0102E" w14:textId="77777777" w:rsidR="00E33CE6" w:rsidRDefault="00E33CE6">
      <w:pPr>
        <w:pStyle w:val="Recuodecorpodetexto3"/>
        <w:suppressAutoHyphens w:val="0"/>
        <w:spacing w:before="120"/>
        <w:ind w:left="0"/>
        <w:jc w:val="center"/>
        <w:rPr>
          <w:rFonts w:ascii="Arial" w:hAnsi="Arial" w:cs="Times New Roman"/>
          <w:b/>
          <w:szCs w:val="24"/>
        </w:rPr>
      </w:pPr>
    </w:p>
    <w:p w14:paraId="72D9682F" w14:textId="77777777" w:rsidR="00E33CE6" w:rsidRDefault="00E33CE6">
      <w:pPr>
        <w:pStyle w:val="Recuodecorpodetexto3"/>
        <w:suppressAutoHyphens w:val="0"/>
        <w:spacing w:before="120"/>
        <w:ind w:left="0"/>
        <w:jc w:val="center"/>
        <w:rPr>
          <w:rFonts w:ascii="Times New Roman" w:hAnsi="Times New Roman" w:cs="Times New Roman"/>
          <w:b/>
          <w:sz w:val="22"/>
          <w:szCs w:val="22"/>
        </w:rPr>
      </w:pPr>
    </w:p>
    <w:p w14:paraId="197ECB1D" w14:textId="77777777" w:rsidR="00E33CE6" w:rsidRDefault="00E33CE6">
      <w:pPr>
        <w:pStyle w:val="Recuodecorpodetexto3"/>
        <w:suppressAutoHyphens w:val="0"/>
        <w:spacing w:before="120"/>
        <w:ind w:left="0"/>
        <w:jc w:val="center"/>
        <w:rPr>
          <w:rFonts w:ascii="Times New Roman" w:hAnsi="Times New Roman" w:cs="Times New Roman"/>
          <w:b/>
          <w:sz w:val="22"/>
          <w:szCs w:val="22"/>
        </w:rPr>
      </w:pPr>
    </w:p>
    <w:p w14:paraId="0D678448" w14:textId="77777777" w:rsidR="00E33CE6" w:rsidRDefault="00E33CE6" w:rsidP="00E46B63">
      <w:pPr>
        <w:pStyle w:val="Recuodecorpodetexto3"/>
        <w:suppressAutoHyphens w:val="0"/>
        <w:spacing w:before="120"/>
        <w:ind w:left="0" w:firstLine="0"/>
        <w:rPr>
          <w:rFonts w:ascii="Times New Roman" w:hAnsi="Times New Roman" w:cs="Times New Roman"/>
          <w:b/>
          <w:sz w:val="22"/>
          <w:szCs w:val="22"/>
        </w:rPr>
      </w:pPr>
    </w:p>
    <w:p w14:paraId="605D49D9" w14:textId="77777777" w:rsidR="00E33CE6" w:rsidRDefault="00584E1A" w:rsidP="00E46B63">
      <w:pPr>
        <w:pStyle w:val="Nivel01"/>
        <w:numPr>
          <w:ilvl w:val="0"/>
          <w:numId w:val="22"/>
        </w:numPr>
        <w:jc w:val="center"/>
        <w:rPr>
          <w:sz w:val="24"/>
          <w:szCs w:val="24"/>
        </w:rPr>
      </w:pPr>
      <w:bookmarkStart w:id="118" w:name="_Toc226636758"/>
      <w:r>
        <w:rPr>
          <w:rFonts w:cs="Times New Roman"/>
          <w:sz w:val="24"/>
          <w:szCs w:val="24"/>
        </w:rPr>
        <w:t>ANEXO X</w:t>
      </w:r>
      <w:r w:rsidRPr="00ED464D">
        <w:rPr>
          <w:rFonts w:cs="Times New Roman"/>
          <w:sz w:val="24"/>
          <w:szCs w:val="24"/>
        </w:rPr>
        <w:t>III</w:t>
      </w:r>
      <w:r>
        <w:rPr>
          <w:rFonts w:cs="Times New Roman"/>
          <w:sz w:val="24"/>
          <w:szCs w:val="24"/>
        </w:rPr>
        <w:t xml:space="preserve"> – MODELO DE TERMO DE CONTRATO</w:t>
      </w:r>
      <w:bookmarkEnd w:id="118"/>
    </w:p>
    <w:p w14:paraId="75E6E3AB" w14:textId="77777777" w:rsidR="00E33CE6" w:rsidRDefault="00584E1A">
      <w:pPr>
        <w:widowControl w:val="0"/>
        <w:tabs>
          <w:tab w:val="left" w:pos="3969"/>
        </w:tabs>
        <w:ind w:right="282"/>
        <w:jc w:val="both"/>
        <w:rPr>
          <w:rFonts w:ascii="Arial" w:hAnsi="Arial"/>
        </w:rPr>
      </w:pPr>
      <w:r>
        <w:rPr>
          <w:rFonts w:ascii="Arial" w:eastAsiaTheme="majorEastAsia" w:hAnsi="Arial" w:cs="Times New Roman"/>
          <w:b/>
          <w:bCs/>
        </w:rPr>
        <w:br/>
      </w:r>
      <w:r>
        <w:rPr>
          <w:rFonts w:ascii="Arial" w:hAnsi="Arial" w:cs="Times New Roman"/>
          <w:b/>
        </w:rPr>
        <w:t>C</w:t>
      </w:r>
      <w:r>
        <w:rPr>
          <w:rFonts w:ascii="Arial" w:hAnsi="Arial" w:cs="Times New Roman"/>
          <w:b/>
          <w:color w:val="000000" w:themeColor="text1"/>
        </w:rPr>
        <w:t>ONTRATO Nº ___/2026</w:t>
      </w:r>
    </w:p>
    <w:p w14:paraId="35B90F28" w14:textId="40E5E2BC" w:rsidR="00E33CE6" w:rsidRDefault="00584E1A">
      <w:pPr>
        <w:widowControl w:val="0"/>
        <w:tabs>
          <w:tab w:val="left" w:pos="3969"/>
        </w:tabs>
        <w:ind w:right="282"/>
        <w:jc w:val="both"/>
        <w:rPr>
          <w:rFonts w:ascii="Arial" w:hAnsi="Arial"/>
        </w:rPr>
      </w:pPr>
      <w:r>
        <w:rPr>
          <w:rFonts w:ascii="Arial" w:hAnsi="Arial" w:cs="Times New Roman"/>
          <w:b/>
          <w:color w:val="000000" w:themeColor="text1"/>
        </w:rPr>
        <w:t xml:space="preserve">PROCESSO ADMINISTRATIVO Nº </w:t>
      </w:r>
      <w:r w:rsidR="00E32373">
        <w:rPr>
          <w:rFonts w:ascii="Arial" w:hAnsi="Arial" w:cs="Times New Roman"/>
          <w:b/>
          <w:color w:val="000000" w:themeColor="text1"/>
        </w:rPr>
        <w:t>056</w:t>
      </w:r>
      <w:r>
        <w:rPr>
          <w:rFonts w:ascii="Arial" w:hAnsi="Arial" w:cs="Times New Roman"/>
          <w:b/>
          <w:color w:val="000000" w:themeColor="text1"/>
        </w:rPr>
        <w:t>/2026</w:t>
      </w:r>
    </w:p>
    <w:p w14:paraId="17874B13" w14:textId="4289D718" w:rsidR="00E33CE6" w:rsidRDefault="00584E1A">
      <w:pPr>
        <w:widowControl w:val="0"/>
        <w:tabs>
          <w:tab w:val="left" w:pos="3969"/>
        </w:tabs>
        <w:ind w:right="282"/>
        <w:jc w:val="both"/>
        <w:rPr>
          <w:rFonts w:ascii="Arial" w:hAnsi="Arial"/>
        </w:rPr>
      </w:pPr>
      <w:r>
        <w:rPr>
          <w:rFonts w:ascii="Arial" w:hAnsi="Arial" w:cs="Times New Roman"/>
          <w:b/>
          <w:color w:val="000000" w:themeColor="text1"/>
        </w:rPr>
        <w:t xml:space="preserve">CONCORRÊNCIA Nº </w:t>
      </w:r>
      <w:r w:rsidR="003E5C05">
        <w:rPr>
          <w:rFonts w:ascii="Arial" w:hAnsi="Arial" w:cs="Times New Roman"/>
          <w:b/>
          <w:color w:val="000000" w:themeColor="text1"/>
        </w:rPr>
        <w:t>007/2026</w:t>
      </w:r>
    </w:p>
    <w:p w14:paraId="3C57CDB4" w14:textId="77777777" w:rsidR="00E33CE6" w:rsidRDefault="00E33CE6">
      <w:pPr>
        <w:widowControl w:val="0"/>
        <w:tabs>
          <w:tab w:val="left" w:pos="3969"/>
        </w:tabs>
        <w:ind w:right="282"/>
        <w:jc w:val="both"/>
        <w:rPr>
          <w:rFonts w:ascii="Arial" w:hAnsi="Arial" w:cs="Times New Roman"/>
          <w:b/>
          <w:color w:val="000000" w:themeColor="text1"/>
        </w:rPr>
      </w:pPr>
    </w:p>
    <w:p w14:paraId="0F7B35E8" w14:textId="77777777" w:rsidR="00E33CE6" w:rsidRDefault="00E33CE6">
      <w:pPr>
        <w:widowControl w:val="0"/>
        <w:tabs>
          <w:tab w:val="left" w:pos="3969"/>
        </w:tabs>
        <w:ind w:left="3969" w:right="282"/>
        <w:jc w:val="both"/>
        <w:rPr>
          <w:rFonts w:ascii="Arial" w:hAnsi="Arial" w:cs="Times New Roman"/>
          <w:b/>
          <w:color w:val="000000" w:themeColor="text1"/>
        </w:rPr>
      </w:pPr>
    </w:p>
    <w:p w14:paraId="04CFABA6" w14:textId="7F9C207B" w:rsidR="00E33CE6" w:rsidRDefault="00584E1A">
      <w:pPr>
        <w:ind w:left="4216" w:firstLine="32"/>
        <w:jc w:val="both"/>
        <w:rPr>
          <w:rFonts w:ascii="Arial" w:hAnsi="Arial"/>
        </w:rPr>
      </w:pPr>
      <w:r>
        <w:rPr>
          <w:rFonts w:ascii="Arial" w:hAnsi="Arial" w:cs="Times New Roman"/>
          <w:b/>
          <w:color w:val="000000" w:themeColor="text1"/>
        </w:rPr>
        <w:t xml:space="preserve">CONTRATO DE PRESTAÇÃO DE SERVIÇOS, </w:t>
      </w:r>
      <w:r>
        <w:rPr>
          <w:rFonts w:ascii="Arial" w:hAnsi="Arial" w:cs="Times New Roman"/>
          <w:b/>
          <w:color w:val="000000" w:themeColor="text1"/>
        </w:rPr>
        <w:tab/>
        <w:t xml:space="preserve">QUE </w:t>
      </w:r>
      <w:r>
        <w:rPr>
          <w:rFonts w:ascii="Arial" w:hAnsi="Arial" w:cs="Times New Roman"/>
          <w:b/>
          <w:color w:val="000000" w:themeColor="text1"/>
        </w:rPr>
        <w:tab/>
        <w:t xml:space="preserve">ENTRE SI CELEBRAM, DE UM LADO, </w:t>
      </w:r>
      <w:r>
        <w:rPr>
          <w:rFonts w:ascii="Arial" w:hAnsi="Arial" w:cs="Times New Roman"/>
          <w:b/>
          <w:color w:val="000000" w:themeColor="text1"/>
        </w:rPr>
        <w:tab/>
        <w:t xml:space="preserve">O </w:t>
      </w:r>
      <w:r>
        <w:rPr>
          <w:rFonts w:ascii="Arial" w:hAnsi="Arial" w:cs="Times New Roman"/>
          <w:b/>
          <w:color w:val="000000" w:themeColor="text1"/>
        </w:rPr>
        <w:tab/>
        <w:t xml:space="preserve">MUNICIPIO DE PRIMAVERA DO </w:t>
      </w:r>
      <w:r>
        <w:rPr>
          <w:rFonts w:ascii="Arial" w:hAnsi="Arial" w:cs="Times New Roman"/>
          <w:b/>
          <w:color w:val="000000" w:themeColor="text1"/>
        </w:rPr>
        <w:tab/>
        <w:t xml:space="preserve">LESTE, POR   MEIO DA SECRETARIA </w:t>
      </w:r>
      <w:r>
        <w:rPr>
          <w:rFonts w:ascii="Arial" w:hAnsi="Arial" w:cs="Times New Roman"/>
          <w:b/>
          <w:color w:val="000000" w:themeColor="text1"/>
        </w:rPr>
        <w:tab/>
        <w:t xml:space="preserve">MUNICIPAL DE </w:t>
      </w:r>
      <w:r w:rsidR="00EA45C2">
        <w:rPr>
          <w:rFonts w:ascii="Arial" w:hAnsi="Arial" w:cs="Times New Roman"/>
          <w:b/>
          <w:color w:val="000000" w:themeColor="text1"/>
        </w:rPr>
        <w:t>ASSISTENCIA SOCIAL</w:t>
      </w:r>
      <w:r>
        <w:rPr>
          <w:rFonts w:ascii="Arial" w:hAnsi="Arial" w:cs="Times New Roman"/>
          <w:b/>
          <w:color w:val="000000" w:themeColor="text1"/>
        </w:rPr>
        <w:t xml:space="preserve"> E A EMPRESA </w:t>
      </w:r>
      <w:proofErr w:type="spellStart"/>
      <w:r>
        <w:rPr>
          <w:rFonts w:ascii="Arial" w:hAnsi="Arial" w:cs="Times New Roman"/>
          <w:b/>
          <w:bCs/>
          <w:color w:val="000000"/>
        </w:rPr>
        <w:t>xxxxxxxxxxxxxxxx</w:t>
      </w:r>
      <w:proofErr w:type="spellEnd"/>
      <w:r>
        <w:rPr>
          <w:rFonts w:ascii="Arial" w:hAnsi="Arial" w:cs="Times New Roman"/>
          <w:b/>
          <w:color w:val="000000" w:themeColor="text1"/>
        </w:rPr>
        <w:t>.</w:t>
      </w:r>
    </w:p>
    <w:p w14:paraId="2DF8B2C8" w14:textId="77777777" w:rsidR="00E33CE6" w:rsidRDefault="00E33CE6">
      <w:pPr>
        <w:ind w:left="3540" w:firstLine="708"/>
        <w:jc w:val="both"/>
        <w:rPr>
          <w:rFonts w:ascii="Arial" w:hAnsi="Arial" w:cs="Times New Roman"/>
          <w:b/>
          <w:color w:val="000000" w:themeColor="text1"/>
        </w:rPr>
      </w:pPr>
    </w:p>
    <w:p w14:paraId="38EF7454" w14:textId="77777777" w:rsidR="00E33CE6" w:rsidRDefault="00E33CE6">
      <w:pPr>
        <w:ind w:left="3540" w:firstLine="708"/>
        <w:jc w:val="both"/>
        <w:rPr>
          <w:rFonts w:ascii="Arial" w:hAnsi="Arial" w:cs="Times New Roman"/>
          <w:b/>
          <w:color w:val="000000" w:themeColor="text1"/>
        </w:rPr>
      </w:pPr>
    </w:p>
    <w:p w14:paraId="554E93E7" w14:textId="4992746D" w:rsidR="00E33CE6" w:rsidRDefault="00584E1A">
      <w:pPr>
        <w:jc w:val="both"/>
        <w:rPr>
          <w:rFonts w:ascii="Arial" w:hAnsi="Arial"/>
        </w:rPr>
      </w:pPr>
      <w:r>
        <w:rPr>
          <w:rFonts w:ascii="Arial" w:hAnsi="Arial" w:cs="Times New Roman"/>
          <w:b/>
          <w:color w:val="000000" w:themeColor="text1"/>
        </w:rPr>
        <w:t>O MUNICÍPIO DE PRIMAVERA DO LESTE</w:t>
      </w:r>
      <w:r>
        <w:rPr>
          <w:rFonts w:ascii="Arial" w:hAnsi="Arial" w:cs="Times New Roman"/>
          <w:color w:val="000000" w:themeColor="text1"/>
        </w:rPr>
        <w:t xml:space="preserve">, com sede à Rua Maringá nº 444, Centro, nesta Cidade, inscrita CNPJ/MF nº 01.974.088/0001-05, representado pelo Prefeito Municipal, Sr. </w:t>
      </w:r>
      <w:r>
        <w:rPr>
          <w:rFonts w:ascii="Arial" w:hAnsi="Arial" w:cs="Times New Roman"/>
          <w:b/>
          <w:color w:val="000000" w:themeColor="text1"/>
        </w:rPr>
        <w:t>SERGIO MACHNIC</w:t>
      </w:r>
      <w:r>
        <w:rPr>
          <w:rFonts w:ascii="Arial" w:hAnsi="Arial" w:cs="Times New Roman"/>
          <w:color w:val="000000" w:themeColor="text1"/>
        </w:rPr>
        <w:t xml:space="preserve">, brasileiro, casado, </w:t>
      </w:r>
      <w:r>
        <w:rPr>
          <w:rFonts w:ascii="Arial" w:hAnsi="Arial" w:cs="Times New Roman"/>
          <w:bCs/>
          <w:color w:val="000000" w:themeColor="text1"/>
        </w:rPr>
        <w:t>portador da Cédula de Identidade RG n. 18XXXX7, inscrito no CPF sob o n. 387.XXX.XXX-15</w:t>
      </w:r>
      <w:r>
        <w:rPr>
          <w:rFonts w:ascii="Arial" w:hAnsi="Arial" w:cs="Times New Roman"/>
          <w:color w:val="000000" w:themeColor="text1"/>
        </w:rPr>
        <w:t xml:space="preserve"> residente nesta cidade, denominado de agora em diante CONTRATANTE, e de outro, a empresa </w:t>
      </w:r>
      <w:bookmarkStart w:id="119" w:name="_Hlk166565955"/>
      <w:proofErr w:type="spellStart"/>
      <w:r>
        <w:rPr>
          <w:rFonts w:ascii="Arial" w:hAnsi="Arial" w:cs="Times New Roman"/>
          <w:b/>
          <w:bCs/>
          <w:color w:val="000000" w:themeColor="text1"/>
        </w:rPr>
        <w:t>xxxxxxxxxxxxxx</w:t>
      </w:r>
      <w:proofErr w:type="spellEnd"/>
      <w:r>
        <w:rPr>
          <w:rFonts w:ascii="Arial" w:hAnsi="Arial" w:cs="Times New Roman"/>
          <w:color w:val="000000" w:themeColor="text1"/>
        </w:rPr>
        <w:t xml:space="preserve">, pessoa jurídica de direito privado, inscrita no Cadastro Nacional de Pessoa Jurídica - CNPJ sob n° XXXXXXXXXXX, portadora da inscrição estadual nº </w:t>
      </w:r>
      <w:bookmarkStart w:id="120" w:name="_Hlk188267794"/>
      <w:bookmarkEnd w:id="119"/>
      <w:r>
        <w:rPr>
          <w:rFonts w:ascii="Arial" w:hAnsi="Arial" w:cs="Times New Roman"/>
          <w:color w:val="000000" w:themeColor="text1"/>
        </w:rPr>
        <w:t xml:space="preserve">XXXXXX, com seu ato constitutivo registrado e arquivado na Junta Comercial do Estado do XXXXXXXX por despacho em sessão de XXXXX, sob o Número de Identificação no Registro de Empresas - NIRE XXXXX, sediada na XXXXXXXXXXX e,  representada por seu sócio Sr. </w:t>
      </w:r>
      <w:r>
        <w:rPr>
          <w:rFonts w:ascii="Arial" w:hAnsi="Arial" w:cs="Times New Roman"/>
          <w:b/>
          <w:color w:val="000000" w:themeColor="text1"/>
        </w:rPr>
        <w:t>XXXXXXXXXX</w:t>
      </w:r>
      <w:r>
        <w:rPr>
          <w:rFonts w:ascii="Arial" w:hAnsi="Arial" w:cs="Times New Roman"/>
          <w:color w:val="000000" w:themeColor="text1"/>
        </w:rPr>
        <w:t xml:space="preserve">,  , portador do CPF/MF nº XXXXXXXXX, e da carteira de identidade RG nº XXXXXXXXX, residente e domiciliado na XXXXXXXXXXXX, e-mail: </w:t>
      </w:r>
      <w:r>
        <w:rPr>
          <w:rFonts w:ascii="Arial" w:hAnsi="Arial" w:cs="Times New Roman"/>
          <w:color w:val="000000" w:themeColor="text1"/>
          <w:lang w:eastAsia="zh-CN"/>
        </w:rPr>
        <w:t>XXXXXXXXXXX,</w:t>
      </w:r>
      <w:r>
        <w:rPr>
          <w:rFonts w:ascii="Arial" w:hAnsi="Arial" w:cs="Times New Roman"/>
          <w:color w:val="000000" w:themeColor="text1"/>
        </w:rPr>
        <w:t xml:space="preserve"> Tel</w:t>
      </w:r>
      <w:bookmarkEnd w:id="120"/>
      <w:r>
        <w:rPr>
          <w:rFonts w:ascii="Arial" w:hAnsi="Arial" w:cs="Times New Roman"/>
          <w:color w:val="000000" w:themeColor="text1"/>
        </w:rPr>
        <w:t xml:space="preserve">efone: XXXXXXXXX, na qualidade  de CONTRATADA decorrente da concorrência </w:t>
      </w:r>
      <w:r w:rsidR="003E5C05">
        <w:rPr>
          <w:rFonts w:ascii="Arial" w:hAnsi="Arial" w:cs="Times New Roman"/>
          <w:color w:val="000000" w:themeColor="text1"/>
        </w:rPr>
        <w:t>007/2026</w:t>
      </w:r>
      <w:r>
        <w:rPr>
          <w:rFonts w:ascii="Arial" w:hAnsi="Arial" w:cs="Times New Roman"/>
          <w:b/>
          <w:color w:val="000000" w:themeColor="text1"/>
        </w:rPr>
        <w:t xml:space="preserve">, </w:t>
      </w:r>
      <w:r>
        <w:rPr>
          <w:rFonts w:ascii="Arial" w:hAnsi="Arial" w:cs="Times New Roman"/>
          <w:color w:val="000000" w:themeColor="text1"/>
        </w:rPr>
        <w:t>e em observância às disposições da Lei nº 14.133, de 1º de abril de 2021, e demais legislação aplicável, resolvem celebrar o presente Termo de Contrato, mediante as cláusulas e condições a seguir enunciadas.</w:t>
      </w:r>
    </w:p>
    <w:p w14:paraId="428CF982" w14:textId="77777777" w:rsidR="00E33CE6" w:rsidRDefault="00584E1A">
      <w:pPr>
        <w:spacing w:before="120" w:after="288" w:line="276" w:lineRule="auto"/>
      </w:pPr>
      <w:r>
        <w:rPr>
          <w:rFonts w:ascii="Arial" w:hAnsi="Arial" w:cs="Times New Roman"/>
          <w:b/>
          <w:bCs/>
        </w:rPr>
        <w:t>1. OBJETO (</w:t>
      </w:r>
      <w:hyperlink r:id="rId69" w:anchor="art92" w:history="1">
        <w:r>
          <w:rPr>
            <w:rFonts w:ascii="Arial" w:hAnsi="Arial" w:cs="Times New Roman"/>
            <w:b/>
            <w:bCs/>
          </w:rPr>
          <w:t>art. 92, I e II</w:t>
        </w:r>
      </w:hyperlink>
      <w:r>
        <w:rPr>
          <w:rFonts w:ascii="Arial" w:hAnsi="Arial" w:cs="Times New Roman"/>
          <w:b/>
          <w:bCs/>
        </w:rPr>
        <w:t>)</w:t>
      </w:r>
    </w:p>
    <w:p w14:paraId="354CBBFB" w14:textId="597FA3A9" w:rsidR="00E33CE6" w:rsidRDefault="00584E1A">
      <w:pPr>
        <w:pStyle w:val="Nivel2"/>
        <w:numPr>
          <w:ilvl w:val="1"/>
          <w:numId w:val="17"/>
        </w:numPr>
        <w:rPr>
          <w:sz w:val="24"/>
          <w:szCs w:val="24"/>
        </w:rPr>
      </w:pPr>
      <w:r>
        <w:rPr>
          <w:rFonts w:cs="Times New Roman"/>
          <w:sz w:val="24"/>
          <w:szCs w:val="24"/>
        </w:rPr>
        <w:t xml:space="preserve">O objeto do presente instrumento é a </w:t>
      </w:r>
      <w:r w:rsidR="00EA45C2">
        <w:rPr>
          <w:rFonts w:cs="Times New Roman"/>
          <w:b/>
          <w:bCs/>
          <w:sz w:val="22"/>
          <w:szCs w:val="22"/>
        </w:rPr>
        <w:t xml:space="preserve">CONTRATAÇÃO DE EMPRESA ESPECIALIZADA PARA PRESTAÇÃO DE SERVIÇOS DE CONSTRUÇÃO DO CENTRO DE </w:t>
      </w:r>
      <w:r w:rsidR="00F274BF">
        <w:rPr>
          <w:rFonts w:cs="Times New Roman"/>
          <w:b/>
          <w:bCs/>
          <w:sz w:val="22"/>
          <w:szCs w:val="22"/>
        </w:rPr>
        <w:t>REFERENCIA</w:t>
      </w:r>
      <w:r w:rsidR="00EA45C2">
        <w:rPr>
          <w:rFonts w:cs="Times New Roman"/>
          <w:b/>
          <w:bCs/>
          <w:sz w:val="22"/>
          <w:szCs w:val="22"/>
        </w:rPr>
        <w:t xml:space="preserve"> DE ASSISTENCIA SOCIAL - CRAS, FORNECENDO OS MATERIAIS, MÃO DE OBRA, EQUIPAMENTOS, E TUDO QUE SE FIZER NECESSÁRIO PARA A PERFEITA EXECUÇÃO DOS SERVIÇOS, CONFORME PROJETO, MEMORIAL DESCRITIVO, EDITAL E SEUS ANEXOS</w:t>
      </w:r>
      <w:r>
        <w:rPr>
          <w:rFonts w:cs="Times New Roman"/>
          <w:sz w:val="24"/>
          <w:szCs w:val="24"/>
        </w:rPr>
        <w:t>, nas condições estabelecidas no Termo de Referência/Projeto.</w:t>
      </w:r>
    </w:p>
    <w:p w14:paraId="5BD45829" w14:textId="77777777" w:rsidR="00E33CE6" w:rsidRDefault="00584E1A">
      <w:pPr>
        <w:pStyle w:val="Nivel2"/>
        <w:numPr>
          <w:ilvl w:val="1"/>
          <w:numId w:val="17"/>
        </w:numPr>
        <w:rPr>
          <w:rFonts w:cs="Times New Roman"/>
          <w:sz w:val="24"/>
          <w:szCs w:val="24"/>
        </w:rPr>
      </w:pPr>
      <w:r>
        <w:rPr>
          <w:rFonts w:cs="Times New Roman"/>
          <w:sz w:val="24"/>
          <w:szCs w:val="24"/>
        </w:rPr>
        <w:t>Objeto da contratação:</w:t>
      </w:r>
    </w:p>
    <w:tbl>
      <w:tblPr>
        <w:tblStyle w:val="Tabelacomgrade"/>
        <w:tblW w:w="9389" w:type="dxa"/>
        <w:jc w:val="center"/>
        <w:tblLayout w:type="fixed"/>
        <w:tblLook w:val="04A0" w:firstRow="1" w:lastRow="0" w:firstColumn="1" w:lastColumn="0" w:noHBand="0" w:noVBand="1"/>
      </w:tblPr>
      <w:tblGrid>
        <w:gridCol w:w="663"/>
        <w:gridCol w:w="1230"/>
        <w:gridCol w:w="2927"/>
        <w:gridCol w:w="1017"/>
        <w:gridCol w:w="682"/>
        <w:gridCol w:w="1419"/>
        <w:gridCol w:w="1451"/>
      </w:tblGrid>
      <w:tr w:rsidR="00E33CE6" w:rsidRPr="006834E1" w14:paraId="7452F1A7" w14:textId="77777777">
        <w:trPr>
          <w:trHeight w:val="880"/>
          <w:jc w:val="center"/>
        </w:trPr>
        <w:tc>
          <w:tcPr>
            <w:tcW w:w="663" w:type="dxa"/>
            <w:shd w:val="clear" w:color="auto" w:fill="BFBFBF" w:themeFill="background1" w:themeFillShade="BF"/>
            <w:vAlign w:val="center"/>
          </w:tcPr>
          <w:p w14:paraId="4A828FD0" w14:textId="77777777" w:rsidR="00E33CE6" w:rsidRPr="006834E1" w:rsidRDefault="00584E1A">
            <w:pPr>
              <w:spacing w:after="120"/>
              <w:jc w:val="center"/>
              <w:rPr>
                <w:rFonts w:ascii="Arial" w:hAnsi="Arial"/>
                <w:sz w:val="16"/>
                <w:szCs w:val="16"/>
              </w:rPr>
            </w:pPr>
            <w:r w:rsidRPr="006834E1">
              <w:rPr>
                <w:rFonts w:ascii="Arial" w:hAnsi="Arial" w:cstheme="majorHAnsi"/>
                <w:b/>
                <w:bCs/>
                <w:sz w:val="16"/>
                <w:szCs w:val="16"/>
              </w:rPr>
              <w:t>Item</w:t>
            </w:r>
          </w:p>
        </w:tc>
        <w:tc>
          <w:tcPr>
            <w:tcW w:w="1230" w:type="dxa"/>
            <w:shd w:val="clear" w:color="auto" w:fill="BFBFBF" w:themeFill="background1" w:themeFillShade="BF"/>
            <w:vAlign w:val="center"/>
          </w:tcPr>
          <w:p w14:paraId="0DD3F435" w14:textId="628AD37B" w:rsidR="00E33CE6" w:rsidRPr="006834E1" w:rsidRDefault="006834E1">
            <w:pPr>
              <w:spacing w:after="120"/>
              <w:jc w:val="center"/>
              <w:rPr>
                <w:rFonts w:ascii="Arial" w:hAnsi="Arial"/>
                <w:sz w:val="16"/>
                <w:szCs w:val="16"/>
              </w:rPr>
            </w:pPr>
            <w:r w:rsidRPr="006834E1">
              <w:rPr>
                <w:rFonts w:ascii="Arial" w:hAnsi="Arial" w:cstheme="majorHAnsi"/>
                <w:b/>
                <w:bCs/>
                <w:sz w:val="16"/>
                <w:szCs w:val="16"/>
              </w:rPr>
              <w:t>Código</w:t>
            </w:r>
          </w:p>
        </w:tc>
        <w:tc>
          <w:tcPr>
            <w:tcW w:w="2927" w:type="dxa"/>
            <w:shd w:val="clear" w:color="auto" w:fill="BFBFBF" w:themeFill="background1" w:themeFillShade="BF"/>
            <w:vAlign w:val="center"/>
          </w:tcPr>
          <w:p w14:paraId="174C6056" w14:textId="77777777" w:rsidR="00E33CE6" w:rsidRPr="006834E1" w:rsidRDefault="00584E1A">
            <w:pPr>
              <w:spacing w:after="120"/>
              <w:jc w:val="center"/>
              <w:rPr>
                <w:rFonts w:ascii="Arial" w:hAnsi="Arial"/>
                <w:sz w:val="16"/>
                <w:szCs w:val="16"/>
              </w:rPr>
            </w:pPr>
            <w:r w:rsidRPr="006834E1">
              <w:rPr>
                <w:rFonts w:ascii="Arial" w:hAnsi="Arial" w:cstheme="majorHAnsi"/>
                <w:b/>
                <w:bCs/>
                <w:sz w:val="16"/>
                <w:szCs w:val="16"/>
              </w:rPr>
              <w:t>Item</w:t>
            </w:r>
          </w:p>
        </w:tc>
        <w:tc>
          <w:tcPr>
            <w:tcW w:w="1017" w:type="dxa"/>
            <w:shd w:val="clear" w:color="auto" w:fill="BFBFBF" w:themeFill="background1" w:themeFillShade="BF"/>
            <w:vAlign w:val="center"/>
          </w:tcPr>
          <w:p w14:paraId="681876DE" w14:textId="77777777" w:rsidR="00E33CE6" w:rsidRPr="006834E1" w:rsidRDefault="00584E1A">
            <w:pPr>
              <w:spacing w:after="120"/>
              <w:jc w:val="center"/>
              <w:rPr>
                <w:rFonts w:ascii="Arial" w:hAnsi="Arial"/>
                <w:sz w:val="16"/>
                <w:szCs w:val="16"/>
              </w:rPr>
            </w:pPr>
            <w:r w:rsidRPr="006834E1">
              <w:rPr>
                <w:rFonts w:ascii="Arial" w:hAnsi="Arial" w:cstheme="majorHAnsi"/>
                <w:b/>
                <w:bCs/>
                <w:sz w:val="16"/>
                <w:szCs w:val="16"/>
              </w:rPr>
              <w:t xml:space="preserve">Un. </w:t>
            </w:r>
          </w:p>
        </w:tc>
        <w:tc>
          <w:tcPr>
            <w:tcW w:w="682" w:type="dxa"/>
            <w:shd w:val="clear" w:color="auto" w:fill="BFBFBF" w:themeFill="background1" w:themeFillShade="BF"/>
            <w:vAlign w:val="center"/>
          </w:tcPr>
          <w:p w14:paraId="0D950243" w14:textId="77777777" w:rsidR="00E33CE6" w:rsidRPr="006834E1" w:rsidRDefault="00584E1A">
            <w:pPr>
              <w:spacing w:after="120"/>
              <w:jc w:val="center"/>
              <w:rPr>
                <w:rFonts w:ascii="Arial" w:hAnsi="Arial"/>
                <w:sz w:val="16"/>
                <w:szCs w:val="16"/>
              </w:rPr>
            </w:pPr>
            <w:proofErr w:type="spellStart"/>
            <w:r w:rsidRPr="006834E1">
              <w:rPr>
                <w:rFonts w:ascii="Arial" w:hAnsi="Arial" w:cstheme="majorHAnsi"/>
                <w:b/>
                <w:bCs/>
                <w:sz w:val="16"/>
                <w:szCs w:val="16"/>
              </w:rPr>
              <w:t>Qtde</w:t>
            </w:r>
            <w:proofErr w:type="spellEnd"/>
            <w:r w:rsidRPr="006834E1">
              <w:rPr>
                <w:rFonts w:ascii="Arial" w:hAnsi="Arial" w:cstheme="majorHAnsi"/>
                <w:b/>
                <w:bCs/>
                <w:sz w:val="16"/>
                <w:szCs w:val="16"/>
              </w:rPr>
              <w:t>.</w:t>
            </w:r>
          </w:p>
        </w:tc>
        <w:tc>
          <w:tcPr>
            <w:tcW w:w="1419" w:type="dxa"/>
            <w:shd w:val="clear" w:color="auto" w:fill="BFBFBF" w:themeFill="background1" w:themeFillShade="BF"/>
            <w:vAlign w:val="center"/>
          </w:tcPr>
          <w:p w14:paraId="28846F20" w14:textId="77777777" w:rsidR="00E33CE6" w:rsidRPr="006834E1" w:rsidRDefault="00584E1A">
            <w:pPr>
              <w:spacing w:after="120"/>
              <w:jc w:val="center"/>
              <w:rPr>
                <w:rFonts w:ascii="Arial" w:hAnsi="Arial"/>
                <w:sz w:val="16"/>
                <w:szCs w:val="16"/>
              </w:rPr>
            </w:pPr>
            <w:r w:rsidRPr="006834E1">
              <w:rPr>
                <w:rFonts w:ascii="Arial" w:hAnsi="Arial" w:cstheme="majorHAnsi"/>
                <w:b/>
                <w:bCs/>
                <w:sz w:val="16"/>
                <w:szCs w:val="16"/>
              </w:rPr>
              <w:t>Valor Unit. R$</w:t>
            </w:r>
          </w:p>
        </w:tc>
        <w:tc>
          <w:tcPr>
            <w:tcW w:w="1451" w:type="dxa"/>
            <w:shd w:val="clear" w:color="auto" w:fill="BFBFBF" w:themeFill="background1" w:themeFillShade="BF"/>
            <w:vAlign w:val="center"/>
          </w:tcPr>
          <w:p w14:paraId="7BA7ED99" w14:textId="77777777" w:rsidR="00E33CE6" w:rsidRPr="006834E1" w:rsidRDefault="00584E1A">
            <w:pPr>
              <w:spacing w:after="120"/>
              <w:jc w:val="center"/>
              <w:rPr>
                <w:rFonts w:ascii="Arial" w:hAnsi="Arial"/>
                <w:sz w:val="16"/>
                <w:szCs w:val="16"/>
              </w:rPr>
            </w:pPr>
            <w:r w:rsidRPr="006834E1">
              <w:rPr>
                <w:rFonts w:ascii="Arial" w:hAnsi="Arial" w:cstheme="majorHAnsi"/>
                <w:b/>
                <w:bCs/>
                <w:sz w:val="16"/>
                <w:szCs w:val="16"/>
              </w:rPr>
              <w:t>Valor Total R$</w:t>
            </w:r>
          </w:p>
        </w:tc>
      </w:tr>
      <w:tr w:rsidR="00E33CE6" w:rsidRPr="006834E1" w14:paraId="46AECACB" w14:textId="77777777">
        <w:trPr>
          <w:trHeight w:val="566"/>
          <w:jc w:val="center"/>
        </w:trPr>
        <w:tc>
          <w:tcPr>
            <w:tcW w:w="663" w:type="dxa"/>
            <w:vAlign w:val="center"/>
          </w:tcPr>
          <w:p w14:paraId="2D0D833D" w14:textId="77777777" w:rsidR="00E33CE6" w:rsidRPr="006834E1" w:rsidRDefault="00584E1A">
            <w:pPr>
              <w:spacing w:after="120"/>
              <w:jc w:val="both"/>
              <w:rPr>
                <w:rFonts w:ascii="Arial" w:hAnsi="Arial"/>
                <w:sz w:val="16"/>
                <w:szCs w:val="16"/>
              </w:rPr>
            </w:pPr>
            <w:r w:rsidRPr="006834E1">
              <w:rPr>
                <w:rFonts w:ascii="Arial" w:hAnsi="Arial" w:cstheme="majorHAnsi"/>
                <w:sz w:val="16"/>
                <w:szCs w:val="16"/>
              </w:rPr>
              <w:t>1</w:t>
            </w:r>
          </w:p>
        </w:tc>
        <w:tc>
          <w:tcPr>
            <w:tcW w:w="1230" w:type="dxa"/>
            <w:vAlign w:val="center"/>
          </w:tcPr>
          <w:p w14:paraId="7A708077" w14:textId="77777777" w:rsidR="00E33CE6" w:rsidRPr="006834E1" w:rsidRDefault="00E33CE6">
            <w:pPr>
              <w:spacing w:after="120"/>
              <w:jc w:val="both"/>
              <w:rPr>
                <w:rFonts w:cstheme="majorHAnsi"/>
                <w:sz w:val="16"/>
                <w:szCs w:val="16"/>
              </w:rPr>
            </w:pPr>
          </w:p>
        </w:tc>
        <w:tc>
          <w:tcPr>
            <w:tcW w:w="2927" w:type="dxa"/>
            <w:vAlign w:val="center"/>
          </w:tcPr>
          <w:p w14:paraId="48FD561B" w14:textId="41FEEEA6" w:rsidR="00E33CE6" w:rsidRPr="006834E1" w:rsidRDefault="00EA45C2" w:rsidP="009E39D3">
            <w:pPr>
              <w:pStyle w:val="Nivel2"/>
              <w:numPr>
                <w:ilvl w:val="0"/>
                <w:numId w:val="0"/>
              </w:numPr>
              <w:rPr>
                <w:sz w:val="16"/>
                <w:szCs w:val="16"/>
              </w:rPr>
            </w:pPr>
            <w:r w:rsidRPr="006834E1">
              <w:rPr>
                <w:rFonts w:cs="Times New Roman"/>
                <w:b/>
                <w:bCs/>
                <w:sz w:val="16"/>
                <w:szCs w:val="16"/>
              </w:rPr>
              <w:t xml:space="preserve">CONTRATAÇÃO DE EMPRESA ESPECIALIZADA PARA PRESTAÇÃO DE SERVIÇOS DE CONSTRUÇÃO DO CENTRO DE </w:t>
            </w:r>
            <w:r w:rsidR="00F274BF">
              <w:rPr>
                <w:rFonts w:cs="Times New Roman"/>
                <w:b/>
                <w:bCs/>
                <w:sz w:val="16"/>
                <w:szCs w:val="16"/>
              </w:rPr>
              <w:t>REFERENCIA</w:t>
            </w:r>
            <w:r w:rsidRPr="006834E1">
              <w:rPr>
                <w:rFonts w:cs="Times New Roman"/>
                <w:b/>
                <w:bCs/>
                <w:sz w:val="16"/>
                <w:szCs w:val="16"/>
              </w:rPr>
              <w:t xml:space="preserve"> DE ASSISTENCIA SOCIAL - CRAS, FORNECENDO OS MATERIAIS, MÃO DE OBRA, EQUIPAMENTOS, E TUDO QUE SE FIZER NECESSÁRIO PARA A PERFEITA EXECUÇÃO DOS SERVIÇOS, CONFORME PROJETO, MEMORIAL DESCRITIVO, EDITAL E SEUS ANEXOS</w:t>
            </w:r>
            <w:r w:rsidRPr="006834E1">
              <w:rPr>
                <w:rFonts w:cs="Times New Roman"/>
                <w:sz w:val="16"/>
                <w:szCs w:val="16"/>
              </w:rPr>
              <w:t>.</w:t>
            </w:r>
          </w:p>
        </w:tc>
        <w:tc>
          <w:tcPr>
            <w:tcW w:w="1017" w:type="dxa"/>
            <w:vAlign w:val="center"/>
          </w:tcPr>
          <w:p w14:paraId="39DD33D5" w14:textId="77777777" w:rsidR="00E33CE6" w:rsidRPr="006834E1" w:rsidRDefault="00584E1A">
            <w:pPr>
              <w:spacing w:after="120"/>
              <w:jc w:val="both"/>
              <w:rPr>
                <w:rFonts w:ascii="Arial" w:hAnsi="Arial"/>
                <w:sz w:val="16"/>
                <w:szCs w:val="16"/>
              </w:rPr>
            </w:pPr>
            <w:r w:rsidRPr="006834E1">
              <w:rPr>
                <w:rFonts w:ascii="Arial" w:hAnsi="Arial" w:cstheme="majorHAnsi"/>
                <w:sz w:val="16"/>
                <w:szCs w:val="16"/>
              </w:rPr>
              <w:t>SERV</w:t>
            </w:r>
          </w:p>
        </w:tc>
        <w:tc>
          <w:tcPr>
            <w:tcW w:w="682" w:type="dxa"/>
            <w:vAlign w:val="center"/>
          </w:tcPr>
          <w:p w14:paraId="761A4D0A" w14:textId="77777777" w:rsidR="00E33CE6" w:rsidRPr="006834E1" w:rsidRDefault="00584E1A">
            <w:pPr>
              <w:spacing w:after="120"/>
              <w:jc w:val="both"/>
              <w:rPr>
                <w:rFonts w:ascii="Arial" w:hAnsi="Arial"/>
                <w:sz w:val="16"/>
                <w:szCs w:val="16"/>
              </w:rPr>
            </w:pPr>
            <w:r w:rsidRPr="006834E1">
              <w:rPr>
                <w:rFonts w:ascii="Arial" w:hAnsi="Arial" w:cstheme="majorHAnsi"/>
                <w:sz w:val="16"/>
                <w:szCs w:val="16"/>
              </w:rPr>
              <w:t>1</w:t>
            </w:r>
          </w:p>
        </w:tc>
        <w:tc>
          <w:tcPr>
            <w:tcW w:w="1419" w:type="dxa"/>
            <w:vAlign w:val="center"/>
          </w:tcPr>
          <w:p w14:paraId="6A0A7097" w14:textId="20DE73E7" w:rsidR="00E33CE6" w:rsidRPr="006834E1" w:rsidRDefault="00E33CE6">
            <w:pPr>
              <w:spacing w:after="120"/>
              <w:jc w:val="both"/>
              <w:rPr>
                <w:rFonts w:ascii="Arial" w:hAnsi="Arial"/>
                <w:b/>
                <w:bCs/>
                <w:sz w:val="16"/>
                <w:szCs w:val="16"/>
              </w:rPr>
            </w:pPr>
            <w:bookmarkStart w:id="121" w:name="_Hlk187908896_Copia_1_Copia_1"/>
            <w:bookmarkEnd w:id="121"/>
          </w:p>
        </w:tc>
        <w:tc>
          <w:tcPr>
            <w:tcW w:w="1451" w:type="dxa"/>
            <w:vAlign w:val="center"/>
          </w:tcPr>
          <w:p w14:paraId="2D8E49B7" w14:textId="63D293B4" w:rsidR="00E33CE6" w:rsidRPr="006834E1" w:rsidRDefault="00E33CE6">
            <w:pPr>
              <w:spacing w:after="120"/>
              <w:jc w:val="both"/>
              <w:rPr>
                <w:rFonts w:ascii="Arial" w:hAnsi="Arial"/>
                <w:b/>
                <w:bCs/>
                <w:sz w:val="16"/>
                <w:szCs w:val="16"/>
              </w:rPr>
            </w:pPr>
            <w:bookmarkStart w:id="122" w:name="_Hlk187908896_Copia_2"/>
            <w:bookmarkEnd w:id="122"/>
          </w:p>
        </w:tc>
      </w:tr>
    </w:tbl>
    <w:p w14:paraId="3AA6BB5E" w14:textId="77777777" w:rsidR="00E33CE6" w:rsidRDefault="00584E1A">
      <w:pPr>
        <w:pStyle w:val="Nivel2"/>
        <w:numPr>
          <w:ilvl w:val="1"/>
          <w:numId w:val="17"/>
        </w:numPr>
        <w:rPr>
          <w:sz w:val="24"/>
          <w:szCs w:val="24"/>
        </w:rPr>
      </w:pPr>
      <w:r>
        <w:rPr>
          <w:rFonts w:cs="Times New Roman"/>
          <w:sz w:val="24"/>
          <w:szCs w:val="24"/>
        </w:rPr>
        <w:t>Vinculam esta contratação, independentemente de transcrição:</w:t>
      </w:r>
    </w:p>
    <w:p w14:paraId="296ED506" w14:textId="77777777" w:rsidR="00E33CE6" w:rsidRDefault="00584E1A">
      <w:pPr>
        <w:pStyle w:val="Nivel3"/>
        <w:numPr>
          <w:ilvl w:val="2"/>
          <w:numId w:val="17"/>
        </w:numPr>
        <w:ind w:left="284" w:firstLine="0"/>
        <w:rPr>
          <w:sz w:val="24"/>
          <w:szCs w:val="24"/>
        </w:rPr>
      </w:pPr>
      <w:r>
        <w:rPr>
          <w:rFonts w:cs="Times New Roman"/>
          <w:sz w:val="24"/>
          <w:szCs w:val="24"/>
        </w:rPr>
        <w:t>O Termo de Referência/projeto;</w:t>
      </w:r>
    </w:p>
    <w:p w14:paraId="1BEF12C9" w14:textId="77777777" w:rsidR="00E33CE6" w:rsidRDefault="00584E1A">
      <w:pPr>
        <w:pStyle w:val="Nivel3"/>
        <w:numPr>
          <w:ilvl w:val="2"/>
          <w:numId w:val="17"/>
        </w:numPr>
        <w:ind w:left="284" w:firstLine="0"/>
        <w:rPr>
          <w:sz w:val="24"/>
          <w:szCs w:val="24"/>
        </w:rPr>
      </w:pPr>
      <w:r>
        <w:rPr>
          <w:rFonts w:cs="Times New Roman"/>
          <w:sz w:val="24"/>
          <w:szCs w:val="24"/>
        </w:rPr>
        <w:t>O Edital da Licitação;</w:t>
      </w:r>
    </w:p>
    <w:p w14:paraId="3DB06710" w14:textId="77777777" w:rsidR="00E33CE6" w:rsidRDefault="00584E1A">
      <w:pPr>
        <w:pStyle w:val="Nivel3"/>
        <w:numPr>
          <w:ilvl w:val="2"/>
          <w:numId w:val="17"/>
        </w:numPr>
        <w:ind w:left="284" w:firstLine="0"/>
        <w:rPr>
          <w:sz w:val="24"/>
          <w:szCs w:val="24"/>
        </w:rPr>
      </w:pPr>
      <w:r>
        <w:rPr>
          <w:rFonts w:cs="Times New Roman"/>
          <w:sz w:val="24"/>
          <w:szCs w:val="24"/>
        </w:rPr>
        <w:t>A Proposta do contratado;</w:t>
      </w:r>
    </w:p>
    <w:p w14:paraId="336E9393" w14:textId="77777777" w:rsidR="00E33CE6" w:rsidRDefault="00584E1A">
      <w:pPr>
        <w:pStyle w:val="Nivel3"/>
        <w:numPr>
          <w:ilvl w:val="2"/>
          <w:numId w:val="17"/>
        </w:numPr>
        <w:ind w:left="284" w:firstLine="0"/>
        <w:rPr>
          <w:sz w:val="24"/>
          <w:szCs w:val="24"/>
        </w:rPr>
      </w:pPr>
      <w:r>
        <w:rPr>
          <w:rFonts w:cs="Times New Roman"/>
          <w:sz w:val="24"/>
          <w:szCs w:val="24"/>
        </w:rPr>
        <w:t>Eventuais anexos dos documentos supracitados.</w:t>
      </w:r>
    </w:p>
    <w:p w14:paraId="3420422C" w14:textId="71BAFD57" w:rsidR="00E33CE6" w:rsidRDefault="00584E1A">
      <w:pPr>
        <w:pStyle w:val="Nivel2"/>
        <w:numPr>
          <w:ilvl w:val="1"/>
          <w:numId w:val="17"/>
        </w:numPr>
        <w:ind w:left="0" w:firstLine="0"/>
        <w:jc w:val="left"/>
        <w:rPr>
          <w:sz w:val="24"/>
          <w:szCs w:val="24"/>
        </w:rPr>
      </w:pPr>
      <w:r>
        <w:rPr>
          <w:rFonts w:cs="Times New Roman"/>
          <w:sz w:val="24"/>
          <w:szCs w:val="24"/>
        </w:rPr>
        <w:t xml:space="preserve">O regime de execução é o de empreitada por preço </w:t>
      </w:r>
      <w:r w:rsidR="000E4A63">
        <w:rPr>
          <w:rFonts w:cs="Times New Roman"/>
          <w:sz w:val="24"/>
          <w:szCs w:val="24"/>
        </w:rPr>
        <w:t>unitário</w:t>
      </w:r>
      <w:r>
        <w:rPr>
          <w:rFonts w:cs="Times New Roman"/>
          <w:color w:val="FF0000"/>
          <w:sz w:val="24"/>
          <w:szCs w:val="24"/>
        </w:rPr>
        <w:t xml:space="preserve"> </w:t>
      </w:r>
    </w:p>
    <w:p w14:paraId="507D8A69" w14:textId="77777777" w:rsidR="00E33CE6" w:rsidRDefault="00584E1A">
      <w:pPr>
        <w:pStyle w:val="Nivel2"/>
        <w:numPr>
          <w:ilvl w:val="0"/>
          <w:numId w:val="17"/>
        </w:numPr>
        <w:jc w:val="left"/>
        <w:rPr>
          <w:sz w:val="24"/>
          <w:szCs w:val="24"/>
        </w:rPr>
      </w:pPr>
      <w:r>
        <w:rPr>
          <w:rFonts w:cs="Times New Roman"/>
          <w:b/>
          <w:bCs/>
          <w:sz w:val="24"/>
          <w:szCs w:val="24"/>
        </w:rPr>
        <w:t xml:space="preserve"> VIGÊNCIA E PRORROGAÇÃO</w:t>
      </w:r>
    </w:p>
    <w:p w14:paraId="7B33B462" w14:textId="77777777" w:rsidR="00E33CE6" w:rsidRDefault="00584E1A">
      <w:pPr>
        <w:pStyle w:val="Nivel2"/>
        <w:numPr>
          <w:ilvl w:val="1"/>
          <w:numId w:val="17"/>
        </w:numPr>
        <w:rPr>
          <w:sz w:val="24"/>
          <w:szCs w:val="24"/>
        </w:rPr>
      </w:pPr>
      <w:r>
        <w:rPr>
          <w:rFonts w:cs="Times New Roman"/>
          <w:sz w:val="24"/>
          <w:szCs w:val="24"/>
        </w:rPr>
        <w:t>O prazo de vigência da contratação será de ___________ a ________________; e o prazo de execução será de ____ (__________) dias a partir da ordem de início.</w:t>
      </w:r>
    </w:p>
    <w:p w14:paraId="099C166E" w14:textId="77777777" w:rsidR="00E33CE6" w:rsidRDefault="00584E1A">
      <w:pPr>
        <w:pStyle w:val="Nivel2"/>
        <w:numPr>
          <w:ilvl w:val="1"/>
          <w:numId w:val="17"/>
        </w:numPr>
        <w:rPr>
          <w:sz w:val="24"/>
          <w:szCs w:val="24"/>
        </w:rPr>
      </w:pPr>
      <w:r>
        <w:rPr>
          <w:rFonts w:cs="Times New Roman"/>
          <w:sz w:val="24"/>
          <w:szCs w:val="24"/>
        </w:rPr>
        <w:t>O prazo de vigência será automaticamente prorrogado, independentemente de termo aditivo, quando o objeto não for concluído no período firmado acima, ressalvadas as providências cabíveis no caso de culpa do contratado, previstas neste instrumento.</w:t>
      </w:r>
    </w:p>
    <w:p w14:paraId="44153322" w14:textId="77777777" w:rsidR="00E33CE6" w:rsidRDefault="00584E1A">
      <w:pPr>
        <w:pStyle w:val="Nivel2"/>
        <w:numPr>
          <w:ilvl w:val="1"/>
          <w:numId w:val="17"/>
        </w:numPr>
        <w:rPr>
          <w:sz w:val="24"/>
          <w:szCs w:val="24"/>
        </w:rPr>
      </w:pPr>
      <w:r>
        <w:rPr>
          <w:rFonts w:cs="Times New Roman"/>
          <w:sz w:val="24"/>
          <w:szCs w:val="24"/>
        </w:rPr>
        <w:t>É condição de eficácia deste contrato e seus aditamentos, a publicação e divulgação no Portal Nacional de Contratações Públicas (PNCP), no prazo de 20 (vinte) dias úteis contados da data da sua assinatura, conforme determina o art. 94 da Lei 14.133/2021.</w:t>
      </w:r>
    </w:p>
    <w:p w14:paraId="7C576987" w14:textId="77777777" w:rsidR="00E33CE6" w:rsidRDefault="00584E1A">
      <w:pPr>
        <w:pStyle w:val="Nvel2-Red"/>
        <w:numPr>
          <w:ilvl w:val="0"/>
          <w:numId w:val="17"/>
        </w:numPr>
      </w:pPr>
      <w:r>
        <w:rPr>
          <w:rFonts w:cs="Times New Roman"/>
          <w:b/>
          <w:bCs/>
          <w:i w:val="0"/>
          <w:iCs w:val="0"/>
          <w:color w:val="auto"/>
          <w:sz w:val="24"/>
          <w:szCs w:val="24"/>
        </w:rPr>
        <w:t>MODELOS DE EXECUÇÃO E GESTÃO CONTRATUAIS (</w:t>
      </w:r>
      <w:hyperlink r:id="rId70" w:anchor="art92" w:history="1">
        <w:r>
          <w:rPr>
            <w:rStyle w:val="Hyperlink1"/>
            <w:rFonts w:cs="Times New Roman"/>
            <w:b/>
            <w:bCs/>
            <w:i w:val="0"/>
            <w:iCs w:val="0"/>
            <w:color w:val="auto"/>
            <w:sz w:val="24"/>
            <w:szCs w:val="24"/>
          </w:rPr>
          <w:t>art. 92, IV, VII e XVIII)</w:t>
        </w:r>
      </w:hyperlink>
    </w:p>
    <w:p w14:paraId="40785981" w14:textId="77777777" w:rsidR="00E33CE6" w:rsidRDefault="00584E1A" w:rsidP="00EA45C2">
      <w:pPr>
        <w:pStyle w:val="Nivel2"/>
        <w:numPr>
          <w:ilvl w:val="1"/>
          <w:numId w:val="17"/>
        </w:numPr>
        <w:spacing w:line="360" w:lineRule="auto"/>
        <w:ind w:left="0" w:firstLine="0"/>
        <w:rPr>
          <w:sz w:val="24"/>
          <w:szCs w:val="24"/>
        </w:rPr>
      </w:pPr>
      <w:r>
        <w:rPr>
          <w:rFonts w:cs="Times New Roman"/>
          <w:sz w:val="24"/>
          <w:szCs w:val="24"/>
        </w:rPr>
        <w:t>O regime de execução contratual, os modelos de gestão e de execução, assim como os prazos e condições de conclusão, entrega, observação e recebimento do objeto constam no Termo de Referência/projetos, anexo a este Contrato.</w:t>
      </w:r>
    </w:p>
    <w:p w14:paraId="640E6E45" w14:textId="77777777" w:rsidR="00E33CE6" w:rsidRDefault="00584E1A" w:rsidP="00EA45C2">
      <w:pPr>
        <w:pStyle w:val="Nivel2"/>
        <w:numPr>
          <w:ilvl w:val="0"/>
          <w:numId w:val="0"/>
        </w:numPr>
        <w:spacing w:line="360" w:lineRule="auto"/>
        <w:rPr>
          <w:sz w:val="24"/>
          <w:szCs w:val="24"/>
        </w:rPr>
      </w:pPr>
      <w:r>
        <w:rPr>
          <w:rFonts w:cs="Times New Roman"/>
          <w:b/>
          <w:bCs/>
          <w:sz w:val="24"/>
          <w:szCs w:val="24"/>
        </w:rPr>
        <w:t>MATRIZ DE RISCO:</w:t>
      </w:r>
    </w:p>
    <w:p w14:paraId="18A9470D" w14:textId="77777777" w:rsidR="00E33CE6" w:rsidRDefault="00584E1A" w:rsidP="00EA45C2">
      <w:pPr>
        <w:pStyle w:val="Nvel3-R"/>
        <w:numPr>
          <w:ilvl w:val="2"/>
          <w:numId w:val="17"/>
        </w:numPr>
        <w:spacing w:line="360" w:lineRule="auto"/>
        <w:ind w:left="284" w:firstLine="0"/>
        <w:rPr>
          <w:sz w:val="24"/>
          <w:szCs w:val="24"/>
        </w:rPr>
      </w:pPr>
      <w:r>
        <w:rPr>
          <w:rFonts w:cs="Times New Roman"/>
          <w:i w:val="0"/>
          <w:iCs w:val="0"/>
          <w:color w:val="auto"/>
          <w:sz w:val="24"/>
          <w:szCs w:val="24"/>
        </w:rPr>
        <w:t>Constituem riscos a serem suportados pelo contratante:</w:t>
      </w:r>
    </w:p>
    <w:p w14:paraId="31178C79" w14:textId="5DA505C6" w:rsidR="00E33CE6" w:rsidRDefault="00584E1A" w:rsidP="00EA45C2">
      <w:pPr>
        <w:pStyle w:val="Nvel4-R"/>
        <w:numPr>
          <w:ilvl w:val="3"/>
          <w:numId w:val="17"/>
        </w:numPr>
        <w:spacing w:line="360" w:lineRule="auto"/>
        <w:ind w:left="567" w:firstLine="0"/>
        <w:rPr>
          <w:sz w:val="24"/>
          <w:szCs w:val="24"/>
        </w:rPr>
      </w:pPr>
      <w:r>
        <w:rPr>
          <w:rFonts w:cs="Times New Roman"/>
          <w:i w:val="0"/>
          <w:iCs w:val="0"/>
          <w:color w:val="auto"/>
          <w:sz w:val="24"/>
          <w:szCs w:val="24"/>
        </w:rPr>
        <w:t xml:space="preserve">A ocorrência de fatos supervenientes, previsíveis ou imprevisíveis, de consequências incalculáveis, que venham a afetar a execução do contrato, de forma insuportável pelo contratado, situação </w:t>
      </w:r>
      <w:proofErr w:type="spellStart"/>
      <w:r>
        <w:rPr>
          <w:rFonts w:cs="Times New Roman"/>
          <w:i w:val="0"/>
          <w:iCs w:val="0"/>
          <w:color w:val="auto"/>
          <w:sz w:val="24"/>
          <w:szCs w:val="24"/>
        </w:rPr>
        <w:t>esta</w:t>
      </w:r>
      <w:proofErr w:type="spellEnd"/>
      <w:r>
        <w:rPr>
          <w:rFonts w:cs="Times New Roman"/>
          <w:i w:val="0"/>
          <w:iCs w:val="0"/>
          <w:color w:val="auto"/>
          <w:sz w:val="24"/>
          <w:szCs w:val="24"/>
        </w:rPr>
        <w:t xml:space="preserve"> em que será possível a realização do reequilíbrio econômico</w:t>
      </w:r>
      <w:r w:rsidR="006834E1">
        <w:rPr>
          <w:rFonts w:cs="Times New Roman"/>
          <w:i w:val="0"/>
          <w:iCs w:val="0"/>
          <w:color w:val="auto"/>
          <w:sz w:val="24"/>
          <w:szCs w:val="24"/>
        </w:rPr>
        <w:t>-</w:t>
      </w:r>
      <w:r>
        <w:rPr>
          <w:rFonts w:cs="Times New Roman"/>
          <w:i w:val="0"/>
          <w:iCs w:val="0"/>
          <w:color w:val="auto"/>
          <w:sz w:val="24"/>
          <w:szCs w:val="24"/>
        </w:rPr>
        <w:t xml:space="preserve">financeiro da avença. </w:t>
      </w:r>
    </w:p>
    <w:p w14:paraId="6F74D41F" w14:textId="77777777" w:rsidR="00E33CE6" w:rsidRDefault="00584E1A" w:rsidP="00EA45C2">
      <w:pPr>
        <w:pStyle w:val="Nvel4-R"/>
        <w:numPr>
          <w:ilvl w:val="3"/>
          <w:numId w:val="17"/>
        </w:numPr>
        <w:spacing w:line="360" w:lineRule="auto"/>
        <w:ind w:left="567" w:firstLine="0"/>
        <w:rPr>
          <w:sz w:val="24"/>
          <w:szCs w:val="24"/>
        </w:rPr>
      </w:pPr>
      <w:r>
        <w:rPr>
          <w:rFonts w:cs="Times New Roman"/>
          <w:i w:val="0"/>
          <w:iCs w:val="0"/>
          <w:color w:val="auto"/>
          <w:sz w:val="24"/>
          <w:szCs w:val="24"/>
        </w:rPr>
        <w:t xml:space="preserve">A ocorrência de fatos relacionados à indisponibilidade de caixa que venha a afetar o cronograma de pagamentos por parte da Administração, implicando atrasos nos pagamentos das medições ao contratado, situação </w:t>
      </w:r>
      <w:proofErr w:type="spellStart"/>
      <w:r>
        <w:rPr>
          <w:rFonts w:cs="Times New Roman"/>
          <w:i w:val="0"/>
          <w:iCs w:val="0"/>
          <w:color w:val="auto"/>
          <w:sz w:val="24"/>
          <w:szCs w:val="24"/>
        </w:rPr>
        <w:t>esta</w:t>
      </w:r>
      <w:proofErr w:type="spellEnd"/>
      <w:r>
        <w:rPr>
          <w:rFonts w:cs="Times New Roman"/>
          <w:i w:val="0"/>
          <w:iCs w:val="0"/>
          <w:color w:val="auto"/>
          <w:sz w:val="24"/>
          <w:szCs w:val="24"/>
        </w:rPr>
        <w:t xml:space="preserve"> que implicará a correção dos valores devidos.</w:t>
      </w:r>
    </w:p>
    <w:p w14:paraId="6FFAA51E" w14:textId="77777777" w:rsidR="00E33CE6" w:rsidRDefault="00584E1A" w:rsidP="00EA45C2">
      <w:pPr>
        <w:pStyle w:val="Nvel3-R"/>
        <w:numPr>
          <w:ilvl w:val="2"/>
          <w:numId w:val="17"/>
        </w:numPr>
        <w:spacing w:line="360" w:lineRule="auto"/>
        <w:ind w:left="284" w:firstLine="0"/>
        <w:rPr>
          <w:sz w:val="24"/>
          <w:szCs w:val="24"/>
        </w:rPr>
      </w:pPr>
      <w:r>
        <w:rPr>
          <w:rFonts w:cs="Times New Roman"/>
          <w:i w:val="0"/>
          <w:iCs w:val="0"/>
          <w:color w:val="auto"/>
          <w:sz w:val="24"/>
          <w:szCs w:val="24"/>
        </w:rPr>
        <w:t>Constituem riscos a serem suportados pelo contratado:</w:t>
      </w:r>
    </w:p>
    <w:p w14:paraId="7D9D537A" w14:textId="77777777" w:rsidR="00E33CE6" w:rsidRDefault="00584E1A" w:rsidP="00EA45C2">
      <w:pPr>
        <w:pStyle w:val="Nvel4-R"/>
        <w:numPr>
          <w:ilvl w:val="3"/>
          <w:numId w:val="17"/>
        </w:numPr>
        <w:spacing w:line="360" w:lineRule="auto"/>
        <w:ind w:left="567" w:firstLine="0"/>
        <w:rPr>
          <w:sz w:val="24"/>
          <w:szCs w:val="24"/>
        </w:rPr>
      </w:pPr>
      <w:r>
        <w:rPr>
          <w:rFonts w:cs="Times New Roman"/>
          <w:i w:val="0"/>
          <w:iCs w:val="0"/>
          <w:color w:val="auto"/>
          <w:sz w:val="24"/>
          <w:szCs w:val="24"/>
        </w:rPr>
        <w:t xml:space="preserve">A ocorrência de fatos supervenientes, previsíveis ou imprevisíveis, porém de consequências calculáveis, que em razão da variação de preços de itens que fazem parte da composição dos custos do contrato, mas que em razão do nível de afetação, possam configurar o mero risco do empreendimento, que atinja o contrato de forma suportável, não será cabível a realização do reequilíbrio econômico-financeiro da avença. </w:t>
      </w:r>
    </w:p>
    <w:p w14:paraId="17985899" w14:textId="77777777" w:rsidR="00E33CE6" w:rsidRDefault="00584E1A" w:rsidP="00EA45C2">
      <w:pPr>
        <w:pStyle w:val="Nvel4-R"/>
        <w:numPr>
          <w:ilvl w:val="3"/>
          <w:numId w:val="17"/>
        </w:numPr>
        <w:spacing w:line="360" w:lineRule="auto"/>
        <w:ind w:left="567" w:firstLine="0"/>
        <w:rPr>
          <w:sz w:val="24"/>
          <w:szCs w:val="24"/>
        </w:rPr>
      </w:pPr>
      <w:r>
        <w:rPr>
          <w:rFonts w:cs="Times New Roman"/>
          <w:i w:val="0"/>
          <w:iCs w:val="0"/>
          <w:color w:val="auto"/>
          <w:sz w:val="24"/>
          <w:szCs w:val="24"/>
        </w:rPr>
        <w:t xml:space="preserve">A ocorrência de fatos relacionados à segurança de pessoas que atuam nos locais de transbordo e de destinação final de resíduos, principalmente no tocante à disponibilização de EPIs, regularidade trabalhista, acidentes de trabalho e processos judiciais decorrentes. </w:t>
      </w:r>
    </w:p>
    <w:p w14:paraId="4A8BA100" w14:textId="77777777" w:rsidR="00E33CE6" w:rsidRDefault="00584E1A" w:rsidP="00EA45C2">
      <w:pPr>
        <w:pStyle w:val="Nvel4-R"/>
        <w:numPr>
          <w:ilvl w:val="3"/>
          <w:numId w:val="17"/>
        </w:numPr>
        <w:spacing w:line="360" w:lineRule="auto"/>
        <w:ind w:left="567" w:firstLine="0"/>
        <w:rPr>
          <w:sz w:val="24"/>
          <w:szCs w:val="24"/>
        </w:rPr>
      </w:pPr>
      <w:r>
        <w:rPr>
          <w:rFonts w:cs="Times New Roman"/>
          <w:i w:val="0"/>
          <w:iCs w:val="0"/>
          <w:color w:val="auto"/>
          <w:sz w:val="24"/>
          <w:szCs w:val="24"/>
        </w:rPr>
        <w:t xml:space="preserve">A ocorrência de fatos relacionados à segurança de pessoas que atuam nos locais de transbordo e de destinação final de resíduos, na condição de catadores, devendo o contratado se utilizar de meios para coibir tal prática. </w:t>
      </w:r>
    </w:p>
    <w:p w14:paraId="69AC5869" w14:textId="77777777" w:rsidR="00E33CE6" w:rsidRDefault="00584E1A" w:rsidP="00EA45C2">
      <w:pPr>
        <w:pStyle w:val="Nvel4-R"/>
        <w:numPr>
          <w:ilvl w:val="3"/>
          <w:numId w:val="17"/>
        </w:numPr>
        <w:spacing w:line="360" w:lineRule="auto"/>
        <w:ind w:left="567" w:firstLine="0"/>
        <w:rPr>
          <w:sz w:val="24"/>
          <w:szCs w:val="24"/>
        </w:rPr>
      </w:pPr>
      <w:r>
        <w:rPr>
          <w:rFonts w:cs="Times New Roman"/>
          <w:i w:val="0"/>
          <w:iCs w:val="0"/>
          <w:color w:val="auto"/>
          <w:sz w:val="24"/>
          <w:szCs w:val="24"/>
        </w:rPr>
        <w:t xml:space="preserve">A ocorrência de fatos relacionados com a guarda e segurança de materiais e equipamentos utilizados na prestação dos serviços. </w:t>
      </w:r>
    </w:p>
    <w:p w14:paraId="13C8A511" w14:textId="77777777" w:rsidR="00E33CE6" w:rsidRDefault="00584E1A" w:rsidP="00EA45C2">
      <w:pPr>
        <w:pStyle w:val="Nvel4-R"/>
        <w:numPr>
          <w:ilvl w:val="3"/>
          <w:numId w:val="17"/>
        </w:numPr>
        <w:spacing w:line="360" w:lineRule="auto"/>
        <w:ind w:left="567" w:firstLine="0"/>
        <w:rPr>
          <w:sz w:val="24"/>
          <w:szCs w:val="24"/>
        </w:rPr>
      </w:pPr>
      <w:r>
        <w:rPr>
          <w:rFonts w:cs="Times New Roman"/>
          <w:i w:val="0"/>
          <w:iCs w:val="0"/>
          <w:color w:val="auto"/>
          <w:sz w:val="24"/>
          <w:szCs w:val="24"/>
        </w:rPr>
        <w:t>A variação dos preços dos itens que compõe o custo do contrato, em razão do atraso injustificado na execução dos serviços.</w:t>
      </w:r>
    </w:p>
    <w:p w14:paraId="76DA7A0E" w14:textId="77777777" w:rsidR="00E33CE6" w:rsidRDefault="00584E1A" w:rsidP="00EA45C2">
      <w:pPr>
        <w:pStyle w:val="Nvel2-Red"/>
        <w:numPr>
          <w:ilvl w:val="0"/>
          <w:numId w:val="0"/>
        </w:numPr>
        <w:spacing w:line="360" w:lineRule="auto"/>
        <w:rPr>
          <w:sz w:val="24"/>
          <w:szCs w:val="24"/>
        </w:rPr>
      </w:pPr>
      <w:r>
        <w:rPr>
          <w:rFonts w:cs="Times New Roman"/>
          <w:b/>
          <w:bCs/>
          <w:i w:val="0"/>
          <w:iCs w:val="0"/>
          <w:color w:val="auto"/>
          <w:sz w:val="24"/>
          <w:szCs w:val="24"/>
        </w:rPr>
        <w:t>SUBCONTRATAÇÃO</w:t>
      </w:r>
    </w:p>
    <w:p w14:paraId="36895FFA" w14:textId="77777777" w:rsidR="00E33CE6" w:rsidRDefault="00584E1A" w:rsidP="00EA45C2">
      <w:pPr>
        <w:pStyle w:val="Nvel2-Red"/>
        <w:numPr>
          <w:ilvl w:val="1"/>
          <w:numId w:val="17"/>
        </w:numPr>
        <w:spacing w:line="360" w:lineRule="auto"/>
        <w:ind w:left="0" w:firstLine="0"/>
        <w:rPr>
          <w:sz w:val="24"/>
          <w:szCs w:val="24"/>
        </w:rPr>
      </w:pPr>
      <w:r>
        <w:rPr>
          <w:rFonts w:cs="Times New Roman"/>
          <w:i w:val="0"/>
          <w:iCs w:val="0"/>
          <w:color w:val="auto"/>
          <w:sz w:val="24"/>
          <w:szCs w:val="24"/>
        </w:rPr>
        <w:t>Não será admitida a subcontratação do objeto contratual.</w:t>
      </w:r>
    </w:p>
    <w:p w14:paraId="0E9CF67D" w14:textId="77777777" w:rsidR="00E33CE6" w:rsidRDefault="00584E1A" w:rsidP="00EA45C2">
      <w:pPr>
        <w:pStyle w:val="Nvel2-Red"/>
        <w:numPr>
          <w:ilvl w:val="0"/>
          <w:numId w:val="17"/>
        </w:numPr>
        <w:spacing w:line="360" w:lineRule="auto"/>
      </w:pPr>
      <w:r>
        <w:rPr>
          <w:rFonts w:cs="Times New Roman"/>
          <w:b/>
          <w:bCs/>
          <w:i w:val="0"/>
          <w:iCs w:val="0"/>
          <w:color w:val="auto"/>
          <w:sz w:val="24"/>
          <w:szCs w:val="24"/>
        </w:rPr>
        <w:t>PREÇO (</w:t>
      </w:r>
      <w:hyperlink r:id="rId71" w:anchor="art92" w:history="1">
        <w:r>
          <w:rPr>
            <w:rStyle w:val="Hyperlink1"/>
            <w:rFonts w:cs="Times New Roman"/>
            <w:b/>
            <w:bCs/>
            <w:i w:val="0"/>
            <w:iCs w:val="0"/>
            <w:color w:val="auto"/>
            <w:sz w:val="24"/>
            <w:szCs w:val="24"/>
          </w:rPr>
          <w:t>art. 92, V</w:t>
        </w:r>
      </w:hyperlink>
      <w:r>
        <w:rPr>
          <w:rFonts w:cs="Times New Roman"/>
          <w:b/>
          <w:bCs/>
          <w:i w:val="0"/>
          <w:iCs w:val="0"/>
          <w:color w:val="auto"/>
          <w:sz w:val="24"/>
          <w:szCs w:val="24"/>
        </w:rPr>
        <w:t>)</w:t>
      </w:r>
    </w:p>
    <w:p w14:paraId="36A8D56E" w14:textId="77777777" w:rsidR="00E33CE6" w:rsidRDefault="00584E1A" w:rsidP="00EA45C2">
      <w:pPr>
        <w:pStyle w:val="Nvel2-Red"/>
        <w:numPr>
          <w:ilvl w:val="1"/>
          <w:numId w:val="17"/>
        </w:numPr>
        <w:spacing w:line="360" w:lineRule="auto"/>
        <w:ind w:left="0" w:firstLine="0"/>
        <w:rPr>
          <w:sz w:val="24"/>
          <w:szCs w:val="24"/>
        </w:rPr>
      </w:pPr>
      <w:r>
        <w:rPr>
          <w:rFonts w:cs="Times New Roman"/>
          <w:i w:val="0"/>
          <w:iCs w:val="0"/>
          <w:color w:val="auto"/>
          <w:sz w:val="24"/>
          <w:szCs w:val="24"/>
        </w:rPr>
        <w:t>O valor total da contratação é de R$.......... (.....)</w:t>
      </w:r>
    </w:p>
    <w:p w14:paraId="0610A366" w14:textId="77777777" w:rsidR="00E33CE6" w:rsidRDefault="00584E1A" w:rsidP="00EA45C2">
      <w:pPr>
        <w:pStyle w:val="Nivel2"/>
        <w:numPr>
          <w:ilvl w:val="1"/>
          <w:numId w:val="17"/>
        </w:numPr>
        <w:spacing w:line="360" w:lineRule="auto"/>
        <w:ind w:left="0" w:firstLine="0"/>
        <w:rPr>
          <w:sz w:val="24"/>
          <w:szCs w:val="24"/>
        </w:rPr>
      </w:pPr>
      <w:r>
        <w:rPr>
          <w:rFonts w:cs="Times New Roman"/>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75929A4" w14:textId="77777777" w:rsidR="00E33CE6" w:rsidRDefault="00584E1A" w:rsidP="00EA45C2">
      <w:pPr>
        <w:pStyle w:val="Nvel2-Red"/>
        <w:numPr>
          <w:ilvl w:val="1"/>
          <w:numId w:val="17"/>
        </w:numPr>
        <w:spacing w:line="360" w:lineRule="auto"/>
        <w:ind w:left="0" w:firstLine="0"/>
        <w:rPr>
          <w:sz w:val="24"/>
          <w:szCs w:val="24"/>
        </w:rPr>
      </w:pPr>
      <w:r>
        <w:rPr>
          <w:rFonts w:cs="Times New Roman"/>
          <w:i w:val="0"/>
          <w:iCs w:val="0"/>
          <w:color w:val="auto"/>
          <w:sz w:val="24"/>
          <w:szCs w:val="24"/>
        </w:rPr>
        <w:t>O valor acima é meramente estimativo, de forma que os pagamentos devidos ao contratado dependerão dos quantitativos efetivamente fornecidos.</w:t>
      </w:r>
    </w:p>
    <w:p w14:paraId="429F4B26" w14:textId="77777777" w:rsidR="00E33CE6" w:rsidRDefault="00584E1A" w:rsidP="00EA45C2">
      <w:pPr>
        <w:pStyle w:val="Nvel2-Red"/>
        <w:numPr>
          <w:ilvl w:val="0"/>
          <w:numId w:val="17"/>
        </w:numPr>
        <w:spacing w:line="360" w:lineRule="auto"/>
      </w:pPr>
      <w:r>
        <w:rPr>
          <w:rFonts w:cs="Times New Roman"/>
          <w:b/>
          <w:bCs/>
          <w:i w:val="0"/>
          <w:iCs w:val="0"/>
          <w:color w:val="auto"/>
          <w:sz w:val="24"/>
          <w:szCs w:val="24"/>
        </w:rPr>
        <w:t>PAGAMENTO (</w:t>
      </w:r>
      <w:hyperlink r:id="rId72" w:anchor="art92" w:history="1">
        <w:r>
          <w:rPr>
            <w:rFonts w:cs="Times New Roman"/>
            <w:b/>
            <w:bCs/>
            <w:i w:val="0"/>
            <w:iCs w:val="0"/>
            <w:color w:val="auto"/>
            <w:sz w:val="24"/>
            <w:szCs w:val="24"/>
          </w:rPr>
          <w:t>art. 92, V e VI</w:t>
        </w:r>
      </w:hyperlink>
      <w:r>
        <w:rPr>
          <w:rFonts w:cs="Times New Roman"/>
          <w:b/>
          <w:bCs/>
          <w:i w:val="0"/>
          <w:iCs w:val="0"/>
          <w:color w:val="auto"/>
          <w:sz w:val="24"/>
          <w:szCs w:val="24"/>
        </w:rPr>
        <w:t>)</w:t>
      </w:r>
    </w:p>
    <w:p w14:paraId="7412D116" w14:textId="77777777" w:rsidR="00E33CE6" w:rsidRDefault="00584E1A" w:rsidP="00EA45C2">
      <w:pPr>
        <w:pStyle w:val="Nivel2"/>
        <w:numPr>
          <w:ilvl w:val="1"/>
          <w:numId w:val="17"/>
        </w:numPr>
        <w:spacing w:line="360" w:lineRule="auto"/>
        <w:ind w:left="0" w:firstLine="0"/>
        <w:rPr>
          <w:sz w:val="24"/>
          <w:szCs w:val="24"/>
        </w:rPr>
      </w:pPr>
      <w:r>
        <w:rPr>
          <w:rFonts w:cs="Times New Roman"/>
          <w:sz w:val="24"/>
          <w:szCs w:val="24"/>
        </w:rPr>
        <w:t xml:space="preserve">O prazo para pagamento </w:t>
      </w:r>
      <w:r>
        <w:rPr>
          <w:rFonts w:cs="Times New Roman"/>
          <w:color w:val="auto"/>
          <w:sz w:val="24"/>
          <w:szCs w:val="24"/>
          <w:lang w:eastAsia="en-US"/>
        </w:rPr>
        <w:t>ao contratado</w:t>
      </w:r>
      <w:r>
        <w:rPr>
          <w:rFonts w:cs="Times New Roman"/>
          <w:sz w:val="24"/>
          <w:szCs w:val="24"/>
        </w:rPr>
        <w:t xml:space="preserve"> e demais condições a ele referentes encontram-se definidos no Termo de Referência/projetos, anexo a este Contrato.</w:t>
      </w:r>
    </w:p>
    <w:p w14:paraId="10EC227F" w14:textId="77777777" w:rsidR="00E33CE6" w:rsidRDefault="00584E1A" w:rsidP="00EA45C2">
      <w:pPr>
        <w:pStyle w:val="Nivel2"/>
        <w:numPr>
          <w:ilvl w:val="0"/>
          <w:numId w:val="17"/>
        </w:numPr>
        <w:spacing w:line="360" w:lineRule="auto"/>
      </w:pPr>
      <w:r>
        <w:rPr>
          <w:rFonts w:cs="Times New Roman"/>
          <w:b/>
          <w:bCs/>
          <w:sz w:val="24"/>
          <w:szCs w:val="24"/>
        </w:rPr>
        <w:t>REAJUSTE (</w:t>
      </w:r>
      <w:hyperlink r:id="rId73" w:anchor="art92" w:history="1">
        <w:r>
          <w:rPr>
            <w:rStyle w:val="Hyperlink1"/>
            <w:rFonts w:cs="Times New Roman"/>
            <w:b/>
            <w:bCs/>
            <w:sz w:val="24"/>
            <w:szCs w:val="24"/>
          </w:rPr>
          <w:t>art. 92, V</w:t>
        </w:r>
      </w:hyperlink>
      <w:r>
        <w:rPr>
          <w:rFonts w:cs="Times New Roman"/>
          <w:b/>
          <w:bCs/>
          <w:sz w:val="24"/>
          <w:szCs w:val="24"/>
        </w:rPr>
        <w:t>)</w:t>
      </w:r>
    </w:p>
    <w:p w14:paraId="4DF40C05" w14:textId="77777777" w:rsidR="00E33CE6" w:rsidRDefault="00584E1A" w:rsidP="00EA45C2">
      <w:pPr>
        <w:pStyle w:val="Nivel2"/>
        <w:numPr>
          <w:ilvl w:val="1"/>
          <w:numId w:val="17"/>
        </w:numPr>
        <w:spacing w:line="360" w:lineRule="auto"/>
        <w:ind w:left="0" w:firstLine="0"/>
        <w:rPr>
          <w:sz w:val="24"/>
          <w:szCs w:val="24"/>
        </w:rPr>
      </w:pPr>
      <w:r>
        <w:rPr>
          <w:rFonts w:cs="Times New Roman"/>
          <w:sz w:val="24"/>
          <w:szCs w:val="24"/>
        </w:rPr>
        <w:t>Os preços inicialmente contratados são fixos e irreajustáveis no prazo de um ano contado da data do orçamento estimado.</w:t>
      </w:r>
    </w:p>
    <w:p w14:paraId="267E0A43" w14:textId="77777777" w:rsidR="00E33CE6" w:rsidRDefault="00584E1A" w:rsidP="00EA45C2">
      <w:pPr>
        <w:pStyle w:val="Nivel2"/>
        <w:numPr>
          <w:ilvl w:val="1"/>
          <w:numId w:val="17"/>
        </w:numPr>
        <w:spacing w:line="360" w:lineRule="auto"/>
        <w:ind w:left="0" w:firstLine="0"/>
        <w:rPr>
          <w:sz w:val="24"/>
          <w:szCs w:val="24"/>
        </w:rPr>
      </w:pPr>
      <w:r>
        <w:rPr>
          <w:rFonts w:cs="Times New Roman"/>
          <w:sz w:val="24"/>
          <w:szCs w:val="24"/>
        </w:rPr>
        <w:t xml:space="preserve">O valor do contrato será fixo, porém poderá ser corrigido a cada 12 meses mediante requerimento da contratada, após o interregno mínimo de um ano, contado a partir da data limite para a apresentação do orçamento, pela variação do índice INCC (Índice Nacional de Custos da Construção)- Coluna 35 da FGV ( Índice Nacional da Construção Civil- Coluna 35-FGV) ou outro que vier a substituí-lo, e afetará exclusivamente as etapas/parcelas do empreendimento cujo atraso não decorra de culpa da contratada. </w:t>
      </w:r>
    </w:p>
    <w:p w14:paraId="4C5C7C23" w14:textId="77777777" w:rsidR="00E33CE6" w:rsidRDefault="00584E1A" w:rsidP="00EA45C2">
      <w:pPr>
        <w:pStyle w:val="Nivel2"/>
        <w:numPr>
          <w:ilvl w:val="1"/>
          <w:numId w:val="17"/>
        </w:numPr>
        <w:spacing w:line="360" w:lineRule="auto"/>
        <w:ind w:left="0" w:firstLine="0"/>
        <w:rPr>
          <w:rFonts w:cs="Times New Roman"/>
          <w:sz w:val="24"/>
          <w:szCs w:val="24"/>
        </w:rPr>
      </w:pPr>
      <w:r>
        <w:rPr>
          <w:rFonts w:cs="Times New Roman"/>
          <w:sz w:val="24"/>
          <w:szCs w:val="24"/>
        </w:rPr>
        <w:t>Para reajustamento das etapas da obra será adotada a seguinte fórmula:</w:t>
      </w:r>
    </w:p>
    <w:tbl>
      <w:tblPr>
        <w:tblpPr w:leftFromText="141" w:rightFromText="141" w:vertAnchor="text" w:tblpXSpec="center" w:tblpY="1"/>
        <w:tblOverlap w:val="never"/>
        <w:tblW w:w="2694" w:type="dxa"/>
        <w:jc w:val="center"/>
        <w:tblLayout w:type="fixed"/>
        <w:tblCellMar>
          <w:left w:w="70" w:type="dxa"/>
          <w:right w:w="70" w:type="dxa"/>
        </w:tblCellMar>
        <w:tblLook w:val="04A0" w:firstRow="1" w:lastRow="0" w:firstColumn="1" w:lastColumn="0" w:noHBand="0" w:noVBand="1"/>
      </w:tblPr>
      <w:tblGrid>
        <w:gridCol w:w="768"/>
        <w:gridCol w:w="1073"/>
        <w:gridCol w:w="853"/>
      </w:tblGrid>
      <w:tr w:rsidR="00E33CE6" w:rsidRPr="006834E1" w14:paraId="6669A0CE" w14:textId="77777777">
        <w:trPr>
          <w:cantSplit/>
          <w:jc w:val="center"/>
        </w:trPr>
        <w:tc>
          <w:tcPr>
            <w:tcW w:w="768" w:type="dxa"/>
            <w:vMerge w:val="restart"/>
            <w:tcBorders>
              <w:top w:val="single" w:sz="4" w:space="0" w:color="000000"/>
              <w:left w:val="single" w:sz="4" w:space="0" w:color="000000"/>
              <w:bottom w:val="single" w:sz="4" w:space="0" w:color="000000"/>
              <w:right w:val="single" w:sz="4" w:space="0" w:color="000000"/>
            </w:tcBorders>
            <w:vAlign w:val="center"/>
          </w:tcPr>
          <w:p w14:paraId="131335B7" w14:textId="77777777" w:rsidR="00E33CE6" w:rsidRPr="006834E1" w:rsidRDefault="00584E1A">
            <w:pPr>
              <w:spacing w:line="360" w:lineRule="atLeast"/>
              <w:jc w:val="right"/>
              <w:rPr>
                <w:rFonts w:ascii="Arial" w:hAnsi="Arial" w:cs="Arial"/>
                <w:b/>
                <w:bCs/>
                <w:sz w:val="18"/>
                <w:szCs w:val="18"/>
              </w:rPr>
            </w:pPr>
            <w:r w:rsidRPr="006834E1">
              <w:rPr>
                <w:rFonts w:ascii="Arial" w:hAnsi="Arial" w:cs="Arial"/>
                <w:b/>
                <w:bCs/>
                <w:sz w:val="18"/>
                <w:szCs w:val="18"/>
              </w:rPr>
              <w:t>R =</w:t>
            </w:r>
          </w:p>
        </w:tc>
        <w:tc>
          <w:tcPr>
            <w:tcW w:w="1073" w:type="dxa"/>
            <w:tcBorders>
              <w:top w:val="single" w:sz="4" w:space="0" w:color="000000"/>
              <w:left w:val="single" w:sz="4" w:space="0" w:color="000000"/>
              <w:bottom w:val="single" w:sz="4" w:space="0" w:color="000000"/>
              <w:right w:val="single" w:sz="4" w:space="0" w:color="000000"/>
            </w:tcBorders>
          </w:tcPr>
          <w:p w14:paraId="63006FA4" w14:textId="77777777" w:rsidR="00E33CE6" w:rsidRPr="006834E1" w:rsidRDefault="00584E1A">
            <w:pPr>
              <w:tabs>
                <w:tab w:val="left" w:pos="1418"/>
              </w:tabs>
              <w:spacing w:line="360" w:lineRule="atLeast"/>
              <w:jc w:val="center"/>
              <w:rPr>
                <w:rFonts w:ascii="Arial" w:hAnsi="Arial" w:cs="Arial"/>
                <w:b/>
                <w:bCs/>
                <w:sz w:val="18"/>
                <w:szCs w:val="18"/>
              </w:rPr>
            </w:pPr>
            <w:r w:rsidRPr="006834E1">
              <w:rPr>
                <w:rFonts w:ascii="Arial" w:hAnsi="Arial" w:cs="Arial"/>
                <w:b/>
                <w:bCs/>
                <w:sz w:val="18"/>
                <w:szCs w:val="18"/>
              </w:rPr>
              <w:t>I - Io</w:t>
            </w:r>
          </w:p>
        </w:tc>
        <w:tc>
          <w:tcPr>
            <w:tcW w:w="853" w:type="dxa"/>
            <w:vMerge w:val="restart"/>
            <w:tcBorders>
              <w:top w:val="single" w:sz="4" w:space="0" w:color="000000"/>
              <w:left w:val="single" w:sz="4" w:space="0" w:color="000000"/>
              <w:bottom w:val="single" w:sz="4" w:space="0" w:color="000000"/>
              <w:right w:val="single" w:sz="4" w:space="0" w:color="000000"/>
            </w:tcBorders>
            <w:vAlign w:val="center"/>
          </w:tcPr>
          <w:p w14:paraId="22C7CF54" w14:textId="77777777" w:rsidR="00E33CE6" w:rsidRPr="006834E1" w:rsidRDefault="00584E1A">
            <w:pPr>
              <w:spacing w:line="360" w:lineRule="atLeast"/>
              <w:rPr>
                <w:rFonts w:ascii="Arial" w:hAnsi="Arial" w:cs="Arial"/>
                <w:b/>
                <w:sz w:val="18"/>
                <w:szCs w:val="18"/>
              </w:rPr>
            </w:pPr>
            <w:r w:rsidRPr="006834E1">
              <w:rPr>
                <w:rFonts w:ascii="Arial" w:hAnsi="Arial" w:cs="Arial"/>
                <w:b/>
                <w:sz w:val="18"/>
                <w:szCs w:val="18"/>
              </w:rPr>
              <w:t>x V</w:t>
            </w:r>
          </w:p>
        </w:tc>
      </w:tr>
      <w:tr w:rsidR="00E33CE6" w:rsidRPr="006834E1" w14:paraId="7CD28E50" w14:textId="77777777">
        <w:trPr>
          <w:cantSplit/>
          <w:jc w:val="center"/>
        </w:trPr>
        <w:tc>
          <w:tcPr>
            <w:tcW w:w="768" w:type="dxa"/>
            <w:vMerge/>
            <w:tcBorders>
              <w:top w:val="single" w:sz="4" w:space="0" w:color="000000"/>
              <w:left w:val="single" w:sz="4" w:space="0" w:color="000000"/>
              <w:bottom w:val="single" w:sz="4" w:space="0" w:color="000000"/>
              <w:right w:val="single" w:sz="4" w:space="0" w:color="000000"/>
            </w:tcBorders>
          </w:tcPr>
          <w:p w14:paraId="7D4AF020" w14:textId="77777777" w:rsidR="00E33CE6" w:rsidRPr="006834E1" w:rsidRDefault="00E33CE6">
            <w:pPr>
              <w:tabs>
                <w:tab w:val="left" w:pos="1418"/>
              </w:tabs>
              <w:spacing w:line="360" w:lineRule="atLeast"/>
              <w:jc w:val="both"/>
              <w:rPr>
                <w:rFonts w:ascii="Arial" w:hAnsi="Arial" w:cs="Arial"/>
                <w:sz w:val="18"/>
                <w:szCs w:val="18"/>
              </w:rPr>
            </w:pPr>
          </w:p>
        </w:tc>
        <w:tc>
          <w:tcPr>
            <w:tcW w:w="1073" w:type="dxa"/>
            <w:tcBorders>
              <w:top w:val="single" w:sz="4" w:space="0" w:color="000000"/>
              <w:left w:val="single" w:sz="4" w:space="0" w:color="000000"/>
              <w:bottom w:val="single" w:sz="4" w:space="0" w:color="000000"/>
              <w:right w:val="single" w:sz="4" w:space="0" w:color="000000"/>
            </w:tcBorders>
          </w:tcPr>
          <w:p w14:paraId="3EEAEE0A" w14:textId="77777777" w:rsidR="00E33CE6" w:rsidRPr="006834E1" w:rsidRDefault="00584E1A">
            <w:pPr>
              <w:tabs>
                <w:tab w:val="left" w:pos="1418"/>
              </w:tabs>
              <w:spacing w:line="360" w:lineRule="atLeast"/>
              <w:jc w:val="center"/>
              <w:rPr>
                <w:rFonts w:ascii="Arial" w:hAnsi="Arial" w:cs="Arial"/>
                <w:b/>
                <w:bCs/>
                <w:sz w:val="18"/>
                <w:szCs w:val="18"/>
              </w:rPr>
            </w:pPr>
            <w:r w:rsidRPr="006834E1">
              <w:rPr>
                <w:rFonts w:ascii="Arial" w:hAnsi="Arial" w:cs="Arial"/>
                <w:b/>
                <w:bCs/>
                <w:sz w:val="18"/>
                <w:szCs w:val="18"/>
              </w:rPr>
              <w:t>Io</w:t>
            </w:r>
          </w:p>
        </w:tc>
        <w:tc>
          <w:tcPr>
            <w:tcW w:w="853" w:type="dxa"/>
            <w:vMerge/>
            <w:tcBorders>
              <w:top w:val="single" w:sz="4" w:space="0" w:color="000000"/>
              <w:left w:val="single" w:sz="4" w:space="0" w:color="000000"/>
              <w:bottom w:val="single" w:sz="4" w:space="0" w:color="000000"/>
              <w:right w:val="single" w:sz="4" w:space="0" w:color="000000"/>
            </w:tcBorders>
          </w:tcPr>
          <w:p w14:paraId="55BADD8F" w14:textId="77777777" w:rsidR="00E33CE6" w:rsidRPr="006834E1" w:rsidRDefault="00E33CE6">
            <w:pPr>
              <w:tabs>
                <w:tab w:val="left" w:pos="1418"/>
              </w:tabs>
              <w:spacing w:line="360" w:lineRule="atLeast"/>
              <w:jc w:val="both"/>
              <w:rPr>
                <w:rFonts w:ascii="Arial" w:hAnsi="Arial" w:cs="Arial"/>
                <w:sz w:val="18"/>
                <w:szCs w:val="18"/>
              </w:rPr>
            </w:pPr>
          </w:p>
        </w:tc>
      </w:tr>
    </w:tbl>
    <w:p w14:paraId="34AA8B53" w14:textId="77777777" w:rsidR="00E33CE6" w:rsidRPr="006834E1" w:rsidRDefault="00584E1A">
      <w:pPr>
        <w:pStyle w:val="11-Numerao1"/>
        <w:spacing w:before="280" w:after="280"/>
      </w:pPr>
      <w:r>
        <w:rPr>
          <w:rFonts w:ascii="Times New Roman" w:hAnsi="Times New Roman" w:cs="Times New Roman"/>
        </w:rPr>
        <w:br w:type="textWrapping" w:clear="all"/>
      </w:r>
      <w:r w:rsidRPr="006834E1">
        <w:t>Onde:</w:t>
      </w:r>
    </w:p>
    <w:tbl>
      <w:tblPr>
        <w:tblpPr w:leftFromText="180" w:rightFromText="180" w:vertAnchor="text" w:horzAnchor="page" w:tblpX="1821" w:tblpY="168"/>
        <w:tblOverlap w:val="never"/>
        <w:tblW w:w="9214" w:type="dxa"/>
        <w:tblLayout w:type="fixed"/>
        <w:tblCellMar>
          <w:left w:w="70" w:type="dxa"/>
          <w:right w:w="70" w:type="dxa"/>
        </w:tblCellMar>
        <w:tblLook w:val="04A0" w:firstRow="1" w:lastRow="0" w:firstColumn="1" w:lastColumn="0" w:noHBand="0" w:noVBand="1"/>
      </w:tblPr>
      <w:tblGrid>
        <w:gridCol w:w="703"/>
        <w:gridCol w:w="8511"/>
      </w:tblGrid>
      <w:tr w:rsidR="00E33CE6" w:rsidRPr="006834E1" w14:paraId="42487053" w14:textId="77777777">
        <w:trPr>
          <w:cantSplit/>
        </w:trPr>
        <w:tc>
          <w:tcPr>
            <w:tcW w:w="703" w:type="dxa"/>
            <w:tcBorders>
              <w:top w:val="single" w:sz="4" w:space="0" w:color="000000"/>
              <w:left w:val="single" w:sz="4" w:space="0" w:color="000000"/>
              <w:bottom w:val="single" w:sz="4" w:space="0" w:color="000000"/>
              <w:right w:val="single" w:sz="4" w:space="0" w:color="000000"/>
            </w:tcBorders>
          </w:tcPr>
          <w:p w14:paraId="0DAFB729" w14:textId="77777777" w:rsidR="00E33CE6" w:rsidRPr="006834E1" w:rsidRDefault="00584E1A">
            <w:pPr>
              <w:tabs>
                <w:tab w:val="left" w:pos="1418"/>
              </w:tabs>
              <w:spacing w:line="360" w:lineRule="atLeast"/>
              <w:jc w:val="right"/>
              <w:rPr>
                <w:rFonts w:ascii="Arial" w:hAnsi="Arial" w:cs="Arial"/>
                <w:b/>
                <w:bCs/>
                <w:sz w:val="18"/>
                <w:szCs w:val="18"/>
              </w:rPr>
            </w:pPr>
            <w:r w:rsidRPr="006834E1">
              <w:rPr>
                <w:rFonts w:ascii="Arial" w:hAnsi="Arial" w:cs="Arial"/>
                <w:b/>
                <w:bCs/>
                <w:sz w:val="18"/>
                <w:szCs w:val="18"/>
              </w:rPr>
              <w:t>R =</w:t>
            </w:r>
          </w:p>
        </w:tc>
        <w:tc>
          <w:tcPr>
            <w:tcW w:w="8511" w:type="dxa"/>
            <w:tcBorders>
              <w:top w:val="single" w:sz="4" w:space="0" w:color="000000"/>
              <w:left w:val="single" w:sz="4" w:space="0" w:color="000000"/>
              <w:bottom w:val="single" w:sz="4" w:space="0" w:color="000000"/>
              <w:right w:val="single" w:sz="4" w:space="0" w:color="000000"/>
            </w:tcBorders>
          </w:tcPr>
          <w:p w14:paraId="291268BA" w14:textId="77777777" w:rsidR="00E33CE6" w:rsidRPr="006834E1" w:rsidRDefault="00584E1A">
            <w:pPr>
              <w:tabs>
                <w:tab w:val="left" w:pos="1418"/>
              </w:tabs>
              <w:spacing w:line="360" w:lineRule="atLeast"/>
              <w:jc w:val="both"/>
              <w:rPr>
                <w:rFonts w:ascii="Arial" w:hAnsi="Arial" w:cs="Arial"/>
                <w:sz w:val="18"/>
                <w:szCs w:val="18"/>
              </w:rPr>
            </w:pPr>
            <w:r w:rsidRPr="006834E1">
              <w:rPr>
                <w:rFonts w:ascii="Arial" w:hAnsi="Arial" w:cs="Arial"/>
                <w:sz w:val="18"/>
                <w:szCs w:val="18"/>
              </w:rPr>
              <w:t>É o valor do reajuste procurado para a respectiva etapa da obra.</w:t>
            </w:r>
          </w:p>
        </w:tc>
      </w:tr>
      <w:tr w:rsidR="00E33CE6" w:rsidRPr="006834E1" w14:paraId="6C455C7E" w14:textId="77777777">
        <w:trPr>
          <w:cantSplit/>
        </w:trPr>
        <w:tc>
          <w:tcPr>
            <w:tcW w:w="703" w:type="dxa"/>
            <w:tcBorders>
              <w:top w:val="single" w:sz="4" w:space="0" w:color="000000"/>
              <w:left w:val="single" w:sz="4" w:space="0" w:color="000000"/>
              <w:bottom w:val="single" w:sz="4" w:space="0" w:color="000000"/>
              <w:right w:val="single" w:sz="4" w:space="0" w:color="000000"/>
            </w:tcBorders>
          </w:tcPr>
          <w:p w14:paraId="700A084D" w14:textId="77777777" w:rsidR="00E33CE6" w:rsidRPr="006834E1" w:rsidRDefault="00584E1A">
            <w:pPr>
              <w:tabs>
                <w:tab w:val="left" w:pos="1418"/>
              </w:tabs>
              <w:spacing w:line="360" w:lineRule="atLeast"/>
              <w:jc w:val="right"/>
              <w:rPr>
                <w:rFonts w:ascii="Arial" w:hAnsi="Arial" w:cs="Arial"/>
                <w:b/>
                <w:bCs/>
                <w:sz w:val="18"/>
                <w:szCs w:val="18"/>
              </w:rPr>
            </w:pPr>
            <w:r w:rsidRPr="006834E1">
              <w:rPr>
                <w:rFonts w:ascii="Arial" w:hAnsi="Arial" w:cs="Arial"/>
                <w:b/>
                <w:bCs/>
                <w:sz w:val="18"/>
                <w:szCs w:val="18"/>
              </w:rPr>
              <w:t>V =</w:t>
            </w:r>
          </w:p>
        </w:tc>
        <w:tc>
          <w:tcPr>
            <w:tcW w:w="8511" w:type="dxa"/>
            <w:tcBorders>
              <w:top w:val="single" w:sz="4" w:space="0" w:color="000000"/>
              <w:left w:val="single" w:sz="4" w:space="0" w:color="000000"/>
              <w:bottom w:val="single" w:sz="4" w:space="0" w:color="000000"/>
              <w:right w:val="single" w:sz="4" w:space="0" w:color="000000"/>
            </w:tcBorders>
          </w:tcPr>
          <w:p w14:paraId="4BED5E3E" w14:textId="77777777" w:rsidR="00E33CE6" w:rsidRPr="006834E1" w:rsidRDefault="00584E1A">
            <w:pPr>
              <w:tabs>
                <w:tab w:val="left" w:pos="1418"/>
              </w:tabs>
              <w:spacing w:line="360" w:lineRule="atLeast"/>
              <w:jc w:val="both"/>
              <w:rPr>
                <w:rFonts w:ascii="Arial" w:hAnsi="Arial" w:cs="Arial"/>
                <w:sz w:val="18"/>
                <w:szCs w:val="18"/>
              </w:rPr>
            </w:pPr>
            <w:r w:rsidRPr="006834E1">
              <w:rPr>
                <w:rFonts w:ascii="Arial" w:hAnsi="Arial" w:cs="Arial"/>
                <w:sz w:val="18"/>
                <w:szCs w:val="18"/>
              </w:rPr>
              <w:t>É o valor da etapa a ser reajustada.</w:t>
            </w:r>
          </w:p>
        </w:tc>
      </w:tr>
      <w:tr w:rsidR="00E33CE6" w:rsidRPr="006834E1" w14:paraId="5A6B287C" w14:textId="77777777">
        <w:trPr>
          <w:cantSplit/>
        </w:trPr>
        <w:tc>
          <w:tcPr>
            <w:tcW w:w="703" w:type="dxa"/>
            <w:tcBorders>
              <w:top w:val="single" w:sz="4" w:space="0" w:color="000000"/>
              <w:left w:val="single" w:sz="4" w:space="0" w:color="000000"/>
              <w:bottom w:val="single" w:sz="4" w:space="0" w:color="000000"/>
              <w:right w:val="single" w:sz="4" w:space="0" w:color="000000"/>
            </w:tcBorders>
          </w:tcPr>
          <w:p w14:paraId="3BFA4429" w14:textId="77777777" w:rsidR="00E33CE6" w:rsidRPr="006834E1" w:rsidRDefault="00584E1A">
            <w:pPr>
              <w:tabs>
                <w:tab w:val="left" w:pos="1418"/>
              </w:tabs>
              <w:spacing w:line="360" w:lineRule="atLeast"/>
              <w:jc w:val="right"/>
              <w:rPr>
                <w:rFonts w:ascii="Arial" w:hAnsi="Arial" w:cs="Arial"/>
                <w:b/>
                <w:bCs/>
                <w:sz w:val="18"/>
                <w:szCs w:val="18"/>
              </w:rPr>
            </w:pPr>
            <w:r w:rsidRPr="006834E1">
              <w:rPr>
                <w:rFonts w:ascii="Arial" w:hAnsi="Arial" w:cs="Arial"/>
                <w:b/>
                <w:bCs/>
                <w:sz w:val="18"/>
                <w:szCs w:val="18"/>
              </w:rPr>
              <w:t>I =</w:t>
            </w:r>
          </w:p>
        </w:tc>
        <w:tc>
          <w:tcPr>
            <w:tcW w:w="8511" w:type="dxa"/>
            <w:tcBorders>
              <w:top w:val="single" w:sz="4" w:space="0" w:color="000000"/>
              <w:left w:val="single" w:sz="4" w:space="0" w:color="000000"/>
              <w:bottom w:val="single" w:sz="4" w:space="0" w:color="000000"/>
              <w:right w:val="single" w:sz="4" w:space="0" w:color="000000"/>
            </w:tcBorders>
          </w:tcPr>
          <w:p w14:paraId="0B15B270" w14:textId="77777777" w:rsidR="00E33CE6" w:rsidRPr="006834E1" w:rsidRDefault="00584E1A">
            <w:pPr>
              <w:tabs>
                <w:tab w:val="left" w:pos="1418"/>
              </w:tabs>
              <w:spacing w:line="360" w:lineRule="atLeast"/>
              <w:jc w:val="both"/>
              <w:rPr>
                <w:rFonts w:ascii="Arial" w:hAnsi="Arial" w:cs="Arial"/>
                <w:sz w:val="18"/>
                <w:szCs w:val="18"/>
              </w:rPr>
            </w:pPr>
            <w:proofErr w:type="spellStart"/>
            <w:r w:rsidRPr="006834E1">
              <w:rPr>
                <w:rFonts w:ascii="Arial" w:hAnsi="Arial" w:cs="Arial"/>
                <w:sz w:val="18"/>
                <w:szCs w:val="18"/>
              </w:rPr>
              <w:t>é</w:t>
            </w:r>
            <w:proofErr w:type="spellEnd"/>
            <w:r w:rsidRPr="006834E1">
              <w:rPr>
                <w:rFonts w:ascii="Arial" w:hAnsi="Arial" w:cs="Arial"/>
                <w:sz w:val="18"/>
                <w:szCs w:val="18"/>
              </w:rPr>
              <w:t xml:space="preserve"> o índice da “Coluna 35 - Custo Nacional da Construção Civil e Obras Públicas - Edificações” da Fundação Getúlio Vargas, referente ao mês em que se completar um ano da data da apresentação do orçamento ou do último reajustamento.</w:t>
            </w:r>
          </w:p>
        </w:tc>
      </w:tr>
      <w:tr w:rsidR="00E33CE6" w:rsidRPr="006834E1" w14:paraId="22F180B5" w14:textId="77777777">
        <w:trPr>
          <w:cantSplit/>
        </w:trPr>
        <w:tc>
          <w:tcPr>
            <w:tcW w:w="703" w:type="dxa"/>
            <w:tcBorders>
              <w:top w:val="single" w:sz="4" w:space="0" w:color="000000"/>
              <w:left w:val="single" w:sz="4" w:space="0" w:color="000000"/>
              <w:bottom w:val="single" w:sz="4" w:space="0" w:color="000000"/>
              <w:right w:val="single" w:sz="4" w:space="0" w:color="000000"/>
            </w:tcBorders>
          </w:tcPr>
          <w:p w14:paraId="5BFD06EB" w14:textId="77777777" w:rsidR="00E33CE6" w:rsidRPr="006834E1" w:rsidRDefault="00584E1A">
            <w:pPr>
              <w:tabs>
                <w:tab w:val="left" w:pos="1418"/>
              </w:tabs>
              <w:spacing w:line="360" w:lineRule="atLeast"/>
              <w:jc w:val="right"/>
              <w:rPr>
                <w:rFonts w:ascii="Arial" w:hAnsi="Arial" w:cs="Arial"/>
                <w:b/>
                <w:bCs/>
                <w:sz w:val="18"/>
                <w:szCs w:val="18"/>
              </w:rPr>
            </w:pPr>
            <w:r w:rsidRPr="006834E1">
              <w:rPr>
                <w:rFonts w:ascii="Arial" w:hAnsi="Arial" w:cs="Arial"/>
                <w:b/>
                <w:bCs/>
                <w:sz w:val="18"/>
                <w:szCs w:val="18"/>
              </w:rPr>
              <w:t>Io =</w:t>
            </w:r>
          </w:p>
        </w:tc>
        <w:tc>
          <w:tcPr>
            <w:tcW w:w="8511" w:type="dxa"/>
            <w:tcBorders>
              <w:top w:val="single" w:sz="4" w:space="0" w:color="000000"/>
              <w:left w:val="single" w:sz="4" w:space="0" w:color="000000"/>
              <w:bottom w:val="single" w:sz="4" w:space="0" w:color="000000"/>
              <w:right w:val="single" w:sz="4" w:space="0" w:color="000000"/>
            </w:tcBorders>
          </w:tcPr>
          <w:p w14:paraId="14FF5877" w14:textId="77777777" w:rsidR="00E33CE6" w:rsidRPr="006834E1" w:rsidRDefault="00584E1A">
            <w:pPr>
              <w:tabs>
                <w:tab w:val="left" w:pos="1418"/>
              </w:tabs>
              <w:spacing w:line="360" w:lineRule="atLeast"/>
              <w:jc w:val="both"/>
              <w:rPr>
                <w:rFonts w:ascii="Arial" w:hAnsi="Arial" w:cs="Arial"/>
                <w:sz w:val="18"/>
                <w:szCs w:val="18"/>
              </w:rPr>
            </w:pPr>
            <w:r w:rsidRPr="006834E1">
              <w:rPr>
                <w:rFonts w:ascii="Arial" w:hAnsi="Arial" w:cs="Arial"/>
                <w:sz w:val="18"/>
                <w:szCs w:val="18"/>
              </w:rPr>
              <w:t>índice da coluna citada, referente ao mês da apresentação do orçamento.</w:t>
            </w:r>
          </w:p>
        </w:tc>
      </w:tr>
    </w:tbl>
    <w:p w14:paraId="25E3716D" w14:textId="77777777" w:rsidR="00E33CE6" w:rsidRDefault="00E33CE6">
      <w:pPr>
        <w:pStyle w:val="Nivel2"/>
        <w:numPr>
          <w:ilvl w:val="0"/>
          <w:numId w:val="0"/>
        </w:numPr>
        <w:rPr>
          <w:rFonts w:ascii="Times New Roman" w:hAnsi="Times New Roman" w:cs="Times New Roman"/>
          <w:sz w:val="22"/>
          <w:szCs w:val="22"/>
        </w:rPr>
      </w:pPr>
    </w:p>
    <w:p w14:paraId="21833BFD" w14:textId="77777777" w:rsidR="00E33CE6" w:rsidRDefault="00E33CE6">
      <w:pPr>
        <w:pStyle w:val="Nivel2"/>
        <w:numPr>
          <w:ilvl w:val="0"/>
          <w:numId w:val="0"/>
        </w:numPr>
        <w:rPr>
          <w:rFonts w:ascii="Times New Roman" w:hAnsi="Times New Roman" w:cs="Times New Roman"/>
          <w:sz w:val="22"/>
          <w:szCs w:val="22"/>
        </w:rPr>
      </w:pPr>
    </w:p>
    <w:p w14:paraId="42A12723" w14:textId="77777777" w:rsidR="00E33CE6" w:rsidRDefault="00E33CE6">
      <w:pPr>
        <w:pStyle w:val="Nivel2"/>
        <w:numPr>
          <w:ilvl w:val="0"/>
          <w:numId w:val="0"/>
        </w:numPr>
        <w:rPr>
          <w:rFonts w:ascii="Times New Roman" w:hAnsi="Times New Roman" w:cs="Times New Roman"/>
          <w:sz w:val="22"/>
          <w:szCs w:val="22"/>
        </w:rPr>
      </w:pPr>
    </w:p>
    <w:p w14:paraId="3B673578" w14:textId="77777777" w:rsidR="00E33CE6" w:rsidRDefault="00E33CE6">
      <w:pPr>
        <w:pStyle w:val="Nivel2"/>
        <w:numPr>
          <w:ilvl w:val="0"/>
          <w:numId w:val="0"/>
        </w:numPr>
        <w:rPr>
          <w:rFonts w:ascii="Times New Roman" w:hAnsi="Times New Roman" w:cs="Times New Roman"/>
          <w:sz w:val="22"/>
          <w:szCs w:val="22"/>
        </w:rPr>
      </w:pPr>
    </w:p>
    <w:p w14:paraId="017B0893" w14:textId="77777777" w:rsidR="00E33CE6" w:rsidRDefault="00E33CE6">
      <w:pPr>
        <w:pStyle w:val="Nivel2"/>
        <w:numPr>
          <w:ilvl w:val="0"/>
          <w:numId w:val="0"/>
        </w:numPr>
        <w:rPr>
          <w:rFonts w:ascii="Times New Roman" w:hAnsi="Times New Roman" w:cs="Times New Roman"/>
          <w:sz w:val="22"/>
          <w:szCs w:val="22"/>
        </w:rPr>
      </w:pPr>
    </w:p>
    <w:p w14:paraId="6804A9EB" w14:textId="77777777" w:rsidR="00E33CE6" w:rsidRDefault="00E33CE6">
      <w:pPr>
        <w:pStyle w:val="Nivel2"/>
        <w:numPr>
          <w:ilvl w:val="0"/>
          <w:numId w:val="0"/>
        </w:numPr>
        <w:rPr>
          <w:rFonts w:ascii="Times New Roman" w:hAnsi="Times New Roman" w:cs="Times New Roman"/>
          <w:sz w:val="22"/>
          <w:szCs w:val="22"/>
        </w:rPr>
      </w:pPr>
    </w:p>
    <w:p w14:paraId="567279B8" w14:textId="1C5BF545" w:rsidR="00E33CE6" w:rsidRDefault="00584E1A">
      <w:pPr>
        <w:pStyle w:val="Nivel2"/>
        <w:numPr>
          <w:ilvl w:val="1"/>
          <w:numId w:val="17"/>
        </w:numPr>
        <w:ind w:left="0" w:firstLine="0"/>
        <w:rPr>
          <w:rFonts w:cs="Times New Roman"/>
          <w:sz w:val="24"/>
          <w:szCs w:val="24"/>
        </w:rPr>
      </w:pPr>
      <w:r>
        <w:rPr>
          <w:rFonts w:cs="Times New Roman"/>
          <w:sz w:val="24"/>
          <w:szCs w:val="24"/>
        </w:rPr>
        <w:t>Para fins de reajustamento será utilizada como base a data da apresentação da orçamento.</w:t>
      </w:r>
    </w:p>
    <w:p w14:paraId="00B47146" w14:textId="77777777" w:rsidR="00E33CE6" w:rsidRDefault="00584E1A">
      <w:pPr>
        <w:pStyle w:val="Nivel2"/>
        <w:numPr>
          <w:ilvl w:val="1"/>
          <w:numId w:val="17"/>
        </w:numPr>
        <w:ind w:left="0" w:firstLine="0"/>
        <w:rPr>
          <w:sz w:val="24"/>
          <w:szCs w:val="24"/>
        </w:rPr>
      </w:pPr>
      <w:r>
        <w:rPr>
          <w:rFonts w:cs="Times New Roman"/>
          <w:sz w:val="24"/>
          <w:szCs w:val="24"/>
        </w:rPr>
        <w:t>Nos reajustes subsequentes ao primeiro, o interregno mínimo de um ano será contado a partir dos efeitos financeiros do último reajuste.</w:t>
      </w:r>
    </w:p>
    <w:p w14:paraId="256A2D59" w14:textId="77777777" w:rsidR="00E33CE6" w:rsidRDefault="00584E1A">
      <w:pPr>
        <w:pStyle w:val="Nivel2"/>
        <w:numPr>
          <w:ilvl w:val="1"/>
          <w:numId w:val="17"/>
        </w:numPr>
        <w:ind w:left="0" w:firstLine="0"/>
        <w:rPr>
          <w:sz w:val="24"/>
          <w:szCs w:val="24"/>
        </w:rPr>
      </w:pPr>
      <w:r>
        <w:rPr>
          <w:rFonts w:cs="Times New Roman"/>
          <w:sz w:val="24"/>
          <w:szCs w:val="24"/>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755A7B88" w14:textId="77777777" w:rsidR="00E33CE6" w:rsidRDefault="00584E1A">
      <w:pPr>
        <w:pStyle w:val="Nvel3-R"/>
        <w:numPr>
          <w:ilvl w:val="2"/>
          <w:numId w:val="17"/>
        </w:numPr>
        <w:ind w:left="284" w:firstLine="0"/>
        <w:rPr>
          <w:sz w:val="24"/>
          <w:szCs w:val="24"/>
        </w:rPr>
      </w:pPr>
      <w:r>
        <w:rPr>
          <w:rFonts w:cs="Times New Roman"/>
          <w:i w:val="0"/>
          <w:iCs w:val="0"/>
          <w:color w:val="auto"/>
          <w:sz w:val="24"/>
          <w:szCs w:val="24"/>
        </w:rPr>
        <w:t>Fica o Contratado obrigado a apresentar memória de cálculo referente ao reajustamento de preços do valor remanescente, sempre que este ocorrer.</w:t>
      </w:r>
    </w:p>
    <w:p w14:paraId="2B4211B2" w14:textId="77777777" w:rsidR="00E33CE6" w:rsidRDefault="00584E1A">
      <w:pPr>
        <w:pStyle w:val="Nivel2"/>
        <w:numPr>
          <w:ilvl w:val="1"/>
          <w:numId w:val="17"/>
        </w:numPr>
        <w:ind w:left="0" w:firstLine="0"/>
        <w:rPr>
          <w:sz w:val="24"/>
          <w:szCs w:val="24"/>
        </w:rPr>
      </w:pPr>
      <w:r>
        <w:rPr>
          <w:rFonts w:cs="Times New Roman"/>
          <w:sz w:val="24"/>
          <w:szCs w:val="24"/>
        </w:rPr>
        <w:t>Nas aferições finais, o(s) índice(s) utilizado(s) para reajuste será(</w:t>
      </w:r>
      <w:proofErr w:type="spellStart"/>
      <w:r>
        <w:rPr>
          <w:rFonts w:cs="Times New Roman"/>
          <w:sz w:val="24"/>
          <w:szCs w:val="24"/>
        </w:rPr>
        <w:t>ão</w:t>
      </w:r>
      <w:proofErr w:type="spellEnd"/>
      <w:r>
        <w:rPr>
          <w:rFonts w:cs="Times New Roman"/>
          <w:sz w:val="24"/>
          <w:szCs w:val="24"/>
        </w:rPr>
        <w:t>), obrigatoriamente, o(s) definitivo(s).</w:t>
      </w:r>
    </w:p>
    <w:p w14:paraId="20ADB082" w14:textId="77777777" w:rsidR="00E33CE6" w:rsidRDefault="00584E1A">
      <w:pPr>
        <w:pStyle w:val="Nivel2"/>
        <w:numPr>
          <w:ilvl w:val="1"/>
          <w:numId w:val="17"/>
        </w:numPr>
        <w:ind w:left="0" w:firstLine="0"/>
        <w:rPr>
          <w:sz w:val="24"/>
          <w:szCs w:val="24"/>
        </w:rPr>
      </w:pPr>
      <w:r>
        <w:rPr>
          <w:rFonts w:cs="Times New Roman"/>
          <w:sz w:val="24"/>
          <w:szCs w:val="24"/>
        </w:rPr>
        <w:t>Caso o(s) índice(s) estabelecido(s) para reajustamento venha(m) a ser extinto(s) ou de qualquer forma não possa(m) mais ser utilizado(s), será(</w:t>
      </w:r>
      <w:proofErr w:type="spellStart"/>
      <w:r>
        <w:rPr>
          <w:rFonts w:cs="Times New Roman"/>
          <w:sz w:val="24"/>
          <w:szCs w:val="24"/>
        </w:rPr>
        <w:t>ão</w:t>
      </w:r>
      <w:proofErr w:type="spellEnd"/>
      <w:r>
        <w:rPr>
          <w:rFonts w:cs="Times New Roman"/>
          <w:sz w:val="24"/>
          <w:szCs w:val="24"/>
        </w:rPr>
        <w:t>) adotado(s), em substituição, o(s) que vier(em) a ser determinado(s) pela legislação então em vigor.</w:t>
      </w:r>
    </w:p>
    <w:p w14:paraId="425932B5" w14:textId="77777777" w:rsidR="00E33CE6" w:rsidRDefault="00584E1A">
      <w:pPr>
        <w:pStyle w:val="Nivel2"/>
        <w:numPr>
          <w:ilvl w:val="1"/>
          <w:numId w:val="17"/>
        </w:numPr>
        <w:ind w:left="0" w:firstLine="0"/>
        <w:rPr>
          <w:sz w:val="24"/>
          <w:szCs w:val="24"/>
        </w:rPr>
      </w:pPr>
      <w:r>
        <w:rPr>
          <w:rFonts w:cs="Times New Roman"/>
          <w:sz w:val="24"/>
          <w:szCs w:val="24"/>
        </w:rPr>
        <w:t xml:space="preserve">Na ausência de previsão legal quanto ao índice substituto, as partes elegerão novo índice oficial, para reajustamento do preço do valor remanescente, por meio de termo aditivo. </w:t>
      </w:r>
    </w:p>
    <w:p w14:paraId="72FB2E88" w14:textId="77777777" w:rsidR="00E33CE6" w:rsidRDefault="00584E1A">
      <w:pPr>
        <w:pStyle w:val="Nivel2"/>
        <w:numPr>
          <w:ilvl w:val="1"/>
          <w:numId w:val="17"/>
        </w:numPr>
        <w:ind w:left="0" w:firstLine="0"/>
        <w:rPr>
          <w:sz w:val="24"/>
          <w:szCs w:val="24"/>
        </w:rPr>
      </w:pPr>
      <w:r>
        <w:rPr>
          <w:rFonts w:cs="Times New Roman"/>
          <w:sz w:val="24"/>
          <w:szCs w:val="24"/>
        </w:rPr>
        <w:t>O reajuste será realizado por apostilamento.</w:t>
      </w:r>
    </w:p>
    <w:p w14:paraId="2934FD03" w14:textId="77777777" w:rsidR="00E33CE6" w:rsidRDefault="00584E1A">
      <w:pPr>
        <w:pStyle w:val="Nivel2"/>
        <w:numPr>
          <w:ilvl w:val="0"/>
          <w:numId w:val="17"/>
        </w:numPr>
      </w:pPr>
      <w:r>
        <w:rPr>
          <w:rFonts w:cs="Times New Roman"/>
          <w:b/>
          <w:bCs/>
          <w:sz w:val="24"/>
          <w:szCs w:val="24"/>
        </w:rPr>
        <w:t xml:space="preserve">OBRIGAÇÕES DO CONTRATANTE </w:t>
      </w:r>
      <w:hyperlink r:id="rId74" w:anchor="art92" w:history="1">
        <w:r>
          <w:rPr>
            <w:rFonts w:cs="Times New Roman"/>
            <w:b/>
            <w:bCs/>
            <w:color w:val="auto"/>
            <w:sz w:val="24"/>
            <w:szCs w:val="24"/>
          </w:rPr>
          <w:t>(art. 92, X, XI e XIV</w:t>
        </w:r>
      </w:hyperlink>
      <w:r>
        <w:rPr>
          <w:rFonts w:cs="Times New Roman"/>
          <w:b/>
          <w:bCs/>
          <w:sz w:val="24"/>
          <w:szCs w:val="24"/>
        </w:rPr>
        <w:t>)</w:t>
      </w:r>
    </w:p>
    <w:p w14:paraId="70DB1B40" w14:textId="77777777" w:rsidR="00E33CE6" w:rsidRDefault="00584E1A">
      <w:pPr>
        <w:pStyle w:val="Nivel2"/>
        <w:numPr>
          <w:ilvl w:val="1"/>
          <w:numId w:val="17"/>
        </w:numPr>
        <w:ind w:left="0" w:firstLine="0"/>
        <w:rPr>
          <w:sz w:val="24"/>
          <w:szCs w:val="24"/>
        </w:rPr>
      </w:pPr>
      <w:r>
        <w:rPr>
          <w:rFonts w:cs="Times New Roman"/>
          <w:sz w:val="24"/>
          <w:szCs w:val="24"/>
        </w:rPr>
        <w:t>São obrigações do Contratante:</w:t>
      </w:r>
    </w:p>
    <w:p w14:paraId="20B16B2D" w14:textId="77777777" w:rsidR="00E33CE6" w:rsidRDefault="00584E1A">
      <w:pPr>
        <w:pStyle w:val="Nivel2"/>
        <w:numPr>
          <w:ilvl w:val="1"/>
          <w:numId w:val="17"/>
        </w:numPr>
        <w:ind w:left="0" w:firstLine="0"/>
        <w:rPr>
          <w:sz w:val="24"/>
          <w:szCs w:val="24"/>
        </w:rPr>
      </w:pPr>
      <w:r>
        <w:rPr>
          <w:rFonts w:cs="Times New Roman"/>
          <w:sz w:val="24"/>
          <w:szCs w:val="24"/>
        </w:rPr>
        <w:t>Exigir o cumprimento de todas as obrigações assumidas pelo Contratado, de acordo com o contrato e seus anexos;</w:t>
      </w:r>
    </w:p>
    <w:p w14:paraId="516959D0" w14:textId="77777777" w:rsidR="00E33CE6" w:rsidRDefault="00584E1A">
      <w:pPr>
        <w:pStyle w:val="Nivel2"/>
        <w:numPr>
          <w:ilvl w:val="1"/>
          <w:numId w:val="17"/>
        </w:numPr>
        <w:ind w:left="0" w:firstLine="0"/>
        <w:rPr>
          <w:sz w:val="24"/>
          <w:szCs w:val="24"/>
        </w:rPr>
      </w:pPr>
      <w:r>
        <w:rPr>
          <w:rFonts w:cs="Times New Roman"/>
          <w:sz w:val="24"/>
          <w:szCs w:val="24"/>
        </w:rPr>
        <w:t>Receber o objeto no prazo e condições estabelecidas no Termo de Referência;</w:t>
      </w:r>
    </w:p>
    <w:p w14:paraId="51A770CE" w14:textId="77777777" w:rsidR="00E33CE6" w:rsidRDefault="00584E1A">
      <w:pPr>
        <w:pStyle w:val="Nivel2"/>
        <w:numPr>
          <w:ilvl w:val="1"/>
          <w:numId w:val="17"/>
        </w:numPr>
        <w:ind w:left="0" w:firstLine="0"/>
        <w:rPr>
          <w:sz w:val="24"/>
          <w:szCs w:val="24"/>
        </w:rPr>
      </w:pPr>
      <w:r>
        <w:rPr>
          <w:rFonts w:cs="Times New Roman"/>
          <w:sz w:val="24"/>
          <w:szCs w:val="24"/>
        </w:rPr>
        <w:t>Notificar o Contratado por escrito da ocorrência de eventuais imperfeições, falhas ou irregularidades constatadas no curso da execução dos serviços, fixando prazo para a sua correção, certificando-se de que as soluções por ele propostas sejam as mais adequadas.</w:t>
      </w:r>
    </w:p>
    <w:p w14:paraId="1F9F6C6C" w14:textId="77777777" w:rsidR="00E33CE6" w:rsidRDefault="00584E1A">
      <w:pPr>
        <w:pStyle w:val="Nivel2"/>
        <w:numPr>
          <w:ilvl w:val="1"/>
          <w:numId w:val="17"/>
        </w:numPr>
        <w:ind w:left="0" w:firstLine="0"/>
        <w:rPr>
          <w:sz w:val="24"/>
          <w:szCs w:val="24"/>
        </w:rPr>
      </w:pPr>
      <w:r>
        <w:rPr>
          <w:rFonts w:cs="Times New Roman"/>
          <w:sz w:val="24"/>
          <w:szCs w:val="24"/>
        </w:rPr>
        <w:t>Notificar o Contratado, por escrito, sobre vícios, defeitos ou incorreções verificadas no objeto fornecido, para que seja por ele substituído, reparado ou corrigido, no total ou em parte, às suas expensas;</w:t>
      </w:r>
    </w:p>
    <w:p w14:paraId="420F400E" w14:textId="77777777" w:rsidR="00E33CE6" w:rsidRDefault="00584E1A">
      <w:pPr>
        <w:pStyle w:val="Nivel2"/>
        <w:numPr>
          <w:ilvl w:val="1"/>
          <w:numId w:val="17"/>
        </w:numPr>
        <w:ind w:left="0" w:firstLine="0"/>
        <w:rPr>
          <w:sz w:val="24"/>
          <w:szCs w:val="24"/>
        </w:rPr>
      </w:pPr>
      <w:r>
        <w:rPr>
          <w:rFonts w:cs="Times New Roman"/>
          <w:sz w:val="24"/>
          <w:szCs w:val="24"/>
        </w:rPr>
        <w:t>Acompanhar e fiscalizar a execução do contrato e o cumprimento das obrigações pelo Contratado;</w:t>
      </w:r>
    </w:p>
    <w:p w14:paraId="5E19243D" w14:textId="77777777" w:rsidR="00E33CE6" w:rsidRDefault="00584E1A">
      <w:pPr>
        <w:pStyle w:val="Nivel2"/>
        <w:numPr>
          <w:ilvl w:val="1"/>
          <w:numId w:val="17"/>
        </w:numPr>
        <w:ind w:left="0" w:firstLine="0"/>
      </w:pPr>
      <w:r>
        <w:rPr>
          <w:rFonts w:cs="Times New Roman"/>
          <w:sz w:val="24"/>
          <w:szCs w:val="24"/>
        </w:rPr>
        <w:t xml:space="preserve">Comunicar a empresa para emissão de Nota Fiscal no que se refere à parcela incontroversa da execução do objeto, para efeito de liquidação e pagamento, quando houver controvérsia sobre a execução do objeto, quanto à dimensão, qualidade e quantidade, conforme o </w:t>
      </w:r>
      <w:hyperlink r:id="rId75">
        <w:r>
          <w:rPr>
            <w:rStyle w:val="Hyperlink1"/>
            <w:rFonts w:cs="Times New Roman"/>
            <w:sz w:val="24"/>
            <w:szCs w:val="24"/>
          </w:rPr>
          <w:t>art. 143 da Lei nº 14.133, de 2021</w:t>
        </w:r>
      </w:hyperlink>
      <w:r>
        <w:rPr>
          <w:rFonts w:cs="Times New Roman"/>
          <w:sz w:val="24"/>
          <w:szCs w:val="24"/>
        </w:rPr>
        <w:t>;</w:t>
      </w:r>
    </w:p>
    <w:p w14:paraId="0590191F" w14:textId="77777777" w:rsidR="00E33CE6" w:rsidRDefault="00584E1A">
      <w:pPr>
        <w:pStyle w:val="Nivel2"/>
        <w:numPr>
          <w:ilvl w:val="1"/>
          <w:numId w:val="17"/>
        </w:numPr>
        <w:ind w:left="0" w:firstLine="0"/>
        <w:rPr>
          <w:sz w:val="24"/>
          <w:szCs w:val="24"/>
        </w:rPr>
      </w:pPr>
      <w:r>
        <w:rPr>
          <w:rFonts w:cs="Times New Roman"/>
          <w:sz w:val="24"/>
          <w:szCs w:val="24"/>
        </w:rPr>
        <w:t>Efetuar o pagamento ao Contratado do valor correspondente à execução do objeto, no prazo, forma e condições estabelecidos no presente Contrato e no Termo de Referência;</w:t>
      </w:r>
    </w:p>
    <w:p w14:paraId="04206F64" w14:textId="77777777" w:rsidR="00E33CE6" w:rsidRDefault="00584E1A">
      <w:pPr>
        <w:pStyle w:val="Nivel2"/>
        <w:numPr>
          <w:ilvl w:val="1"/>
          <w:numId w:val="17"/>
        </w:numPr>
        <w:ind w:left="0" w:firstLine="0"/>
        <w:rPr>
          <w:sz w:val="24"/>
          <w:szCs w:val="24"/>
        </w:rPr>
      </w:pPr>
      <w:r>
        <w:rPr>
          <w:rFonts w:cs="Times New Roman"/>
          <w:sz w:val="24"/>
          <w:szCs w:val="24"/>
        </w:rPr>
        <w:t xml:space="preserve">Aplicar ao Contratado as sanções previstas na lei e neste Contrato; </w:t>
      </w:r>
    </w:p>
    <w:p w14:paraId="6B5DFA7C" w14:textId="77777777" w:rsidR="00E33CE6" w:rsidRDefault="00584E1A">
      <w:pPr>
        <w:pStyle w:val="Nivel2"/>
        <w:numPr>
          <w:ilvl w:val="1"/>
          <w:numId w:val="17"/>
        </w:numPr>
        <w:ind w:left="0" w:firstLine="0"/>
        <w:rPr>
          <w:sz w:val="24"/>
          <w:szCs w:val="24"/>
        </w:rPr>
      </w:pPr>
      <w:r>
        <w:rPr>
          <w:rFonts w:cs="Times New Roman"/>
          <w:sz w:val="24"/>
          <w:szCs w:val="24"/>
        </w:rPr>
        <w:t>Cientificar o órgão de representação judicial da Advocacia-Geral da União para adoção das medidas cabíveis quando do descumprimento de obrigações pelo Contratado;</w:t>
      </w:r>
    </w:p>
    <w:p w14:paraId="0F5F58DE" w14:textId="77777777" w:rsidR="00E33CE6" w:rsidRDefault="00584E1A">
      <w:pPr>
        <w:pStyle w:val="Nivel2"/>
        <w:numPr>
          <w:ilvl w:val="1"/>
          <w:numId w:val="17"/>
        </w:numPr>
        <w:ind w:left="0" w:firstLine="0"/>
        <w:rPr>
          <w:sz w:val="24"/>
          <w:szCs w:val="24"/>
        </w:rPr>
      </w:pPr>
      <w:r>
        <w:rPr>
          <w:rFonts w:cs="Times New Roman"/>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7E0ECD4" w14:textId="77777777" w:rsidR="00E33CE6" w:rsidRDefault="00584E1A">
      <w:pPr>
        <w:pStyle w:val="Nivel3"/>
        <w:numPr>
          <w:ilvl w:val="2"/>
          <w:numId w:val="17"/>
        </w:numPr>
        <w:ind w:left="284" w:firstLine="0"/>
        <w:rPr>
          <w:sz w:val="24"/>
          <w:szCs w:val="24"/>
        </w:rPr>
      </w:pPr>
      <w:r>
        <w:rPr>
          <w:rFonts w:cs="Times New Roman"/>
          <w:sz w:val="24"/>
          <w:szCs w:val="24"/>
        </w:rPr>
        <w:t xml:space="preserve"> A Administração terá o prazo de 30 (trinta) dias, a contar da data do protocolo do requerimento para decidir, admitida a prorrogação motivada, por igual período. </w:t>
      </w:r>
    </w:p>
    <w:p w14:paraId="6AEA52FC" w14:textId="77777777" w:rsidR="00E33CE6" w:rsidRDefault="00584E1A">
      <w:pPr>
        <w:pStyle w:val="Nivel2"/>
        <w:numPr>
          <w:ilvl w:val="1"/>
          <w:numId w:val="17"/>
        </w:numPr>
        <w:ind w:left="0" w:firstLine="0"/>
        <w:rPr>
          <w:sz w:val="24"/>
          <w:szCs w:val="24"/>
        </w:rPr>
      </w:pPr>
      <w:r>
        <w:rPr>
          <w:rFonts w:cs="Times New Roman"/>
          <w:sz w:val="24"/>
          <w:szCs w:val="24"/>
        </w:rPr>
        <w:t>Responder eventuais pedidos de reestabelecimento do equilíbrio econômico-financeiro feitos pelo contratado no prazo máximo de 90 (noventa) dias.</w:t>
      </w:r>
    </w:p>
    <w:p w14:paraId="3A7E82CF" w14:textId="77777777" w:rsidR="00E33CE6" w:rsidRDefault="00584E1A">
      <w:pPr>
        <w:pStyle w:val="Nvel2-Red"/>
        <w:numPr>
          <w:ilvl w:val="1"/>
          <w:numId w:val="17"/>
        </w:numPr>
        <w:ind w:left="0" w:firstLine="0"/>
        <w:rPr>
          <w:sz w:val="24"/>
          <w:szCs w:val="24"/>
        </w:rPr>
      </w:pPr>
      <w:bookmarkStart w:id="123" w:name="_Hlk114499841"/>
      <w:bookmarkEnd w:id="123"/>
      <w:r>
        <w:rPr>
          <w:rFonts w:cs="Times New Roman"/>
          <w:i w:val="0"/>
          <w:iCs w:val="0"/>
          <w:color w:val="auto"/>
          <w:sz w:val="24"/>
          <w:szCs w:val="24"/>
        </w:rPr>
        <w:t>Notificar os emitentes das garantias quanto ao início de processo administrativo para apuração de descumprimento de cláusulas contratuais.</w:t>
      </w:r>
    </w:p>
    <w:p w14:paraId="226D2361" w14:textId="77777777" w:rsidR="00E33CE6" w:rsidRDefault="00584E1A">
      <w:pPr>
        <w:pStyle w:val="Nivel2"/>
        <w:numPr>
          <w:ilvl w:val="1"/>
          <w:numId w:val="17"/>
        </w:numPr>
        <w:ind w:left="0" w:firstLine="0"/>
      </w:pPr>
      <w:r>
        <w:rPr>
          <w:rFonts w:cs="Times New Roman"/>
          <w:sz w:val="24"/>
          <w:szCs w:val="24"/>
        </w:rPr>
        <w:t xml:space="preserve">Comunicar o Contratado na hipótese de posterior alteração do projeto pelo Contratante, no caso </w:t>
      </w:r>
      <w:hyperlink r:id="rId76" w:anchor="art93%C2%A72" w:history="1">
        <w:r>
          <w:rPr>
            <w:rStyle w:val="Hyperlink1"/>
            <w:rFonts w:cs="Times New Roman"/>
            <w:sz w:val="24"/>
            <w:szCs w:val="24"/>
          </w:rPr>
          <w:t>do art. 93, §2º, da Lei nº 14.133, de 2021</w:t>
        </w:r>
      </w:hyperlink>
      <w:r>
        <w:rPr>
          <w:rFonts w:cs="Times New Roman"/>
          <w:sz w:val="24"/>
          <w:szCs w:val="24"/>
        </w:rPr>
        <w:t>.</w:t>
      </w:r>
    </w:p>
    <w:p w14:paraId="4FF31475" w14:textId="77777777" w:rsidR="00E33CE6" w:rsidRDefault="00584E1A">
      <w:pPr>
        <w:pStyle w:val="Nivel2"/>
        <w:numPr>
          <w:ilvl w:val="1"/>
          <w:numId w:val="17"/>
        </w:numPr>
        <w:ind w:left="0" w:firstLine="0"/>
        <w:rPr>
          <w:sz w:val="24"/>
          <w:szCs w:val="24"/>
        </w:rPr>
      </w:pPr>
      <w:r>
        <w:rPr>
          <w:rFonts w:cs="Times New Roman"/>
          <w:sz w:val="24"/>
          <w:szCs w:val="24"/>
        </w:rPr>
        <w:t>Fornecer por escrito as informações necessárias para o desenvolvimento dos serviços objeto do contrato.</w:t>
      </w:r>
    </w:p>
    <w:p w14:paraId="3B64ACA3" w14:textId="77777777" w:rsidR="00E33CE6" w:rsidRDefault="00584E1A">
      <w:pPr>
        <w:pStyle w:val="Nivel2"/>
        <w:numPr>
          <w:ilvl w:val="1"/>
          <w:numId w:val="17"/>
        </w:numPr>
        <w:ind w:left="0" w:firstLine="0"/>
        <w:rPr>
          <w:sz w:val="24"/>
          <w:szCs w:val="24"/>
        </w:rPr>
      </w:pPr>
      <w:r>
        <w:rPr>
          <w:rFonts w:cs="Times New Roman"/>
          <w:sz w:val="24"/>
          <w:szCs w:val="24"/>
        </w:rPr>
        <w:t>Realizar avaliações periódicas da qualidade dos serviços, após seu recebimento.</w:t>
      </w:r>
    </w:p>
    <w:p w14:paraId="203FC4C8" w14:textId="77777777" w:rsidR="00E33CE6" w:rsidRDefault="00584E1A">
      <w:pPr>
        <w:pStyle w:val="Nvel2-Red"/>
        <w:numPr>
          <w:ilvl w:val="1"/>
          <w:numId w:val="17"/>
        </w:numPr>
        <w:ind w:left="0" w:firstLine="0"/>
        <w:rPr>
          <w:sz w:val="24"/>
          <w:szCs w:val="24"/>
        </w:rPr>
      </w:pPr>
      <w:r>
        <w:rPr>
          <w:rFonts w:cs="Times New Roman"/>
          <w:i w:val="0"/>
          <w:iCs w:val="0"/>
          <w:color w:val="auto"/>
          <w:sz w:val="24"/>
          <w:szCs w:val="24"/>
        </w:rPr>
        <w:t>Exigir do Contratado que providencie a seguinte documentação como condição indispensável para o recebimento definitivo de objeto, quando for o caso:</w:t>
      </w:r>
    </w:p>
    <w:p w14:paraId="496CDEC8" w14:textId="77777777" w:rsidR="00E33CE6" w:rsidRDefault="00584E1A">
      <w:pPr>
        <w:pStyle w:val="Nivel2"/>
        <w:numPr>
          <w:ilvl w:val="0"/>
          <w:numId w:val="11"/>
        </w:numPr>
        <w:ind w:left="284" w:firstLine="0"/>
        <w:rPr>
          <w:sz w:val="24"/>
          <w:szCs w:val="24"/>
        </w:rPr>
      </w:pPr>
      <w:r>
        <w:rPr>
          <w:rFonts w:cs="Times New Roman"/>
          <w:color w:val="auto"/>
          <w:sz w:val="24"/>
          <w:szCs w:val="24"/>
        </w:rPr>
        <w:t xml:space="preserve">"as </w:t>
      </w:r>
      <w:proofErr w:type="spellStart"/>
      <w:r>
        <w:rPr>
          <w:rFonts w:cs="Times New Roman"/>
          <w:color w:val="auto"/>
          <w:sz w:val="24"/>
          <w:szCs w:val="24"/>
        </w:rPr>
        <w:t>built</w:t>
      </w:r>
      <w:proofErr w:type="spellEnd"/>
      <w:r>
        <w:rPr>
          <w:rFonts w:cs="Times New Roman"/>
          <w:color w:val="auto"/>
          <w:sz w:val="24"/>
          <w:szCs w:val="24"/>
        </w:rPr>
        <w:t>", elaborado pelo responsável por sua execução;</w:t>
      </w:r>
    </w:p>
    <w:p w14:paraId="70AB8C59" w14:textId="77777777" w:rsidR="00E33CE6" w:rsidRDefault="00584E1A">
      <w:pPr>
        <w:pStyle w:val="Nivel2"/>
        <w:numPr>
          <w:ilvl w:val="0"/>
          <w:numId w:val="11"/>
        </w:numPr>
        <w:ind w:left="284" w:firstLine="0"/>
        <w:rPr>
          <w:sz w:val="24"/>
          <w:szCs w:val="24"/>
        </w:rPr>
      </w:pPr>
      <w:r>
        <w:rPr>
          <w:rFonts w:cs="Times New Roman"/>
          <w:color w:val="auto"/>
          <w:sz w:val="24"/>
          <w:szCs w:val="24"/>
        </w:rPr>
        <w:t>comprovação das ligações definitivas de energia, água, telefone e gás;</w:t>
      </w:r>
    </w:p>
    <w:p w14:paraId="00342F8B" w14:textId="77777777" w:rsidR="00E33CE6" w:rsidRDefault="00584E1A">
      <w:pPr>
        <w:pStyle w:val="Nivel2"/>
        <w:numPr>
          <w:ilvl w:val="0"/>
          <w:numId w:val="11"/>
        </w:numPr>
        <w:ind w:left="284" w:firstLine="0"/>
        <w:rPr>
          <w:sz w:val="24"/>
          <w:szCs w:val="24"/>
        </w:rPr>
      </w:pPr>
      <w:r>
        <w:rPr>
          <w:rFonts w:cs="Times New Roman"/>
          <w:color w:val="auto"/>
          <w:sz w:val="24"/>
          <w:szCs w:val="24"/>
        </w:rPr>
        <w:t>laudo de vistoria do corpo de bombeiros aprovando o serviço;</w:t>
      </w:r>
    </w:p>
    <w:p w14:paraId="6D1088B0" w14:textId="77777777" w:rsidR="00E33CE6" w:rsidRDefault="00584E1A">
      <w:pPr>
        <w:pStyle w:val="Nivel2"/>
        <w:numPr>
          <w:ilvl w:val="0"/>
          <w:numId w:val="11"/>
        </w:numPr>
        <w:ind w:left="284" w:firstLine="0"/>
        <w:rPr>
          <w:sz w:val="24"/>
          <w:szCs w:val="24"/>
        </w:rPr>
      </w:pPr>
      <w:r>
        <w:rPr>
          <w:rFonts w:cs="Times New Roman"/>
          <w:color w:val="auto"/>
          <w:sz w:val="24"/>
          <w:szCs w:val="24"/>
        </w:rPr>
        <w:t>carta "habite-se", emitida pela prefeitura; e</w:t>
      </w:r>
    </w:p>
    <w:p w14:paraId="2E58B3B0" w14:textId="77777777" w:rsidR="00E33CE6" w:rsidRDefault="00584E1A">
      <w:pPr>
        <w:pStyle w:val="Nivel2"/>
        <w:numPr>
          <w:ilvl w:val="0"/>
          <w:numId w:val="11"/>
        </w:numPr>
        <w:ind w:left="284" w:firstLine="0"/>
        <w:rPr>
          <w:sz w:val="24"/>
          <w:szCs w:val="24"/>
        </w:rPr>
      </w:pPr>
      <w:r>
        <w:rPr>
          <w:rFonts w:cs="Times New Roman"/>
          <w:color w:val="auto"/>
          <w:sz w:val="24"/>
          <w:szCs w:val="24"/>
        </w:rPr>
        <w:t>certidão negativa de débitos previdenciários específica para o registro da obra junto ao Cartório de Registro de Imóveis;</w:t>
      </w:r>
    </w:p>
    <w:p w14:paraId="1BF23072" w14:textId="77777777" w:rsidR="00E33CE6" w:rsidRDefault="00584E1A">
      <w:pPr>
        <w:pStyle w:val="Nvel2-Red"/>
        <w:numPr>
          <w:ilvl w:val="1"/>
          <w:numId w:val="17"/>
        </w:numPr>
        <w:ind w:left="0" w:firstLine="0"/>
        <w:rPr>
          <w:sz w:val="24"/>
          <w:szCs w:val="24"/>
        </w:rPr>
      </w:pPr>
      <w:r>
        <w:rPr>
          <w:rFonts w:cs="Times New Roman"/>
          <w:i w:val="0"/>
          <w:iCs w:val="0"/>
          <w:color w:val="auto"/>
          <w:sz w:val="24"/>
          <w:szCs w:val="24"/>
        </w:rPr>
        <w:t xml:space="preserve">Arquivar, entre outros documentos, de projetos, "as </w:t>
      </w:r>
      <w:proofErr w:type="spellStart"/>
      <w:r>
        <w:rPr>
          <w:rFonts w:cs="Times New Roman"/>
          <w:i w:val="0"/>
          <w:iCs w:val="0"/>
          <w:color w:val="auto"/>
          <w:sz w:val="24"/>
          <w:szCs w:val="24"/>
        </w:rPr>
        <w:t>built</w:t>
      </w:r>
      <w:proofErr w:type="spellEnd"/>
      <w:r>
        <w:rPr>
          <w:rFonts w:cs="Times New Roman"/>
          <w:i w:val="0"/>
          <w:iCs w:val="0"/>
          <w:color w:val="auto"/>
          <w:sz w:val="24"/>
          <w:szCs w:val="24"/>
        </w:rPr>
        <w:t>", especificações técnicas, orçamentos, termos de recebimento, contratos e aditamentos, relatórios de inspeções técnicas após o recebimento do serviço e notificações expedidas.</w:t>
      </w:r>
    </w:p>
    <w:p w14:paraId="35394029" w14:textId="77777777" w:rsidR="00E33CE6" w:rsidRDefault="00584E1A">
      <w:pPr>
        <w:pStyle w:val="Nivel2"/>
        <w:numPr>
          <w:ilvl w:val="1"/>
          <w:numId w:val="17"/>
        </w:numPr>
        <w:ind w:left="0" w:firstLine="0"/>
        <w:rPr>
          <w:sz w:val="24"/>
          <w:szCs w:val="24"/>
        </w:rPr>
      </w:pPr>
      <w:r>
        <w:rPr>
          <w:rFonts w:cs="Times New Roman"/>
          <w:sz w:val="24"/>
          <w:szCs w:val="24"/>
        </w:rPr>
        <w:t>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705F27F4" w14:textId="77777777" w:rsidR="00E33CE6" w:rsidRDefault="00584E1A">
      <w:pPr>
        <w:pStyle w:val="Nivel2"/>
        <w:numPr>
          <w:ilvl w:val="1"/>
          <w:numId w:val="17"/>
        </w:numPr>
        <w:ind w:left="0" w:firstLine="0"/>
        <w:rPr>
          <w:sz w:val="24"/>
          <w:szCs w:val="24"/>
        </w:rPr>
      </w:pPr>
      <w:r>
        <w:rPr>
          <w:rFonts w:cs="Times New Roman"/>
          <w:sz w:val="24"/>
          <w:szCs w:val="24"/>
        </w:rPr>
        <w:t>Não responder por quaisquer compromissos assumidos pelo Contratado com terceiros, ainda que vinculados à execução do contrato, bem como por qualquer dano causado a terceiros em decorrência de ato do Contratado, de seus empregados, prepostos ou subordinados.</w:t>
      </w:r>
    </w:p>
    <w:p w14:paraId="0D8CAB4A" w14:textId="77777777" w:rsidR="00E33CE6" w:rsidRDefault="00584E1A">
      <w:pPr>
        <w:pStyle w:val="Nivel2"/>
        <w:numPr>
          <w:ilvl w:val="1"/>
          <w:numId w:val="17"/>
        </w:numPr>
        <w:ind w:left="0" w:firstLine="0"/>
        <w:rPr>
          <w:sz w:val="24"/>
          <w:szCs w:val="24"/>
        </w:rPr>
      </w:pPr>
      <w:r>
        <w:rPr>
          <w:rFonts w:cs="Times New Roman"/>
          <w:sz w:val="24"/>
          <w:szCs w:val="24"/>
        </w:rPr>
        <w:t>Previamente à expedição da ordem de serviço, verificar pendências, liberar áreas e/ou adotar providências cabíveis para a regularidade do início da sua execução.</w:t>
      </w:r>
    </w:p>
    <w:p w14:paraId="6893DBDF" w14:textId="77777777" w:rsidR="00E33CE6" w:rsidRDefault="00584E1A">
      <w:pPr>
        <w:pStyle w:val="Nivel2"/>
        <w:numPr>
          <w:ilvl w:val="0"/>
          <w:numId w:val="17"/>
        </w:numPr>
      </w:pPr>
      <w:r>
        <w:rPr>
          <w:rFonts w:cs="Times New Roman"/>
          <w:b/>
          <w:bCs/>
          <w:sz w:val="24"/>
          <w:szCs w:val="24"/>
        </w:rPr>
        <w:t>OBRIGAÇÕES DO CONTRATADO (</w:t>
      </w:r>
      <w:hyperlink r:id="rId77" w:anchor="art92" w:history="1">
        <w:r>
          <w:rPr>
            <w:rFonts w:cs="Times New Roman"/>
            <w:b/>
            <w:bCs/>
            <w:color w:val="auto"/>
            <w:sz w:val="24"/>
            <w:szCs w:val="24"/>
          </w:rPr>
          <w:t>art. 92, XIV, XVI e XVII</w:t>
        </w:r>
      </w:hyperlink>
      <w:r>
        <w:rPr>
          <w:rFonts w:cs="Times New Roman"/>
          <w:b/>
          <w:bCs/>
          <w:sz w:val="24"/>
          <w:szCs w:val="24"/>
        </w:rPr>
        <w:t>)</w:t>
      </w:r>
    </w:p>
    <w:p w14:paraId="0B66D760" w14:textId="77777777" w:rsidR="00E33CE6" w:rsidRDefault="00584E1A">
      <w:pPr>
        <w:pStyle w:val="Nivel2"/>
        <w:numPr>
          <w:ilvl w:val="1"/>
          <w:numId w:val="17"/>
        </w:numPr>
        <w:ind w:left="0" w:firstLine="0"/>
        <w:rPr>
          <w:sz w:val="24"/>
          <w:szCs w:val="24"/>
        </w:rPr>
      </w:pPr>
      <w:r>
        <w:rPr>
          <w:rFonts w:cs="Times New Roman"/>
          <w:sz w:val="24"/>
          <w:szCs w:val="24"/>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03613DCB" w14:textId="77777777" w:rsidR="00E33CE6" w:rsidRDefault="00584E1A">
      <w:pPr>
        <w:pStyle w:val="Nivel2"/>
        <w:numPr>
          <w:ilvl w:val="1"/>
          <w:numId w:val="17"/>
        </w:numPr>
        <w:ind w:left="0" w:firstLine="0"/>
        <w:rPr>
          <w:sz w:val="24"/>
          <w:szCs w:val="24"/>
        </w:rPr>
      </w:pPr>
      <w:r>
        <w:rPr>
          <w:rFonts w:cs="Times New Roman"/>
          <w:sz w:val="24"/>
          <w:szCs w:val="24"/>
        </w:rPr>
        <w:t>Manter preposto aceito pela Administração no local do serviço para representá-lo na execução do contrato.</w:t>
      </w:r>
    </w:p>
    <w:p w14:paraId="448C45E6" w14:textId="77777777" w:rsidR="00E33CE6" w:rsidRDefault="00584E1A">
      <w:pPr>
        <w:pStyle w:val="Nivel3"/>
        <w:numPr>
          <w:ilvl w:val="2"/>
          <w:numId w:val="17"/>
        </w:numPr>
        <w:ind w:left="284" w:firstLine="0"/>
        <w:rPr>
          <w:sz w:val="24"/>
          <w:szCs w:val="24"/>
        </w:rPr>
      </w:pPr>
      <w:r>
        <w:rPr>
          <w:rFonts w:cs="Times New Roman"/>
          <w:sz w:val="24"/>
          <w:szCs w:val="24"/>
        </w:rPr>
        <w:t>A indicação ou a manutenção do preposto da empresa poderá ser recusada pelo órgão ou entidade, desde que devidamente justificada, devendo a empresa designar outro para o exercício da atividade.</w:t>
      </w:r>
    </w:p>
    <w:p w14:paraId="54626863" w14:textId="77777777" w:rsidR="00E33CE6" w:rsidRDefault="00584E1A">
      <w:pPr>
        <w:pStyle w:val="Nivel2"/>
        <w:numPr>
          <w:ilvl w:val="1"/>
          <w:numId w:val="17"/>
        </w:numPr>
        <w:ind w:left="0" w:firstLine="0"/>
      </w:pPr>
      <w:r>
        <w:rPr>
          <w:rFonts w:cs="Times New Roman"/>
          <w:sz w:val="24"/>
          <w:szCs w:val="24"/>
        </w:rPr>
        <w:t>Atender às determinações regulares emitidas pelo fiscal do contrato ou autoridade superior (</w:t>
      </w:r>
      <w:hyperlink r:id="rId78" w:anchor="art137" w:history="1">
        <w:r>
          <w:rPr>
            <w:rStyle w:val="Hyperlink1"/>
            <w:rFonts w:cs="Times New Roman"/>
            <w:sz w:val="24"/>
            <w:szCs w:val="24"/>
          </w:rPr>
          <w:t>art. 137, II</w:t>
        </w:r>
      </w:hyperlink>
      <w:r>
        <w:rPr>
          <w:rFonts w:cs="Times New Roman"/>
          <w:sz w:val="24"/>
          <w:szCs w:val="24"/>
        </w:rPr>
        <w:t>)</w:t>
      </w:r>
      <w:r>
        <w:rPr>
          <w:rFonts w:cs="Times New Roman"/>
          <w:color w:val="000000" w:themeColor="text1"/>
          <w:sz w:val="24"/>
          <w:szCs w:val="24"/>
        </w:rPr>
        <w:t xml:space="preserve"> e </w:t>
      </w:r>
      <w:r>
        <w:rPr>
          <w:rFonts w:cs="Times New Roman"/>
          <w:sz w:val="24"/>
          <w:szCs w:val="24"/>
        </w:rPr>
        <w:t>prestar todo esclarecimento ou informação por eles solicitados;</w:t>
      </w:r>
    </w:p>
    <w:p w14:paraId="5E4B8404" w14:textId="77777777" w:rsidR="00E33CE6" w:rsidRDefault="00584E1A">
      <w:pPr>
        <w:pStyle w:val="Nivel2"/>
        <w:numPr>
          <w:ilvl w:val="1"/>
          <w:numId w:val="17"/>
        </w:numPr>
        <w:ind w:left="0" w:firstLine="0"/>
        <w:rPr>
          <w:sz w:val="24"/>
          <w:szCs w:val="24"/>
        </w:rPr>
      </w:pPr>
      <w:r>
        <w:rPr>
          <w:rFonts w:cs="Times New Roman"/>
          <w:sz w:val="24"/>
          <w:szCs w:val="24"/>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1214766E" w14:textId="77777777" w:rsidR="00E33CE6" w:rsidRDefault="00584E1A">
      <w:pPr>
        <w:pStyle w:val="Nivel2"/>
        <w:numPr>
          <w:ilvl w:val="1"/>
          <w:numId w:val="17"/>
        </w:numPr>
        <w:ind w:left="0" w:firstLine="0"/>
        <w:rPr>
          <w:sz w:val="24"/>
          <w:szCs w:val="24"/>
        </w:rPr>
      </w:pPr>
      <w:r>
        <w:rPr>
          <w:rFonts w:cs="Times New Roman"/>
          <w:sz w:val="24"/>
          <w:szCs w:val="24"/>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36101FCC" w14:textId="77777777" w:rsidR="00E33CE6" w:rsidRDefault="00584E1A">
      <w:pPr>
        <w:pStyle w:val="Nivel2"/>
        <w:numPr>
          <w:ilvl w:val="1"/>
          <w:numId w:val="17"/>
        </w:numPr>
        <w:ind w:left="0" w:firstLine="0"/>
      </w:pPr>
      <w:r>
        <w:rPr>
          <w:rFonts w:cs="Times New Roman"/>
          <w:sz w:val="24"/>
          <w:szCs w:val="24"/>
        </w:rPr>
        <w:t xml:space="preserve">Responsabilizar-se pelos vícios e danos decorrentes da execução do objeto, de acordo com o </w:t>
      </w:r>
      <w:hyperlink r:id="rId79">
        <w:r>
          <w:rPr>
            <w:rStyle w:val="Hyperlink1"/>
            <w:rFonts w:cs="Times New Roman"/>
            <w:sz w:val="24"/>
            <w:szCs w:val="24"/>
          </w:rPr>
          <w:t>Código de Defesa do Consumidor (Lei nº 8.078, de 1990</w:t>
        </w:r>
      </w:hyperlink>
      <w:r>
        <w:rPr>
          <w:rFonts w:cs="Times New Roman"/>
          <w:sz w:val="24"/>
          <w:szCs w:val="24"/>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23A093AD" w14:textId="77777777" w:rsidR="00E33CE6" w:rsidRDefault="00584E1A">
      <w:pPr>
        <w:pStyle w:val="Nivel2"/>
        <w:numPr>
          <w:ilvl w:val="1"/>
          <w:numId w:val="17"/>
        </w:numPr>
        <w:ind w:left="0" w:firstLine="0"/>
        <w:rPr>
          <w:sz w:val="24"/>
          <w:szCs w:val="24"/>
        </w:rPr>
      </w:pPr>
      <w:r>
        <w:rPr>
          <w:rFonts w:cs="Times New Roman"/>
          <w:sz w:val="24"/>
          <w:szCs w:val="24"/>
        </w:rPr>
        <w:t xml:space="preserve">Efetuar comunicação ao Contratante, assim que tiver ciência da impossibilidade de realização ou finalização do serviço no prazo estabelecido, para adoção de ações de contingência cabíveis. </w:t>
      </w:r>
    </w:p>
    <w:p w14:paraId="624E2106" w14:textId="77777777" w:rsidR="00E33CE6" w:rsidRDefault="00584E1A">
      <w:pPr>
        <w:pStyle w:val="Nivel2"/>
        <w:numPr>
          <w:ilvl w:val="1"/>
          <w:numId w:val="17"/>
        </w:numPr>
        <w:ind w:left="0" w:firstLine="0"/>
      </w:pPr>
      <w:r>
        <w:rPr>
          <w:rFonts w:cs="Times New Roman"/>
          <w:sz w:val="24"/>
          <w:szCs w:val="24"/>
        </w:rPr>
        <w:t xml:space="preserve">Não contratar, durante a vigência do contrato, cônjuge, companheiro ou parente em linha reta, colateral ou por afinidade, até o terceiro grau, de dirigente do contratante ou do fiscal ou gestor do contrato, nos termos do </w:t>
      </w:r>
      <w:hyperlink r:id="rId80" w:anchor="art48" w:history="1">
        <w:r>
          <w:rPr>
            <w:rStyle w:val="Hyperlink1"/>
            <w:rFonts w:cs="Times New Roman"/>
            <w:sz w:val="24"/>
            <w:szCs w:val="24"/>
          </w:rPr>
          <w:t>artigo 48, parágrafo único, da Lei nº 14.133, de 2021</w:t>
        </w:r>
      </w:hyperlink>
      <w:r>
        <w:rPr>
          <w:rFonts w:cs="Times New Roman"/>
          <w:sz w:val="24"/>
          <w:szCs w:val="24"/>
        </w:rPr>
        <w:t>;</w:t>
      </w:r>
    </w:p>
    <w:p w14:paraId="0866650C" w14:textId="77777777" w:rsidR="00E33CE6" w:rsidRDefault="00584E1A">
      <w:pPr>
        <w:pStyle w:val="Nivel2"/>
        <w:numPr>
          <w:ilvl w:val="1"/>
          <w:numId w:val="17"/>
        </w:numPr>
        <w:ind w:left="0" w:firstLine="0"/>
        <w:rPr>
          <w:sz w:val="24"/>
          <w:szCs w:val="24"/>
        </w:rPr>
      </w:pPr>
      <w:r>
        <w:rPr>
          <w:rFonts w:cs="Times New Roman"/>
          <w:sz w:val="24"/>
          <w:szCs w:val="24"/>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5B3F23A5" w14:textId="77777777" w:rsidR="00E33CE6" w:rsidRDefault="00584E1A">
      <w:pPr>
        <w:pStyle w:val="Nivel2"/>
        <w:numPr>
          <w:ilvl w:val="1"/>
          <w:numId w:val="17"/>
        </w:numPr>
        <w:ind w:left="0" w:firstLine="0"/>
        <w:rPr>
          <w:sz w:val="24"/>
          <w:szCs w:val="24"/>
        </w:rPr>
      </w:pPr>
      <w:r>
        <w:rPr>
          <w:rFonts w:cs="Times New Roman"/>
          <w:sz w:val="24"/>
          <w:szCs w:val="24"/>
        </w:rPr>
        <w:t>Comunicar ao Fiscal do contrato, no prazo de 24 (vinte e quatro) horas, qualquer ocorrência anormal ou acidente que se verifique no local dos serviços.</w:t>
      </w:r>
    </w:p>
    <w:p w14:paraId="20476A2D" w14:textId="77777777" w:rsidR="00E33CE6" w:rsidRDefault="00584E1A">
      <w:pPr>
        <w:pStyle w:val="Nivel2"/>
        <w:numPr>
          <w:ilvl w:val="1"/>
          <w:numId w:val="17"/>
        </w:numPr>
        <w:ind w:left="0" w:firstLine="0"/>
        <w:rPr>
          <w:sz w:val="24"/>
          <w:szCs w:val="24"/>
        </w:rPr>
      </w:pPr>
      <w:r>
        <w:rPr>
          <w:rFonts w:cs="Times New Roman"/>
          <w:sz w:val="24"/>
          <w:szCs w:val="24"/>
        </w:rPr>
        <w:t>Prestar todo esclarecimento ou informação solicitada pelo Contratante ou por seus prepostos, garantindo-lhes o acesso, a qualquer tempo, ao local dos trabalhos, bem como aos documentos relativos à execução do empreendimento.</w:t>
      </w:r>
    </w:p>
    <w:p w14:paraId="6EC11623" w14:textId="77777777" w:rsidR="00E33CE6" w:rsidRDefault="00584E1A">
      <w:pPr>
        <w:pStyle w:val="Nivel2"/>
        <w:numPr>
          <w:ilvl w:val="1"/>
          <w:numId w:val="17"/>
        </w:numPr>
        <w:ind w:left="0" w:firstLine="0"/>
        <w:rPr>
          <w:sz w:val="24"/>
          <w:szCs w:val="24"/>
        </w:rPr>
      </w:pPr>
      <w:r>
        <w:rPr>
          <w:rFonts w:cs="Times New Roman"/>
          <w:sz w:val="24"/>
          <w:szCs w:val="24"/>
        </w:rPr>
        <w:t>Paralisar, por determinação do Contratante, qualquer atividade que não esteja sendo executada de acordo com a boa técnica ou que ponha em risco a segurança de pessoas ou bens de terceiros.</w:t>
      </w:r>
    </w:p>
    <w:p w14:paraId="007B3C19" w14:textId="77777777" w:rsidR="00E33CE6" w:rsidRDefault="00584E1A">
      <w:pPr>
        <w:pStyle w:val="Nivel2"/>
        <w:numPr>
          <w:ilvl w:val="1"/>
          <w:numId w:val="17"/>
        </w:numPr>
        <w:ind w:left="0" w:firstLine="0"/>
        <w:rPr>
          <w:sz w:val="24"/>
          <w:szCs w:val="24"/>
        </w:rPr>
      </w:pPr>
      <w:r>
        <w:rPr>
          <w:rFonts w:cs="Times New Roman"/>
          <w:sz w:val="24"/>
          <w:szCs w:val="24"/>
        </w:rPr>
        <w:t>Promover a guarda, manutenção e vigilância de materiais, ferramentas, e tudo o que for necessário à execução do objeto, durante a vigência do contrato.</w:t>
      </w:r>
    </w:p>
    <w:p w14:paraId="12BD3678" w14:textId="77777777" w:rsidR="00E33CE6" w:rsidRDefault="00584E1A">
      <w:pPr>
        <w:pStyle w:val="Nivel2"/>
        <w:numPr>
          <w:ilvl w:val="1"/>
          <w:numId w:val="17"/>
        </w:numPr>
        <w:ind w:left="0" w:firstLine="0"/>
        <w:rPr>
          <w:sz w:val="24"/>
          <w:szCs w:val="24"/>
        </w:rPr>
      </w:pPr>
      <w:r>
        <w:rPr>
          <w:rFonts w:cs="Times New Roman"/>
          <w:sz w:val="24"/>
          <w:szCs w:val="24"/>
        </w:rPr>
        <w:t>Conduzir os trabalhos com estrita observância às normas da legislação pertinente, cumprindo as determinações dos Poderes Públicos, mantendo sempre limpo o local dos serviços e nas melhores condições de segurança, higiene e disciplina.</w:t>
      </w:r>
    </w:p>
    <w:p w14:paraId="7FDF5396" w14:textId="77777777" w:rsidR="00E33CE6" w:rsidRDefault="00584E1A">
      <w:pPr>
        <w:pStyle w:val="Nivel2"/>
        <w:numPr>
          <w:ilvl w:val="1"/>
          <w:numId w:val="17"/>
        </w:numPr>
        <w:ind w:left="0" w:firstLine="0"/>
        <w:rPr>
          <w:sz w:val="24"/>
          <w:szCs w:val="24"/>
        </w:rPr>
      </w:pPr>
      <w:r>
        <w:rPr>
          <w:rFonts w:cs="Times New Roman"/>
          <w:sz w:val="24"/>
          <w:szCs w:val="24"/>
        </w:rPr>
        <w:t>Submeter previamente, por escrito, ao Contratante, para análise e aprovação, quaisquer mudanças nos métodos executivos que fujam às especificações do memorial descritivo ou instrumento congênere.</w:t>
      </w:r>
    </w:p>
    <w:p w14:paraId="35969D76" w14:textId="77777777" w:rsidR="00E33CE6" w:rsidRDefault="00584E1A">
      <w:pPr>
        <w:pStyle w:val="Nivel2"/>
        <w:numPr>
          <w:ilvl w:val="1"/>
          <w:numId w:val="17"/>
        </w:numPr>
        <w:ind w:left="0" w:firstLine="0"/>
        <w:rPr>
          <w:sz w:val="24"/>
          <w:szCs w:val="24"/>
        </w:rPr>
      </w:pPr>
      <w:r>
        <w:rPr>
          <w:rFonts w:cs="Times New Roman"/>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6E2392C1" w14:textId="77777777" w:rsidR="00E33CE6" w:rsidRDefault="00584E1A">
      <w:pPr>
        <w:pStyle w:val="Nivel2"/>
        <w:numPr>
          <w:ilvl w:val="1"/>
          <w:numId w:val="17"/>
        </w:numPr>
        <w:ind w:left="0" w:firstLine="0"/>
        <w:rPr>
          <w:sz w:val="24"/>
          <w:szCs w:val="24"/>
        </w:rPr>
      </w:pPr>
      <w:r>
        <w:rPr>
          <w:rFonts w:cs="Times New Roman"/>
          <w:sz w:val="24"/>
          <w:szCs w:val="24"/>
        </w:rPr>
        <w:t xml:space="preserve"> Manter durante toda a vigência do contrato, em compatibilidade com as obrigações assumidas, todas as condições exigidas para habilitação na licitação; </w:t>
      </w:r>
    </w:p>
    <w:p w14:paraId="65C1DC9D" w14:textId="77777777" w:rsidR="00E33CE6" w:rsidRDefault="00584E1A">
      <w:pPr>
        <w:pStyle w:val="Nivel2"/>
        <w:numPr>
          <w:ilvl w:val="1"/>
          <w:numId w:val="17"/>
        </w:numPr>
        <w:ind w:left="0" w:firstLine="0"/>
      </w:pPr>
      <w:r>
        <w:rPr>
          <w:rFonts w:cs="Times New Roman"/>
          <w:sz w:val="24"/>
          <w:szCs w:val="24"/>
        </w:rPr>
        <w:t>Cumprir, durante todo o período de execução do contrato, a reserva de cargos prevista em lei para pessoa com deficiência, para reabilitado da Previdência Social ou para aprendiz, bem como as reservas de cargos previstas na legislação (</w:t>
      </w:r>
      <w:hyperlink r:id="rId81" w:anchor="art116" w:history="1">
        <w:r>
          <w:rPr>
            <w:rStyle w:val="Hyperlink1"/>
            <w:rFonts w:cs="Times New Roman"/>
            <w:sz w:val="24"/>
            <w:szCs w:val="24"/>
          </w:rPr>
          <w:t>art. 116</w:t>
        </w:r>
      </w:hyperlink>
      <w:r>
        <w:rPr>
          <w:rFonts w:cs="Times New Roman"/>
          <w:sz w:val="24"/>
          <w:szCs w:val="24"/>
        </w:rPr>
        <w:t>);</w:t>
      </w:r>
    </w:p>
    <w:p w14:paraId="59395F75" w14:textId="77777777" w:rsidR="00E33CE6" w:rsidRDefault="00584E1A">
      <w:pPr>
        <w:pStyle w:val="Nivel2"/>
        <w:numPr>
          <w:ilvl w:val="1"/>
          <w:numId w:val="17"/>
        </w:numPr>
        <w:ind w:left="0" w:firstLine="0"/>
      </w:pPr>
      <w:r>
        <w:rPr>
          <w:rFonts w:cs="Times New Roman"/>
          <w:sz w:val="24"/>
          <w:szCs w:val="24"/>
        </w:rPr>
        <w:t>Comprovar a reserva de cargos a que se refere a cláusula acima, no prazo fixado pelo fiscal do contrato, com a indicação dos empregados que preencheram as referidas vagas (</w:t>
      </w:r>
      <w:hyperlink r:id="rId82" w:anchor="art116" w:history="1">
        <w:r>
          <w:rPr>
            <w:rStyle w:val="Hyperlink1"/>
            <w:rFonts w:cs="Times New Roman"/>
            <w:sz w:val="24"/>
            <w:szCs w:val="24"/>
          </w:rPr>
          <w:t>art. 116, parágrafo único</w:t>
        </w:r>
      </w:hyperlink>
      <w:r>
        <w:rPr>
          <w:rFonts w:cs="Times New Roman"/>
          <w:sz w:val="24"/>
          <w:szCs w:val="24"/>
        </w:rPr>
        <w:t>);</w:t>
      </w:r>
    </w:p>
    <w:p w14:paraId="090FDEFA" w14:textId="77777777" w:rsidR="00E33CE6" w:rsidRDefault="00584E1A">
      <w:pPr>
        <w:pStyle w:val="Nivel2"/>
        <w:numPr>
          <w:ilvl w:val="1"/>
          <w:numId w:val="17"/>
        </w:numPr>
        <w:ind w:left="0" w:firstLine="0"/>
        <w:rPr>
          <w:sz w:val="24"/>
          <w:szCs w:val="24"/>
        </w:rPr>
      </w:pPr>
      <w:r>
        <w:rPr>
          <w:rFonts w:cs="Times New Roman"/>
          <w:sz w:val="24"/>
          <w:szCs w:val="24"/>
        </w:rPr>
        <w:t>Guardar sigilo sobre todas as informações obtidas em decorrência do cumprimento do contrato;</w:t>
      </w:r>
    </w:p>
    <w:p w14:paraId="40E9DDA2" w14:textId="77777777" w:rsidR="00E33CE6" w:rsidRDefault="00584E1A">
      <w:pPr>
        <w:pStyle w:val="Nivel2"/>
        <w:numPr>
          <w:ilvl w:val="1"/>
          <w:numId w:val="17"/>
        </w:numPr>
        <w:ind w:left="0" w:firstLine="0"/>
      </w:pPr>
      <w:r>
        <w:rPr>
          <w:rFonts w:cs="Times New Roman"/>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83" w:anchor="art124" w:history="1">
        <w:r>
          <w:rPr>
            <w:rStyle w:val="Hyperlink1"/>
            <w:rFonts w:cs="Times New Roman"/>
            <w:sz w:val="24"/>
            <w:szCs w:val="24"/>
          </w:rPr>
          <w:t>art. 124, II, d, da Lei nº 14.133, de 2021</w:t>
        </w:r>
      </w:hyperlink>
      <w:r>
        <w:rPr>
          <w:rFonts w:cs="Times New Roman"/>
          <w:sz w:val="24"/>
          <w:szCs w:val="24"/>
        </w:rPr>
        <w:t>;</w:t>
      </w:r>
    </w:p>
    <w:p w14:paraId="66E86E42" w14:textId="77777777" w:rsidR="00E33CE6" w:rsidRDefault="00584E1A">
      <w:pPr>
        <w:pStyle w:val="Nivel2"/>
        <w:numPr>
          <w:ilvl w:val="1"/>
          <w:numId w:val="17"/>
        </w:numPr>
        <w:ind w:left="0" w:firstLine="0"/>
        <w:rPr>
          <w:sz w:val="24"/>
          <w:szCs w:val="24"/>
        </w:rPr>
      </w:pPr>
      <w:r>
        <w:rPr>
          <w:rFonts w:cs="Times New Roman"/>
          <w:sz w:val="24"/>
          <w:szCs w:val="24"/>
        </w:rPr>
        <w:t>Cumprir, além dos postulados legais vigentes de âmbito federal, estadual ou municipal, as normas de segurança do Contratante;</w:t>
      </w:r>
    </w:p>
    <w:p w14:paraId="7DDAD515" w14:textId="77777777" w:rsidR="00E33CE6" w:rsidRDefault="00584E1A">
      <w:pPr>
        <w:pStyle w:val="Nivel2"/>
        <w:numPr>
          <w:ilvl w:val="1"/>
          <w:numId w:val="17"/>
        </w:numPr>
        <w:ind w:left="0" w:firstLine="0"/>
        <w:rPr>
          <w:sz w:val="24"/>
          <w:szCs w:val="24"/>
        </w:rPr>
      </w:pPr>
      <w:r>
        <w:rPr>
          <w:rFonts w:cs="Times New Roman"/>
          <w:sz w:val="24"/>
          <w:szCs w:val="24"/>
        </w:rPr>
        <w:t>Manter os empregados nos horários predeterminados pelo Contratante.</w:t>
      </w:r>
    </w:p>
    <w:p w14:paraId="4F2D712D" w14:textId="77777777" w:rsidR="00E33CE6" w:rsidRDefault="00584E1A">
      <w:pPr>
        <w:pStyle w:val="Nivel2"/>
        <w:numPr>
          <w:ilvl w:val="1"/>
          <w:numId w:val="17"/>
        </w:numPr>
        <w:ind w:left="0" w:firstLine="0"/>
        <w:rPr>
          <w:sz w:val="24"/>
          <w:szCs w:val="24"/>
        </w:rPr>
      </w:pPr>
      <w:r>
        <w:rPr>
          <w:rFonts w:cs="Times New Roman"/>
          <w:sz w:val="24"/>
          <w:szCs w:val="24"/>
        </w:rPr>
        <w:t>Apresentar os empregados devidamente identificados por meio de crachá.</w:t>
      </w:r>
    </w:p>
    <w:p w14:paraId="1D5BB094" w14:textId="77777777" w:rsidR="00E33CE6" w:rsidRDefault="00584E1A">
      <w:pPr>
        <w:pStyle w:val="Nivel2"/>
        <w:numPr>
          <w:ilvl w:val="1"/>
          <w:numId w:val="17"/>
        </w:numPr>
        <w:ind w:left="0" w:firstLine="0"/>
        <w:rPr>
          <w:sz w:val="24"/>
          <w:szCs w:val="24"/>
        </w:rPr>
      </w:pPr>
      <w:r>
        <w:rPr>
          <w:rFonts w:cs="Times New Roman"/>
          <w:sz w:val="24"/>
          <w:szCs w:val="24"/>
        </w:rPr>
        <w:t>Apresentar ao Contratante, quando for o caso, a relação nominal dos empregados que adentrarão no órgão para a execução do serviço.</w:t>
      </w:r>
    </w:p>
    <w:p w14:paraId="6191E073" w14:textId="77777777" w:rsidR="00E33CE6" w:rsidRDefault="00584E1A">
      <w:pPr>
        <w:pStyle w:val="Nivel2"/>
        <w:numPr>
          <w:ilvl w:val="1"/>
          <w:numId w:val="17"/>
        </w:numPr>
        <w:ind w:left="0" w:firstLine="0"/>
        <w:rPr>
          <w:sz w:val="24"/>
          <w:szCs w:val="24"/>
        </w:rPr>
      </w:pPr>
      <w:r>
        <w:rPr>
          <w:rFonts w:cs="Times New Roman"/>
          <w:sz w:val="24"/>
          <w:szCs w:val="24"/>
        </w:rPr>
        <w:t>Observar os preceitos da legislação sobre a jornada de trabalho, conforme a categoria profissional.</w:t>
      </w:r>
    </w:p>
    <w:p w14:paraId="345C8EF1" w14:textId="77777777" w:rsidR="00E33CE6" w:rsidRDefault="00584E1A">
      <w:pPr>
        <w:pStyle w:val="Nivel2"/>
        <w:numPr>
          <w:ilvl w:val="1"/>
          <w:numId w:val="17"/>
        </w:numPr>
        <w:ind w:left="0" w:firstLine="0"/>
        <w:rPr>
          <w:sz w:val="24"/>
          <w:szCs w:val="24"/>
        </w:rPr>
      </w:pPr>
      <w:r>
        <w:rPr>
          <w:rFonts w:cs="Times New Roman"/>
          <w:sz w:val="24"/>
          <w:szCs w:val="24"/>
        </w:rPr>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5DE4945B" w14:textId="77777777" w:rsidR="00E33CE6" w:rsidRDefault="00584E1A">
      <w:pPr>
        <w:pStyle w:val="Nivel2"/>
        <w:numPr>
          <w:ilvl w:val="1"/>
          <w:numId w:val="17"/>
        </w:numPr>
        <w:ind w:left="0" w:firstLine="0"/>
        <w:rPr>
          <w:sz w:val="24"/>
          <w:szCs w:val="24"/>
        </w:rPr>
      </w:pPr>
      <w:r>
        <w:rPr>
          <w:rFonts w:cs="Times New Roman"/>
          <w:sz w:val="24"/>
          <w:szCs w:val="24"/>
        </w:rPr>
        <w:t>Instruir seus empregados quanto à necessidade de acatar as Normas Internas do Contratante.</w:t>
      </w:r>
    </w:p>
    <w:p w14:paraId="251C5AFA" w14:textId="77777777" w:rsidR="00E33CE6" w:rsidRDefault="00584E1A">
      <w:pPr>
        <w:pStyle w:val="Nivel2"/>
        <w:numPr>
          <w:ilvl w:val="1"/>
          <w:numId w:val="17"/>
        </w:numPr>
        <w:ind w:left="0" w:firstLine="0"/>
        <w:rPr>
          <w:sz w:val="24"/>
          <w:szCs w:val="24"/>
        </w:rPr>
      </w:pPr>
      <w:r>
        <w:rPr>
          <w:rFonts w:cs="Times New Roman"/>
          <w:sz w:val="24"/>
          <w:szCs w:val="24"/>
        </w:rPr>
        <w:t>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4BDADC39" w14:textId="77777777" w:rsidR="00E33CE6" w:rsidRDefault="00584E1A">
      <w:pPr>
        <w:pStyle w:val="Nivel2"/>
        <w:numPr>
          <w:ilvl w:val="1"/>
          <w:numId w:val="17"/>
        </w:numPr>
        <w:ind w:left="0" w:firstLine="0"/>
        <w:rPr>
          <w:sz w:val="24"/>
          <w:szCs w:val="24"/>
        </w:rPr>
      </w:pPr>
      <w:r>
        <w:rPr>
          <w:rFonts w:cs="Times New Roman"/>
          <w:sz w:val="24"/>
          <w:szCs w:val="24"/>
        </w:rPr>
        <w:t>Instruir os seus empregados, quanto à prevenção de incêndios nas áreas do Contratante.</w:t>
      </w:r>
    </w:p>
    <w:p w14:paraId="263F416A" w14:textId="77777777" w:rsidR="00E33CE6" w:rsidRDefault="00584E1A">
      <w:pPr>
        <w:pStyle w:val="Nivel2"/>
        <w:numPr>
          <w:ilvl w:val="1"/>
          <w:numId w:val="17"/>
        </w:numPr>
        <w:ind w:left="0" w:firstLine="0"/>
        <w:rPr>
          <w:sz w:val="24"/>
          <w:szCs w:val="24"/>
        </w:rPr>
      </w:pPr>
      <w:r>
        <w:rPr>
          <w:rFonts w:cs="Times New Roman"/>
          <w:sz w:val="24"/>
          <w:szCs w:val="24"/>
        </w:rPr>
        <w:t>Adotar as providências e precauções necessárias, inclusive consulta nos respectivos órgãos, se necessário for, a fim de que não venham a ser danificadas as redes hidrossanitárias, elétricas e de comunicação.</w:t>
      </w:r>
    </w:p>
    <w:p w14:paraId="63BD36A7" w14:textId="77777777" w:rsidR="00E33CE6" w:rsidRDefault="00584E1A">
      <w:pPr>
        <w:pStyle w:val="Nivel2"/>
        <w:numPr>
          <w:ilvl w:val="1"/>
          <w:numId w:val="17"/>
        </w:numPr>
        <w:ind w:left="0" w:firstLine="0"/>
        <w:rPr>
          <w:sz w:val="24"/>
          <w:szCs w:val="24"/>
        </w:rPr>
      </w:pPr>
      <w:r>
        <w:rPr>
          <w:rFonts w:cs="Times New Roman"/>
          <w:sz w:val="24"/>
          <w:szCs w:val="24"/>
        </w:rPr>
        <w:t>Estar registrada ou inscrita no Conselho Profissional competente, conforme as áreas de atuação previstas no Termo de Referência, em plena validade.</w:t>
      </w:r>
    </w:p>
    <w:p w14:paraId="6CE698E1" w14:textId="77777777" w:rsidR="00E33CE6" w:rsidRDefault="00584E1A">
      <w:pPr>
        <w:pStyle w:val="Nivel2"/>
        <w:numPr>
          <w:ilvl w:val="1"/>
          <w:numId w:val="17"/>
        </w:numPr>
        <w:ind w:left="0" w:firstLine="0"/>
        <w:rPr>
          <w:sz w:val="24"/>
          <w:szCs w:val="24"/>
        </w:rPr>
      </w:pPr>
      <w:r>
        <w:rPr>
          <w:rFonts w:cs="Times New Roman"/>
          <w:sz w:val="24"/>
          <w:szCs w:val="24"/>
        </w:rPr>
        <w:t>Obter junto aos órgãos competentes, conforme o caso, as licenças necessárias e demais documentos e autorizações exigíveis, na forma da legislação aplicável.</w:t>
      </w:r>
    </w:p>
    <w:p w14:paraId="6583E560" w14:textId="77777777" w:rsidR="00E33CE6" w:rsidRDefault="00584E1A">
      <w:pPr>
        <w:pStyle w:val="Nivel2"/>
        <w:numPr>
          <w:ilvl w:val="1"/>
          <w:numId w:val="17"/>
        </w:numPr>
        <w:ind w:left="0" w:firstLine="0"/>
        <w:rPr>
          <w:sz w:val="24"/>
          <w:szCs w:val="24"/>
        </w:rPr>
      </w:pPr>
      <w:r>
        <w:rPr>
          <w:rFonts w:cs="Times New Roman"/>
          <w:sz w:val="24"/>
          <w:szCs w:val="24"/>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1003749C" w14:textId="77777777" w:rsidR="00E33CE6" w:rsidRDefault="00584E1A">
      <w:pPr>
        <w:pStyle w:val="Nivel2"/>
        <w:numPr>
          <w:ilvl w:val="1"/>
          <w:numId w:val="17"/>
        </w:numPr>
        <w:ind w:left="0" w:firstLine="0"/>
        <w:rPr>
          <w:sz w:val="24"/>
          <w:szCs w:val="24"/>
        </w:rPr>
      </w:pPr>
      <w:r>
        <w:rPr>
          <w:rFonts w:cs="Times New Roman"/>
          <w:sz w:val="24"/>
          <w:szCs w:val="24"/>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6F9D4B40" w14:textId="77777777" w:rsidR="00E33CE6" w:rsidRDefault="00584E1A">
      <w:pPr>
        <w:pStyle w:val="Nivel2"/>
        <w:numPr>
          <w:ilvl w:val="1"/>
          <w:numId w:val="17"/>
        </w:numPr>
        <w:ind w:left="0" w:firstLine="0"/>
      </w:pPr>
      <w:r>
        <w:rPr>
          <w:rFonts w:cs="Times New Roman"/>
          <w:sz w:val="24"/>
          <w:szCs w:val="24"/>
        </w:rPr>
        <w:t xml:space="preserve">Utilizar somente matéria-prima florestal procedente, nos termos do </w:t>
      </w:r>
      <w:hyperlink r:id="rId84" w:anchor="art11" w:history="1">
        <w:r>
          <w:rPr>
            <w:rStyle w:val="Hyperlink1"/>
            <w:rFonts w:cs="Times New Roman"/>
            <w:sz w:val="24"/>
            <w:szCs w:val="24"/>
          </w:rPr>
          <w:t>artigo 11 do Decreto n° 5.975, de 2006</w:t>
        </w:r>
      </w:hyperlink>
      <w:r>
        <w:rPr>
          <w:rFonts w:cs="Times New Roman"/>
          <w:sz w:val="24"/>
          <w:szCs w:val="24"/>
        </w:rPr>
        <w:t xml:space="preserve">, de: </w:t>
      </w:r>
    </w:p>
    <w:p w14:paraId="005CDA81" w14:textId="77777777" w:rsidR="00E33CE6" w:rsidRDefault="00584E1A">
      <w:pPr>
        <w:pStyle w:val="Nivel2"/>
        <w:numPr>
          <w:ilvl w:val="0"/>
          <w:numId w:val="15"/>
        </w:numPr>
        <w:ind w:left="284" w:firstLine="0"/>
        <w:rPr>
          <w:sz w:val="24"/>
          <w:szCs w:val="24"/>
        </w:rPr>
      </w:pPr>
      <w:r>
        <w:rPr>
          <w:rFonts w:cs="Times New Roman"/>
          <w:sz w:val="24"/>
          <w:szCs w:val="24"/>
        </w:rPr>
        <w:t>manejo florestal, realizado por meio de Plano de Manejo Florestal Sustentável - PMFS devidamente aprovado pelo órgão competente do Sistema Nacional do Meio Ambiente - SISNAMA;</w:t>
      </w:r>
    </w:p>
    <w:p w14:paraId="05372AE8" w14:textId="77777777" w:rsidR="00E33CE6" w:rsidRDefault="00584E1A">
      <w:pPr>
        <w:pStyle w:val="Nivel2"/>
        <w:numPr>
          <w:ilvl w:val="0"/>
          <w:numId w:val="15"/>
        </w:numPr>
        <w:ind w:left="284" w:firstLine="0"/>
        <w:rPr>
          <w:sz w:val="24"/>
          <w:szCs w:val="24"/>
        </w:rPr>
      </w:pPr>
      <w:r>
        <w:rPr>
          <w:rFonts w:cs="Times New Roman"/>
          <w:sz w:val="24"/>
          <w:szCs w:val="24"/>
        </w:rPr>
        <w:t xml:space="preserve">supressão da vegetação natural, devidamente autorizada pelo órgão competente do Sistema Nacional do Meio Ambiente - SISNAMA; </w:t>
      </w:r>
    </w:p>
    <w:p w14:paraId="3075C7EC" w14:textId="77777777" w:rsidR="00E33CE6" w:rsidRDefault="00584E1A">
      <w:pPr>
        <w:pStyle w:val="Nivel2"/>
        <w:numPr>
          <w:ilvl w:val="0"/>
          <w:numId w:val="15"/>
        </w:numPr>
        <w:ind w:left="284" w:firstLine="0"/>
        <w:rPr>
          <w:sz w:val="24"/>
          <w:szCs w:val="24"/>
        </w:rPr>
      </w:pPr>
      <w:r>
        <w:rPr>
          <w:rFonts w:cs="Times New Roman"/>
          <w:sz w:val="24"/>
          <w:szCs w:val="24"/>
        </w:rPr>
        <w:t xml:space="preserve">florestas plantadas; e </w:t>
      </w:r>
    </w:p>
    <w:p w14:paraId="31836F14" w14:textId="77777777" w:rsidR="00E33CE6" w:rsidRDefault="00584E1A">
      <w:pPr>
        <w:pStyle w:val="Nivel2"/>
        <w:numPr>
          <w:ilvl w:val="0"/>
          <w:numId w:val="15"/>
        </w:numPr>
        <w:ind w:left="284" w:firstLine="0"/>
        <w:rPr>
          <w:sz w:val="24"/>
          <w:szCs w:val="24"/>
        </w:rPr>
      </w:pPr>
      <w:r>
        <w:rPr>
          <w:rFonts w:cs="Times New Roman"/>
          <w:sz w:val="24"/>
          <w:szCs w:val="24"/>
        </w:rPr>
        <w:t>outras fontes de biomassa florestal, definidas em normas específicas do órgão ambiental competente.</w:t>
      </w:r>
    </w:p>
    <w:p w14:paraId="1A492AB9" w14:textId="77777777" w:rsidR="00E33CE6" w:rsidRDefault="00584E1A">
      <w:pPr>
        <w:pStyle w:val="Nivel2"/>
        <w:numPr>
          <w:ilvl w:val="1"/>
          <w:numId w:val="17"/>
        </w:numPr>
        <w:ind w:left="0" w:firstLine="0"/>
      </w:pPr>
      <w:r>
        <w:rPr>
          <w:rFonts w:cs="Times New Roman"/>
          <w:sz w:val="24"/>
          <w:szCs w:val="24"/>
        </w:rPr>
        <w:t xml:space="preserve">Comprovar a procedência legal dos produtos ou subprodutos florestais utilizados em cada etapa da execução contratual, nos termos do </w:t>
      </w:r>
      <w:hyperlink r:id="rId85">
        <w:r>
          <w:rPr>
            <w:rStyle w:val="Hyperlink1"/>
            <w:rFonts w:cs="Times New Roman"/>
            <w:sz w:val="24"/>
            <w:szCs w:val="24"/>
          </w:rPr>
          <w:t>artigo 4°, inciso IX, da Instrução Normativa SLTI/MP n° 1, de 19/01/2010</w:t>
        </w:r>
      </w:hyperlink>
      <w:r>
        <w:rPr>
          <w:rFonts w:cs="Times New Roman"/>
          <w:sz w:val="24"/>
          <w:szCs w:val="24"/>
        </w:rPr>
        <w:t xml:space="preserve">, por ocasião da respectiva medição, mediante a apresentação dos seguintes documentos, conforme o caso: </w:t>
      </w:r>
    </w:p>
    <w:p w14:paraId="03F8ABE0" w14:textId="77777777" w:rsidR="00E33CE6" w:rsidRDefault="00584E1A">
      <w:pPr>
        <w:pStyle w:val="PargrafodaLista"/>
        <w:numPr>
          <w:ilvl w:val="0"/>
          <w:numId w:val="16"/>
        </w:numPr>
        <w:spacing w:before="120" w:after="120" w:line="276" w:lineRule="auto"/>
        <w:ind w:left="284" w:firstLine="0"/>
        <w:contextualSpacing w:val="0"/>
        <w:jc w:val="both"/>
        <w:rPr>
          <w:rFonts w:ascii="Arial" w:hAnsi="Arial"/>
        </w:rPr>
      </w:pPr>
      <w:r>
        <w:rPr>
          <w:rFonts w:ascii="Arial" w:eastAsia="Calibri" w:hAnsi="Arial" w:cs="Times New Roman"/>
          <w:lang w:eastAsia="en-US"/>
        </w:rPr>
        <w:t xml:space="preserve">Cópias autenticadas das notas fiscais de aquisição dos produtos ou subprodutos florestais; </w:t>
      </w:r>
    </w:p>
    <w:p w14:paraId="75E67618" w14:textId="77777777" w:rsidR="00E33CE6" w:rsidRDefault="00584E1A">
      <w:pPr>
        <w:pStyle w:val="PargrafodaLista"/>
        <w:numPr>
          <w:ilvl w:val="0"/>
          <w:numId w:val="16"/>
        </w:numPr>
        <w:spacing w:before="120" w:after="120" w:line="276" w:lineRule="auto"/>
        <w:ind w:left="284" w:firstLine="0"/>
        <w:contextualSpacing w:val="0"/>
        <w:jc w:val="both"/>
      </w:pPr>
      <w:r>
        <w:rPr>
          <w:rFonts w:ascii="Arial" w:eastAsia="Calibri" w:hAnsi="Arial" w:cs="Times New Roman"/>
          <w:lang w:eastAsia="en-US"/>
        </w:rPr>
        <w:t xml:space="preserve">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w:t>
      </w:r>
      <w:hyperlink r:id="rId86" w:anchor="art17" w:history="1">
        <w:r>
          <w:rPr>
            <w:rStyle w:val="Hyperlink1"/>
            <w:rFonts w:ascii="Arial" w:eastAsia="Calibri" w:hAnsi="Arial" w:cs="Times New Roman"/>
            <w:lang w:eastAsia="en-US"/>
          </w:rPr>
          <w:t>artigo 17, inciso II, da Lei n° 6.938, de 1981</w:t>
        </w:r>
      </w:hyperlink>
      <w:r>
        <w:rPr>
          <w:rFonts w:ascii="Arial" w:eastAsia="Calibri" w:hAnsi="Arial" w:cs="Times New Roman"/>
          <w:lang w:eastAsia="en-US"/>
        </w:rPr>
        <w:t>, e legislação correlata;</w:t>
      </w:r>
    </w:p>
    <w:p w14:paraId="254D6461" w14:textId="77777777" w:rsidR="00E33CE6" w:rsidRDefault="00584E1A">
      <w:pPr>
        <w:pStyle w:val="PargrafodaLista"/>
        <w:numPr>
          <w:ilvl w:val="0"/>
          <w:numId w:val="16"/>
        </w:numPr>
        <w:spacing w:before="120" w:after="120" w:line="276" w:lineRule="auto"/>
        <w:ind w:left="284" w:firstLine="0"/>
        <w:contextualSpacing w:val="0"/>
        <w:jc w:val="both"/>
      </w:pPr>
      <w:r>
        <w:rPr>
          <w:rFonts w:ascii="Arial" w:eastAsia="Calibri" w:hAnsi="Arial" w:cs="Times New Roman"/>
          <w:lang w:eastAsia="en-US"/>
        </w:rPr>
        <w:t xml:space="preserve">Documento de Origem Florestal – DOF, instituído pela </w:t>
      </w:r>
      <w:hyperlink r:id="rId87">
        <w:r>
          <w:rPr>
            <w:rFonts w:ascii="Arial" w:hAnsi="Arial" w:cs="Times New Roman"/>
            <w:lang w:eastAsia="en-US"/>
          </w:rPr>
          <w:t>Portaria n° 253, de 18/08/2006</w:t>
        </w:r>
      </w:hyperlink>
      <w:r>
        <w:rPr>
          <w:rFonts w:ascii="Arial" w:eastAsia="Calibri" w:hAnsi="Arial" w:cs="Times New Roman"/>
          <w:lang w:eastAsia="en-US"/>
        </w:rPr>
        <w:t xml:space="preserve">, do Ministério do Meio Ambiente, e </w:t>
      </w:r>
      <w:hyperlink r:id="rId88">
        <w:r>
          <w:rPr>
            <w:rFonts w:ascii="Arial" w:hAnsi="Arial" w:cs="Times New Roman"/>
            <w:lang w:eastAsia="en-US"/>
          </w:rPr>
          <w:t>Instrução Normativa IBAMA n° 21, de 24/12/2014</w:t>
        </w:r>
      </w:hyperlink>
      <w:r>
        <w:rPr>
          <w:rFonts w:ascii="Arial" w:eastAsia="Calibri" w:hAnsi="Arial" w:cs="Times New Roman"/>
          <w:lang w:eastAsia="en-US"/>
        </w:rPr>
        <w:t>, quando se tratar de produtos ou subprodutos florestais de origem nativa cujo transporte e armazenamento exijam a emissão de tal licença obrigatória; e</w:t>
      </w:r>
    </w:p>
    <w:p w14:paraId="25109D74" w14:textId="77777777" w:rsidR="00E33CE6" w:rsidRDefault="00584E1A">
      <w:pPr>
        <w:pStyle w:val="Nivel3"/>
        <w:numPr>
          <w:ilvl w:val="2"/>
          <w:numId w:val="17"/>
        </w:numPr>
        <w:ind w:left="284" w:firstLine="0"/>
        <w:rPr>
          <w:sz w:val="24"/>
          <w:szCs w:val="24"/>
        </w:rPr>
      </w:pPr>
      <w:r>
        <w:rPr>
          <w:rFonts w:cs="Times New Roman"/>
          <w:sz w:val="24"/>
          <w:szCs w:val="24"/>
          <w:lang w:eastAsia="en-US"/>
        </w:rPr>
        <w:t>Caso os produtos ou subprodutos florestais utilizados na execução contratual tenham origem em Estado que possua documento de controle próprio, o Contratado deverá apresentá-lo, em complementação ao DOF, a fim de demonstrar a regularidade do transporte e armazenamento nos limites do território estadual.</w:t>
      </w:r>
    </w:p>
    <w:p w14:paraId="0975382C" w14:textId="77777777" w:rsidR="00E33CE6" w:rsidRDefault="00584E1A">
      <w:pPr>
        <w:pStyle w:val="Nivel2"/>
        <w:numPr>
          <w:ilvl w:val="1"/>
          <w:numId w:val="17"/>
        </w:numPr>
        <w:ind w:left="0" w:firstLine="0"/>
      </w:pPr>
      <w:r>
        <w:rPr>
          <w:rFonts w:cs="Times New Roman"/>
          <w:sz w:val="24"/>
          <w:szCs w:val="24"/>
          <w:lang w:eastAsia="en-US"/>
        </w:rPr>
        <w:t xml:space="preserve">Observar as </w:t>
      </w:r>
      <w:r>
        <w:rPr>
          <w:rFonts w:cs="Times New Roman"/>
          <w:sz w:val="24"/>
          <w:szCs w:val="24"/>
        </w:rPr>
        <w:t>diretrizes</w:t>
      </w:r>
      <w:r>
        <w:rPr>
          <w:rFonts w:cs="Times New Roman"/>
          <w:sz w:val="24"/>
          <w:szCs w:val="24"/>
          <w:lang w:eastAsia="en-US"/>
        </w:rPr>
        <w:t xml:space="preserve">, critérios e procedimentos para a gestão dos resíduos da construção civil </w:t>
      </w:r>
      <w:r>
        <w:rPr>
          <w:rFonts w:cs="Times New Roman"/>
          <w:sz w:val="24"/>
          <w:szCs w:val="24"/>
        </w:rPr>
        <w:t>estabelecidos</w:t>
      </w:r>
      <w:r>
        <w:rPr>
          <w:rFonts w:cs="Times New Roman"/>
          <w:sz w:val="24"/>
          <w:szCs w:val="24"/>
          <w:lang w:eastAsia="en-US"/>
        </w:rPr>
        <w:t xml:space="preserve"> na Resolução nº 307, de 05/07/2002, com as alterações posteriores, do Conselho Nacional de Meio Ambiente - CONAMA, conforme </w:t>
      </w:r>
      <w:hyperlink r:id="rId89" w:anchor="art4%C2%A72" w:history="1">
        <w:r>
          <w:rPr>
            <w:rStyle w:val="Hyperlink1"/>
            <w:rFonts w:eastAsia="Calibri" w:cs="Times New Roman"/>
            <w:sz w:val="24"/>
            <w:szCs w:val="24"/>
            <w:lang w:eastAsia="en-US"/>
          </w:rPr>
          <w:t>artigo 4°, §§ 2° e 3°, da Instrução Normativa SLTI/MP n° 1, de 19/01/2010</w:t>
        </w:r>
      </w:hyperlink>
      <w:r>
        <w:rPr>
          <w:rFonts w:cs="Times New Roman"/>
          <w:sz w:val="24"/>
          <w:szCs w:val="24"/>
          <w:lang w:eastAsia="en-US"/>
        </w:rPr>
        <w:t>, nos seguintes termos:</w:t>
      </w:r>
    </w:p>
    <w:p w14:paraId="70F898F8" w14:textId="77777777" w:rsidR="00E33CE6" w:rsidRDefault="00584E1A">
      <w:pPr>
        <w:pStyle w:val="Nivel3"/>
        <w:numPr>
          <w:ilvl w:val="2"/>
          <w:numId w:val="17"/>
        </w:numPr>
        <w:ind w:left="284" w:firstLine="0"/>
        <w:rPr>
          <w:sz w:val="24"/>
          <w:szCs w:val="24"/>
        </w:rPr>
      </w:pPr>
      <w:r>
        <w:rPr>
          <w:rFonts w:cs="Times New Roman"/>
          <w:sz w:val="24"/>
          <w:szCs w:val="24"/>
          <w:lang w:eastAsia="en-US"/>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0C1149A6" w14:textId="77777777" w:rsidR="00E33CE6" w:rsidRDefault="00584E1A">
      <w:pPr>
        <w:pStyle w:val="Nivel3"/>
        <w:numPr>
          <w:ilvl w:val="2"/>
          <w:numId w:val="17"/>
        </w:numPr>
        <w:ind w:left="284" w:firstLine="0"/>
      </w:pPr>
      <w:r>
        <w:rPr>
          <w:rFonts w:cs="Times New Roman"/>
          <w:sz w:val="24"/>
          <w:szCs w:val="24"/>
          <w:lang w:eastAsia="en-US"/>
        </w:rPr>
        <w:t xml:space="preserve">Nos termos dos </w:t>
      </w:r>
      <w:hyperlink r:id="rId90">
        <w:r>
          <w:rPr>
            <w:rStyle w:val="Hyperlink1"/>
            <w:rFonts w:eastAsia="Calibri" w:cs="Times New Roman"/>
            <w:sz w:val="24"/>
            <w:szCs w:val="24"/>
            <w:lang w:eastAsia="en-US"/>
          </w:rPr>
          <w:t>artigos 3° e 10° da Resolução CONAMA n° 307, de 05/07/2002</w:t>
        </w:r>
      </w:hyperlink>
      <w:r>
        <w:rPr>
          <w:rFonts w:cs="Times New Roman"/>
          <w:sz w:val="24"/>
          <w:szCs w:val="24"/>
          <w:lang w:eastAsia="en-US"/>
        </w:rPr>
        <w:t>, o Contratado deverá providenciar a destinação ambientalmente adequada dos resíduos da construção civil originários da contratação, obedecendo, no que couber, aos seguintes procedimentos:</w:t>
      </w:r>
    </w:p>
    <w:p w14:paraId="0E4319FC" w14:textId="77777777" w:rsidR="00E33CE6" w:rsidRDefault="00584E1A">
      <w:pPr>
        <w:pStyle w:val="Nivel4"/>
        <w:numPr>
          <w:ilvl w:val="3"/>
          <w:numId w:val="17"/>
        </w:numPr>
        <w:ind w:left="567" w:firstLine="0"/>
        <w:rPr>
          <w:sz w:val="24"/>
          <w:szCs w:val="24"/>
        </w:rPr>
      </w:pPr>
      <w:r>
        <w:rPr>
          <w:rFonts w:cs="Times New Roman"/>
          <w:sz w:val="24"/>
          <w:szCs w:val="24"/>
          <w:lang w:eastAsia="en-US"/>
        </w:rPr>
        <w:t xml:space="preserve">resíduos Classe A (reutilizáveis ou recicláveis como agregados): deverão ser reutilizados ou reciclados na forma de agregados, ou encaminhados a aterros de resíduos classe A de preservação de material para usos futuros. </w:t>
      </w:r>
    </w:p>
    <w:p w14:paraId="3F488042" w14:textId="77777777" w:rsidR="00E33CE6" w:rsidRDefault="00584E1A">
      <w:pPr>
        <w:pStyle w:val="Nivel4"/>
        <w:numPr>
          <w:ilvl w:val="3"/>
          <w:numId w:val="17"/>
        </w:numPr>
        <w:ind w:left="567" w:firstLine="0"/>
        <w:rPr>
          <w:sz w:val="24"/>
          <w:szCs w:val="24"/>
        </w:rPr>
      </w:pPr>
      <w:r>
        <w:rPr>
          <w:rFonts w:cs="Times New Roman"/>
          <w:sz w:val="24"/>
          <w:szCs w:val="24"/>
          <w:lang w:eastAsia="en-US"/>
        </w:rPr>
        <w:t>resíduos Classe B (recicláveis para outras destinações): deverão ser reutilizados, reciclados ou encaminhados a áreas de armazenamento temporário, sendo dispostos de modo a permitir a sua utilização ou reciclagem futura.</w:t>
      </w:r>
    </w:p>
    <w:p w14:paraId="5B6D4828" w14:textId="77777777" w:rsidR="00E33CE6" w:rsidRDefault="00584E1A">
      <w:pPr>
        <w:pStyle w:val="Nivel4"/>
        <w:numPr>
          <w:ilvl w:val="3"/>
          <w:numId w:val="17"/>
        </w:numPr>
        <w:ind w:left="567" w:firstLine="0"/>
        <w:rPr>
          <w:sz w:val="24"/>
          <w:szCs w:val="24"/>
        </w:rPr>
      </w:pPr>
      <w:r>
        <w:rPr>
          <w:rFonts w:cs="Times New Roman"/>
          <w:sz w:val="24"/>
          <w:szCs w:val="24"/>
          <w:lang w:eastAsia="en-US"/>
        </w:rPr>
        <w:t>resíduos Classe C (para os quais não foram desenvolvidas tecnologias ou aplicações economicamente viáveis que permitam a sua reciclagem/recuperação): deverão ser armazenados, transportados e destinados em conformidade com as normas técnicas específicas.</w:t>
      </w:r>
    </w:p>
    <w:p w14:paraId="0A75FAC1" w14:textId="77777777" w:rsidR="00E33CE6" w:rsidRDefault="00584E1A">
      <w:pPr>
        <w:pStyle w:val="Nivel4"/>
        <w:numPr>
          <w:ilvl w:val="3"/>
          <w:numId w:val="17"/>
        </w:numPr>
        <w:ind w:left="567" w:firstLine="0"/>
        <w:rPr>
          <w:sz w:val="24"/>
          <w:szCs w:val="24"/>
        </w:rPr>
      </w:pPr>
      <w:r>
        <w:rPr>
          <w:rFonts w:cs="Times New Roman"/>
          <w:sz w:val="24"/>
          <w:szCs w:val="24"/>
          <w:lang w:eastAsia="en-US"/>
        </w:rPr>
        <w:t>resíduos Classe D (perigosos, contaminados ou prejudiciais à saúde): deverão ser armazenados, transportados, reutilizados e destinados em conformidade com as normas técnicas específicas.</w:t>
      </w:r>
    </w:p>
    <w:p w14:paraId="6B2177E1" w14:textId="77777777" w:rsidR="00E33CE6" w:rsidRDefault="00584E1A">
      <w:pPr>
        <w:pStyle w:val="Nivel3"/>
        <w:numPr>
          <w:ilvl w:val="2"/>
          <w:numId w:val="17"/>
        </w:numPr>
        <w:ind w:left="284" w:firstLine="0"/>
        <w:rPr>
          <w:sz w:val="24"/>
          <w:szCs w:val="24"/>
        </w:rPr>
      </w:pPr>
      <w:r>
        <w:rPr>
          <w:rFonts w:cs="Times New Roman"/>
          <w:sz w:val="24"/>
          <w:szCs w:val="24"/>
          <w:lang w:eastAsia="en-US"/>
        </w:rPr>
        <w:t>Em nenhuma hipótese o Contratado poderá dispor os resíduos originários da contratação em aterros de resíduos sólidos urbanos, áreas de “bota fora”, encostas, corpos d´água, lotes vagos e áreas protegidas por Lei, bem como em áreas não licenciadas.</w:t>
      </w:r>
    </w:p>
    <w:p w14:paraId="7E00F4A9" w14:textId="77777777" w:rsidR="00E33CE6" w:rsidRDefault="00584E1A">
      <w:pPr>
        <w:pStyle w:val="Nivel3"/>
        <w:numPr>
          <w:ilvl w:val="2"/>
          <w:numId w:val="17"/>
        </w:numPr>
        <w:ind w:left="284" w:firstLine="0"/>
        <w:rPr>
          <w:sz w:val="24"/>
          <w:szCs w:val="24"/>
        </w:rPr>
      </w:pPr>
      <w:r>
        <w:rPr>
          <w:rFonts w:cs="Times New Roman"/>
          <w:sz w:val="24"/>
          <w:szCs w:val="24"/>
          <w:lang w:eastAsia="en-US"/>
        </w:rPr>
        <w:t xml:space="preserve">Para fins de fiscalização do fiel cumprimento do Programa Municipal de Gerenciamento de Resíduos da Construção Civil, ou do Projeto de Gerenciamento de Resíduos da Construção Civil, conforme o caso, o Contratado comprovará, sob pena de multa, que todos os resíduos removidos estão acompanhados de Controle de Transporte de Resíduos, em conformidade com as normas da Agência Brasileira de Normas Técnicas - ABNT, ABNT NBR </w:t>
      </w:r>
      <w:proofErr w:type="spellStart"/>
      <w:r>
        <w:rPr>
          <w:rFonts w:cs="Times New Roman"/>
          <w:sz w:val="24"/>
          <w:szCs w:val="24"/>
          <w:lang w:eastAsia="en-US"/>
        </w:rPr>
        <w:t>ns</w:t>
      </w:r>
      <w:proofErr w:type="spellEnd"/>
      <w:r>
        <w:rPr>
          <w:rFonts w:cs="Times New Roman"/>
          <w:sz w:val="24"/>
          <w:szCs w:val="24"/>
          <w:lang w:eastAsia="en-US"/>
        </w:rPr>
        <w:t>. 15.112, 15.113, 15.114, 15.115 e 15.116, de 2004.</w:t>
      </w:r>
    </w:p>
    <w:p w14:paraId="05B6F667" w14:textId="77777777" w:rsidR="00E33CE6" w:rsidRDefault="00584E1A">
      <w:pPr>
        <w:pStyle w:val="Nivel2"/>
        <w:numPr>
          <w:ilvl w:val="1"/>
          <w:numId w:val="17"/>
        </w:numPr>
        <w:ind w:left="0" w:firstLine="0"/>
        <w:rPr>
          <w:sz w:val="24"/>
          <w:szCs w:val="24"/>
        </w:rPr>
      </w:pPr>
      <w:r>
        <w:rPr>
          <w:rFonts w:cs="Times New Roman"/>
          <w:sz w:val="24"/>
          <w:szCs w:val="24"/>
          <w:lang w:eastAsia="en-US"/>
        </w:rPr>
        <w:t xml:space="preserve">Observar as </w:t>
      </w:r>
      <w:r>
        <w:rPr>
          <w:rFonts w:cs="Times New Roman"/>
          <w:sz w:val="24"/>
          <w:szCs w:val="24"/>
        </w:rPr>
        <w:t>seguintes</w:t>
      </w:r>
      <w:r>
        <w:rPr>
          <w:rFonts w:cs="Times New Roman"/>
          <w:sz w:val="24"/>
          <w:szCs w:val="24"/>
          <w:lang w:eastAsia="en-US"/>
        </w:rPr>
        <w:t xml:space="preserve"> diretrizes de caráter ambiental:</w:t>
      </w:r>
    </w:p>
    <w:p w14:paraId="57177C66" w14:textId="77777777" w:rsidR="00E33CE6" w:rsidRDefault="00584E1A">
      <w:pPr>
        <w:pStyle w:val="Nivel3"/>
        <w:numPr>
          <w:ilvl w:val="2"/>
          <w:numId w:val="17"/>
        </w:numPr>
        <w:ind w:left="284" w:firstLine="0"/>
      </w:pPr>
      <w:r>
        <w:rPr>
          <w:rFonts w:cs="Times New Roman"/>
          <w:sz w:val="24"/>
          <w:szCs w:val="24"/>
          <w:lang w:eastAsia="en-US"/>
        </w:rPr>
        <w:t>Qualquer</w:t>
      </w:r>
      <w:r>
        <w:rPr>
          <w:rFonts w:cs="Times New Roman"/>
          <w:sz w:val="24"/>
          <w:szCs w:val="24"/>
        </w:rPr>
        <w:t xml:space="preserve"> instalação, equipamento ou processo, situado em local fixo, que</w:t>
      </w:r>
      <w:r>
        <w:rPr>
          <w:rFonts w:cs="Times New Roman"/>
          <w:sz w:val="24"/>
          <w:szCs w:val="24"/>
          <w:lang w:eastAsia="en-US"/>
        </w:rPr>
        <w:t xml:space="preserve"> </w:t>
      </w:r>
      <w:r>
        <w:rPr>
          <w:rFonts w:cs="Times New Roman"/>
          <w:sz w:val="24"/>
          <w:szCs w:val="24"/>
        </w:rPr>
        <w:t>libere</w:t>
      </w:r>
      <w:r>
        <w:rPr>
          <w:rFonts w:cs="Times New Roman"/>
          <w:sz w:val="24"/>
          <w:szCs w:val="24"/>
          <w:lang w:eastAsia="en-US"/>
        </w:rPr>
        <w:t xml:space="preserve"> ou emita matéria para a atmosfera, por emissão pontual ou fugitiva, </w:t>
      </w:r>
      <w:r>
        <w:rPr>
          <w:rFonts w:cs="Times New Roman"/>
          <w:sz w:val="24"/>
          <w:szCs w:val="24"/>
        </w:rPr>
        <w:t>utilizado</w:t>
      </w:r>
      <w:r>
        <w:rPr>
          <w:rFonts w:cs="Times New Roman"/>
          <w:sz w:val="24"/>
          <w:szCs w:val="24"/>
          <w:lang w:eastAsia="en-US"/>
        </w:rPr>
        <w:t xml:space="preserve"> na execução contratual, deverá respeitar os limites máximos de emissão de poluentes admitidos na </w:t>
      </w:r>
      <w:hyperlink r:id="rId91">
        <w:r>
          <w:rPr>
            <w:rStyle w:val="Hyperlink1"/>
            <w:rFonts w:eastAsia="Calibri" w:cs="Times New Roman"/>
            <w:sz w:val="24"/>
            <w:szCs w:val="24"/>
            <w:lang w:eastAsia="en-US"/>
          </w:rPr>
          <w:t>Resolução CONAMA n° 382, de 26/12/2006</w:t>
        </w:r>
      </w:hyperlink>
      <w:r>
        <w:rPr>
          <w:rFonts w:cs="Times New Roman"/>
          <w:sz w:val="24"/>
          <w:szCs w:val="24"/>
          <w:lang w:eastAsia="en-US"/>
        </w:rPr>
        <w:t>, e legislação correlata, de acordo com o poluente e o tipo de fonte.</w:t>
      </w:r>
    </w:p>
    <w:p w14:paraId="3B0C2AA0" w14:textId="77777777" w:rsidR="00E33CE6" w:rsidRDefault="00584E1A">
      <w:pPr>
        <w:pStyle w:val="Nivel3"/>
        <w:numPr>
          <w:ilvl w:val="2"/>
          <w:numId w:val="17"/>
        </w:numPr>
        <w:ind w:left="284" w:firstLine="0"/>
      </w:pPr>
      <w:r>
        <w:rPr>
          <w:rFonts w:cs="Times New Roman"/>
          <w:sz w:val="24"/>
          <w:szCs w:val="24"/>
          <w:lang w:eastAsia="en-US"/>
        </w:rPr>
        <w:t xml:space="preserve">Na execução contratual, conforme o caso, a emissão de ruídos não poderá ultrapassar os níveis </w:t>
      </w:r>
      <w:r>
        <w:rPr>
          <w:rFonts w:cs="Times New Roman"/>
          <w:sz w:val="24"/>
          <w:szCs w:val="24"/>
        </w:rPr>
        <w:t>considerados</w:t>
      </w:r>
      <w:r>
        <w:rPr>
          <w:rFonts w:cs="Times New Roman"/>
          <w:sz w:val="24"/>
          <w:szCs w:val="24"/>
          <w:lang w:eastAsia="en-US"/>
        </w:rPr>
        <w:t xml:space="preserve">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w:t>
      </w:r>
      <w:hyperlink r:id="rId92">
        <w:r>
          <w:rPr>
            <w:rStyle w:val="Hyperlink1"/>
            <w:rFonts w:cs="Times New Roman"/>
            <w:sz w:val="24"/>
            <w:szCs w:val="24"/>
          </w:rPr>
          <w:t>Resolução CONAMA n° 01, de 08/03/90</w:t>
        </w:r>
      </w:hyperlink>
      <w:r>
        <w:rPr>
          <w:rFonts w:cs="Times New Roman"/>
          <w:sz w:val="24"/>
          <w:szCs w:val="24"/>
          <w:lang w:eastAsia="en-US"/>
        </w:rPr>
        <w:t>, e legislação correlata.</w:t>
      </w:r>
    </w:p>
    <w:p w14:paraId="5CCC003C" w14:textId="77777777" w:rsidR="00E33CE6" w:rsidRDefault="00584E1A">
      <w:pPr>
        <w:pStyle w:val="Nivel2"/>
        <w:numPr>
          <w:ilvl w:val="1"/>
          <w:numId w:val="17"/>
        </w:numPr>
        <w:ind w:left="0" w:firstLine="0"/>
      </w:pPr>
      <w:r>
        <w:rPr>
          <w:rFonts w:cs="Times New Roman"/>
          <w:sz w:val="24"/>
          <w:szCs w:val="24"/>
        </w:rPr>
        <w:t xml:space="preserve">Nos termos do </w:t>
      </w:r>
      <w:hyperlink r:id="rId93">
        <w:r>
          <w:rPr>
            <w:rStyle w:val="Hyperlink1"/>
            <w:rFonts w:cs="Times New Roman"/>
            <w:sz w:val="24"/>
            <w:szCs w:val="24"/>
          </w:rPr>
          <w:t>artigo 4°, § 3°, da Instrução Normativa SLTI/MP n° 1, de 19/01/2010</w:t>
        </w:r>
      </w:hyperlink>
      <w:r>
        <w:rPr>
          <w:rFonts w:cs="Times New Roman"/>
          <w:sz w:val="24"/>
          <w:szCs w:val="24"/>
        </w:rPr>
        <w:t>,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1931DBE9" w14:textId="77777777" w:rsidR="00E33CE6" w:rsidRDefault="00584E1A">
      <w:pPr>
        <w:pStyle w:val="Nivel2"/>
        <w:numPr>
          <w:ilvl w:val="1"/>
          <w:numId w:val="17"/>
        </w:numPr>
        <w:ind w:left="0" w:firstLine="0"/>
        <w:rPr>
          <w:sz w:val="24"/>
          <w:szCs w:val="24"/>
        </w:rPr>
      </w:pPr>
      <w:r>
        <w:rPr>
          <w:rFonts w:cs="Times New Roman"/>
          <w:sz w:val="24"/>
          <w:szCs w:val="24"/>
        </w:rPr>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28CE3284" w14:textId="77777777" w:rsidR="00E33CE6" w:rsidRDefault="00584E1A">
      <w:pPr>
        <w:pStyle w:val="Nivel2"/>
        <w:numPr>
          <w:ilvl w:val="1"/>
          <w:numId w:val="17"/>
        </w:numPr>
        <w:ind w:left="0" w:firstLine="0"/>
        <w:rPr>
          <w:sz w:val="24"/>
          <w:szCs w:val="24"/>
        </w:rPr>
      </w:pPr>
      <w:r>
        <w:rPr>
          <w:rFonts w:cs="Times New Roman"/>
          <w:sz w:val="24"/>
          <w:szCs w:val="24"/>
        </w:rPr>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0974C6A0" w14:textId="77777777" w:rsidR="00E33CE6" w:rsidRDefault="00584E1A">
      <w:pPr>
        <w:pStyle w:val="Nivel2"/>
        <w:numPr>
          <w:ilvl w:val="1"/>
          <w:numId w:val="17"/>
        </w:numPr>
        <w:ind w:left="0" w:firstLine="0"/>
        <w:rPr>
          <w:sz w:val="24"/>
          <w:szCs w:val="24"/>
        </w:rPr>
      </w:pPr>
      <w:r>
        <w:rPr>
          <w:rFonts w:cs="Times New Roman"/>
          <w:sz w:val="24"/>
          <w:szCs w:val="24"/>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4777E3CE" w14:textId="77777777" w:rsidR="00E33CE6" w:rsidRDefault="00584E1A">
      <w:pPr>
        <w:pStyle w:val="Nivel2"/>
        <w:numPr>
          <w:ilvl w:val="0"/>
          <w:numId w:val="17"/>
        </w:numPr>
        <w:rPr>
          <w:sz w:val="24"/>
          <w:szCs w:val="24"/>
        </w:rPr>
      </w:pPr>
      <w:r>
        <w:rPr>
          <w:rFonts w:cs="Times New Roman"/>
          <w:b/>
          <w:bCs/>
          <w:sz w:val="24"/>
          <w:szCs w:val="24"/>
        </w:rPr>
        <w:t>CLÁUSULA DÉCIMA- OBRIGAÇÕES PERTINENTES À LGPD</w:t>
      </w:r>
    </w:p>
    <w:p w14:paraId="5D6B3093" w14:textId="77777777" w:rsidR="00E33CE6" w:rsidRDefault="00584E1A">
      <w:pPr>
        <w:pStyle w:val="Nvel2-Red"/>
        <w:numPr>
          <w:ilvl w:val="1"/>
          <w:numId w:val="17"/>
        </w:numPr>
        <w:ind w:left="0" w:firstLine="0"/>
      </w:pPr>
      <w:r>
        <w:rPr>
          <w:rFonts w:cs="Times New Roman"/>
          <w:i w:val="0"/>
          <w:iCs w:val="0"/>
          <w:color w:val="auto"/>
          <w:sz w:val="24"/>
          <w:szCs w:val="24"/>
        </w:rPr>
        <w:t xml:space="preserve">As partes deverão cumprir a </w:t>
      </w:r>
      <w:hyperlink r:id="rId94">
        <w:r>
          <w:rPr>
            <w:rStyle w:val="Hyperlink1"/>
            <w:rFonts w:cs="Times New Roman"/>
            <w:i w:val="0"/>
            <w:iCs w:val="0"/>
            <w:color w:val="auto"/>
            <w:sz w:val="24"/>
            <w:szCs w:val="24"/>
          </w:rPr>
          <w:t>Lei nº 13.709, de 14 de agosto de 2018 (LGPD)</w:t>
        </w:r>
      </w:hyperlink>
      <w:r>
        <w:rPr>
          <w:rFonts w:cs="Times New Roman"/>
          <w:i w:val="0"/>
          <w:iCs w:val="0"/>
          <w:color w:val="auto"/>
          <w:sz w:val="24"/>
          <w:szCs w:val="24"/>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74334FF7" w14:textId="77777777" w:rsidR="00E33CE6" w:rsidRDefault="00584E1A">
      <w:pPr>
        <w:pStyle w:val="Nvel2-Red"/>
        <w:numPr>
          <w:ilvl w:val="1"/>
          <w:numId w:val="17"/>
        </w:numPr>
        <w:ind w:left="0" w:firstLine="0"/>
      </w:pPr>
      <w:r>
        <w:rPr>
          <w:rFonts w:cs="Times New Roman"/>
          <w:i w:val="0"/>
          <w:iCs w:val="0"/>
          <w:color w:val="auto"/>
          <w:sz w:val="24"/>
          <w:szCs w:val="24"/>
        </w:rPr>
        <w:t xml:space="preserve">Os dados obtidos somente poderão ser utilizados para as finalidades que justificaram seu acesso e de acordo com a boa-fé e com os princípios do </w:t>
      </w:r>
      <w:hyperlink r:id="rId95" w:anchor="art6" w:history="1">
        <w:r>
          <w:rPr>
            <w:rStyle w:val="Hyperlink1"/>
            <w:rFonts w:cs="Times New Roman"/>
            <w:i w:val="0"/>
            <w:iCs w:val="0"/>
            <w:color w:val="auto"/>
            <w:sz w:val="24"/>
            <w:szCs w:val="24"/>
          </w:rPr>
          <w:t>art. 6º da LGPD</w:t>
        </w:r>
      </w:hyperlink>
      <w:r>
        <w:rPr>
          <w:rFonts w:cs="Times New Roman"/>
          <w:i w:val="0"/>
          <w:iCs w:val="0"/>
          <w:color w:val="auto"/>
          <w:sz w:val="24"/>
          <w:szCs w:val="24"/>
        </w:rPr>
        <w:t xml:space="preserve">. </w:t>
      </w:r>
    </w:p>
    <w:p w14:paraId="6F8FAB64" w14:textId="77777777" w:rsidR="00E33CE6" w:rsidRDefault="00584E1A">
      <w:pPr>
        <w:pStyle w:val="Nvel2-Red"/>
        <w:numPr>
          <w:ilvl w:val="1"/>
          <w:numId w:val="17"/>
        </w:numPr>
        <w:ind w:left="0" w:firstLine="0"/>
        <w:rPr>
          <w:sz w:val="24"/>
          <w:szCs w:val="24"/>
        </w:rPr>
      </w:pPr>
      <w:r>
        <w:rPr>
          <w:rFonts w:cs="Times New Roman"/>
          <w:i w:val="0"/>
          <w:iCs w:val="0"/>
          <w:color w:val="auto"/>
          <w:sz w:val="24"/>
          <w:szCs w:val="24"/>
        </w:rPr>
        <w:t>É vedado o compartilhamento com terceiros dos dados obtidos fora das hipóteses permitidas em Lei.</w:t>
      </w:r>
    </w:p>
    <w:p w14:paraId="75AF147C" w14:textId="77777777" w:rsidR="00E33CE6" w:rsidRDefault="00584E1A">
      <w:pPr>
        <w:pStyle w:val="Nvel2-Red"/>
        <w:numPr>
          <w:ilvl w:val="1"/>
          <w:numId w:val="17"/>
        </w:numPr>
        <w:ind w:left="0" w:firstLine="0"/>
        <w:rPr>
          <w:sz w:val="24"/>
          <w:szCs w:val="24"/>
        </w:rPr>
      </w:pPr>
      <w:r>
        <w:rPr>
          <w:rFonts w:cs="Times New Roman"/>
          <w:i w:val="0"/>
          <w:iCs w:val="0"/>
          <w:color w:val="auto"/>
          <w:sz w:val="24"/>
          <w:szCs w:val="24"/>
        </w:rPr>
        <w:t xml:space="preserve">A Administração deverá ser informada no prazo de 5 (cinco) dias úteis sobre todos os contratos de </w:t>
      </w:r>
      <w:proofErr w:type="spellStart"/>
      <w:r>
        <w:rPr>
          <w:rFonts w:cs="Times New Roman"/>
          <w:i w:val="0"/>
          <w:iCs w:val="0"/>
          <w:color w:val="auto"/>
          <w:sz w:val="24"/>
          <w:szCs w:val="24"/>
        </w:rPr>
        <w:t>suboperação</w:t>
      </w:r>
      <w:proofErr w:type="spellEnd"/>
      <w:r>
        <w:rPr>
          <w:rFonts w:cs="Times New Roman"/>
          <w:i w:val="0"/>
          <w:iCs w:val="0"/>
          <w:color w:val="auto"/>
          <w:sz w:val="24"/>
          <w:szCs w:val="24"/>
        </w:rPr>
        <w:t xml:space="preserve"> firmados ou que venham a ser celebrados pelo Contratado. </w:t>
      </w:r>
    </w:p>
    <w:p w14:paraId="58B1CE4F" w14:textId="77777777" w:rsidR="00E33CE6" w:rsidRDefault="00584E1A">
      <w:pPr>
        <w:pStyle w:val="Nvel2-Red"/>
        <w:numPr>
          <w:ilvl w:val="1"/>
          <w:numId w:val="17"/>
        </w:numPr>
        <w:ind w:left="0" w:firstLine="0"/>
      </w:pPr>
      <w:r>
        <w:rPr>
          <w:rFonts w:cs="Times New Roman"/>
          <w:i w:val="0"/>
          <w:iCs w:val="0"/>
          <w:color w:val="auto"/>
          <w:sz w:val="24"/>
          <w:szCs w:val="24"/>
        </w:rPr>
        <w:t xml:space="preserve">Terminado o tratamento dos dados nos termos do </w:t>
      </w:r>
      <w:hyperlink r:id="rId96" w:anchor="art15" w:history="1">
        <w:r>
          <w:rPr>
            <w:rStyle w:val="Hyperlink1"/>
            <w:rFonts w:cs="Times New Roman"/>
            <w:i w:val="0"/>
            <w:iCs w:val="0"/>
            <w:color w:val="auto"/>
            <w:sz w:val="24"/>
            <w:szCs w:val="24"/>
          </w:rPr>
          <w:t>art. 15 da LGPD</w:t>
        </w:r>
      </w:hyperlink>
      <w:r>
        <w:rPr>
          <w:rFonts w:cs="Times New Roman"/>
          <w:i w:val="0"/>
          <w:iCs w:val="0"/>
          <w:color w:val="auto"/>
          <w:sz w:val="24"/>
          <w:szCs w:val="24"/>
        </w:rPr>
        <w:t xml:space="preserve">, é dever do contratado eliminá-los, com exceção das hipóteses do </w:t>
      </w:r>
      <w:hyperlink r:id="rId97" w:anchor="art16" w:history="1">
        <w:r>
          <w:rPr>
            <w:rStyle w:val="Hyperlink1"/>
            <w:rFonts w:cs="Times New Roman"/>
            <w:i w:val="0"/>
            <w:iCs w:val="0"/>
            <w:color w:val="auto"/>
            <w:sz w:val="24"/>
            <w:szCs w:val="24"/>
          </w:rPr>
          <w:t>art. 16 da LGPD</w:t>
        </w:r>
      </w:hyperlink>
      <w:r>
        <w:rPr>
          <w:rFonts w:cs="Times New Roman"/>
          <w:i w:val="0"/>
          <w:iCs w:val="0"/>
          <w:color w:val="auto"/>
          <w:sz w:val="24"/>
          <w:szCs w:val="24"/>
        </w:rPr>
        <w:t xml:space="preserve">, incluindo aquelas em que houver necessidade de guarda de documentação para fins de comprovação do cumprimento de obrigações legais ou contratuais e somente enquanto não prescritas essas obrigações. </w:t>
      </w:r>
    </w:p>
    <w:p w14:paraId="384490E1" w14:textId="77777777" w:rsidR="00E33CE6" w:rsidRDefault="00584E1A">
      <w:pPr>
        <w:pStyle w:val="Nvel2-Red"/>
        <w:numPr>
          <w:ilvl w:val="1"/>
          <w:numId w:val="17"/>
        </w:numPr>
        <w:ind w:left="0" w:firstLine="0"/>
        <w:rPr>
          <w:sz w:val="24"/>
          <w:szCs w:val="24"/>
        </w:rPr>
      </w:pPr>
      <w:r>
        <w:rPr>
          <w:rFonts w:cs="Times New Roman"/>
          <w:i w:val="0"/>
          <w:iCs w:val="0"/>
          <w:color w:val="auto"/>
          <w:sz w:val="24"/>
          <w:szCs w:val="24"/>
        </w:rPr>
        <w:t xml:space="preserve">É dever do contratado orientar e treinar seus empregados sobre os deveres, requisitos e responsabilidades decorrentes da LGPD. </w:t>
      </w:r>
    </w:p>
    <w:p w14:paraId="3976DBF5" w14:textId="77777777" w:rsidR="00E33CE6" w:rsidRDefault="00584E1A">
      <w:pPr>
        <w:pStyle w:val="Nvel2-Red"/>
        <w:numPr>
          <w:ilvl w:val="1"/>
          <w:numId w:val="17"/>
        </w:numPr>
        <w:ind w:left="0" w:firstLine="0"/>
        <w:rPr>
          <w:sz w:val="24"/>
          <w:szCs w:val="24"/>
        </w:rPr>
      </w:pPr>
      <w:r>
        <w:rPr>
          <w:rFonts w:cs="Times New Roman"/>
          <w:i w:val="0"/>
          <w:iCs w:val="0"/>
          <w:color w:val="auto"/>
          <w:sz w:val="24"/>
          <w:szCs w:val="24"/>
        </w:rPr>
        <w:t xml:space="preserve">O Contratado deverá exigir de </w:t>
      </w:r>
      <w:proofErr w:type="spellStart"/>
      <w:r>
        <w:rPr>
          <w:rFonts w:cs="Times New Roman"/>
          <w:i w:val="0"/>
          <w:iCs w:val="0"/>
          <w:color w:val="auto"/>
          <w:sz w:val="24"/>
          <w:szCs w:val="24"/>
        </w:rPr>
        <w:t>suboperadores</w:t>
      </w:r>
      <w:proofErr w:type="spellEnd"/>
      <w:r>
        <w:rPr>
          <w:rFonts w:cs="Times New Roman"/>
          <w:i w:val="0"/>
          <w:iCs w:val="0"/>
          <w:color w:val="auto"/>
          <w:sz w:val="24"/>
          <w:szCs w:val="24"/>
        </w:rPr>
        <w:t xml:space="preserve"> e subcontratados o cumprimento dos deveres da presente cláusula, permanecendo integralmente responsável por garantir sua observância.</w:t>
      </w:r>
    </w:p>
    <w:p w14:paraId="1FE12624" w14:textId="77777777" w:rsidR="00E33CE6" w:rsidRDefault="00584E1A">
      <w:pPr>
        <w:pStyle w:val="Nvel2-Red"/>
        <w:numPr>
          <w:ilvl w:val="1"/>
          <w:numId w:val="17"/>
        </w:numPr>
        <w:ind w:left="0" w:firstLine="0"/>
        <w:rPr>
          <w:sz w:val="24"/>
          <w:szCs w:val="24"/>
        </w:rPr>
      </w:pPr>
      <w:r>
        <w:rPr>
          <w:rFonts w:cs="Times New Roman"/>
          <w:i w:val="0"/>
          <w:iCs w:val="0"/>
          <w:color w:val="auto"/>
          <w:sz w:val="24"/>
          <w:szCs w:val="24"/>
        </w:rPr>
        <w:t xml:space="preserve">O Contratante poderá realizar diligência para aferir o cumprimento dessa cláusula, devendo o Contratado atender prontamente eventuais pedidos de comprovação formulados. </w:t>
      </w:r>
    </w:p>
    <w:p w14:paraId="1B80E848" w14:textId="77777777" w:rsidR="00E33CE6" w:rsidRDefault="00584E1A">
      <w:pPr>
        <w:pStyle w:val="Nvel2-Red"/>
        <w:numPr>
          <w:ilvl w:val="1"/>
          <w:numId w:val="17"/>
        </w:numPr>
        <w:ind w:left="0" w:firstLine="0"/>
        <w:rPr>
          <w:sz w:val="24"/>
          <w:szCs w:val="24"/>
        </w:rPr>
      </w:pPr>
      <w:r>
        <w:rPr>
          <w:rFonts w:cs="Times New Roman"/>
          <w:i w:val="0"/>
          <w:iCs w:val="0"/>
          <w:color w:val="auto"/>
          <w:sz w:val="24"/>
          <w:szCs w:val="24"/>
        </w:rPr>
        <w:t xml:space="preserve">O Contratado deverá prestar, no prazo fixado pelo Contratante, prorrogável justificadamente, quaisquer informações acerca dos dados pessoais para cumprimento da LGPD, inclusive quanto a eventual descarte realizado. </w:t>
      </w:r>
    </w:p>
    <w:p w14:paraId="3B5BC449" w14:textId="77777777" w:rsidR="00E33CE6" w:rsidRDefault="00584E1A">
      <w:pPr>
        <w:pStyle w:val="Nvel2-Red"/>
        <w:numPr>
          <w:ilvl w:val="1"/>
          <w:numId w:val="17"/>
        </w:numPr>
        <w:ind w:left="0" w:firstLine="0"/>
      </w:pPr>
      <w:r>
        <w:rPr>
          <w:rFonts w:cs="Times New Roman"/>
          <w:i w:val="0"/>
          <w:iCs w:val="0"/>
          <w:color w:val="auto"/>
          <w:sz w:val="24"/>
          <w:szCs w:val="24"/>
        </w:rPr>
        <w:t>Bancos de dados formados a partir de contratos administrativos, notadamente aqueles que se proponham a armazenar dados pessoais, devem ser mantidos em ambiente virtual controlado, com registro individual rastreável de tratamentos realizados (</w:t>
      </w:r>
      <w:hyperlink r:id="rId98">
        <w:r>
          <w:rPr>
            <w:rStyle w:val="Hyperlink1"/>
            <w:rFonts w:cs="Times New Roman"/>
            <w:i w:val="0"/>
            <w:iCs w:val="0"/>
            <w:color w:val="auto"/>
            <w:sz w:val="24"/>
            <w:szCs w:val="24"/>
          </w:rPr>
          <w:t>LGPD, art. 37</w:t>
        </w:r>
      </w:hyperlink>
      <w:r>
        <w:rPr>
          <w:rFonts w:cs="Times New Roman"/>
          <w:i w:val="0"/>
          <w:iCs w:val="0"/>
          <w:color w:val="auto"/>
          <w:sz w:val="24"/>
          <w:szCs w:val="24"/>
        </w:rPr>
        <w:t>), com cada acesso, data, horário e registro da finalidade, para efeito de responsabilização, em caso de eventuais omissões, desvios ou abusos.</w:t>
      </w:r>
    </w:p>
    <w:p w14:paraId="4A85EBDA" w14:textId="77777777" w:rsidR="00E33CE6" w:rsidRDefault="00584E1A">
      <w:pPr>
        <w:pStyle w:val="Nvel3-R"/>
        <w:numPr>
          <w:ilvl w:val="2"/>
          <w:numId w:val="17"/>
        </w:numPr>
        <w:ind w:left="284" w:firstLine="0"/>
        <w:rPr>
          <w:sz w:val="24"/>
          <w:szCs w:val="24"/>
        </w:rPr>
      </w:pPr>
      <w:r>
        <w:rPr>
          <w:rFonts w:cs="Times New Roman"/>
          <w:i w:val="0"/>
          <w:iCs w:val="0"/>
          <w:color w:val="auto"/>
          <w:sz w:val="24"/>
          <w:szCs w:val="24"/>
        </w:rPr>
        <w:t>Os referidos bancos de dados devem ser desenvolvidos em formato interoperável, a fim de garantir a reutilização desses dados pela Administração nas hipóteses previstas na LGPD.</w:t>
      </w:r>
    </w:p>
    <w:p w14:paraId="0EB5E10A" w14:textId="77777777" w:rsidR="00E33CE6" w:rsidRDefault="00584E1A">
      <w:pPr>
        <w:pStyle w:val="Nvel2-Red"/>
        <w:numPr>
          <w:ilvl w:val="1"/>
          <w:numId w:val="17"/>
        </w:numPr>
        <w:ind w:left="0" w:firstLine="0"/>
        <w:rPr>
          <w:sz w:val="24"/>
          <w:szCs w:val="24"/>
        </w:rPr>
      </w:pPr>
      <w:r>
        <w:rPr>
          <w:rFonts w:cs="Times New Roman"/>
          <w:i w:val="0"/>
          <w:iCs w:val="0"/>
          <w:color w:val="auto"/>
          <w:sz w:val="24"/>
          <w:szCs w:val="24"/>
        </w:rPr>
        <w:t>O contrato está sujeito a ser alterado nos procedimentos pertinentes ao tratamento de dados pessoais, quando indicado pela autoridade competente, em especial a ANPD por meio de opiniões técnicas ou recomendações, editadas na forma da LGPD.</w:t>
      </w:r>
    </w:p>
    <w:p w14:paraId="7287041D" w14:textId="77777777" w:rsidR="00E33CE6" w:rsidRDefault="00584E1A">
      <w:pPr>
        <w:pStyle w:val="Nvel2-Red"/>
        <w:numPr>
          <w:ilvl w:val="1"/>
          <w:numId w:val="17"/>
        </w:numPr>
        <w:ind w:left="0" w:firstLine="0"/>
      </w:pPr>
      <w:r>
        <w:rPr>
          <w:rFonts w:cs="Times New Roman"/>
          <w:i w:val="0"/>
          <w:iCs w:val="0"/>
          <w:color w:val="auto"/>
          <w:sz w:val="24"/>
          <w:szCs w:val="24"/>
        </w:rPr>
        <w:t xml:space="preserve">Os contratos e convênios de que trata o </w:t>
      </w:r>
      <w:hyperlink r:id="rId99" w:anchor="art26%C2%A71" w:history="1">
        <w:r>
          <w:rPr>
            <w:rStyle w:val="Hyperlink1"/>
            <w:rFonts w:cs="Times New Roman"/>
            <w:i w:val="0"/>
            <w:iCs w:val="0"/>
            <w:color w:val="auto"/>
            <w:sz w:val="24"/>
            <w:szCs w:val="24"/>
          </w:rPr>
          <w:t>§ 1º do art. 26 da LGPD</w:t>
        </w:r>
      </w:hyperlink>
      <w:r>
        <w:rPr>
          <w:rFonts w:cs="Times New Roman"/>
          <w:i w:val="0"/>
          <w:iCs w:val="0"/>
          <w:color w:val="auto"/>
          <w:sz w:val="24"/>
          <w:szCs w:val="24"/>
        </w:rPr>
        <w:t xml:space="preserve"> deverão ser comunicados à autoridade nacional.</w:t>
      </w:r>
    </w:p>
    <w:p w14:paraId="40B5B150" w14:textId="77777777" w:rsidR="00E33CE6" w:rsidRDefault="00E33CE6">
      <w:pPr>
        <w:pStyle w:val="Nvel2-Red"/>
        <w:numPr>
          <w:ilvl w:val="0"/>
          <w:numId w:val="0"/>
        </w:numPr>
        <w:rPr>
          <w:rFonts w:cs="Times New Roman"/>
          <w:color w:val="auto"/>
          <w:sz w:val="24"/>
          <w:szCs w:val="24"/>
        </w:rPr>
      </w:pPr>
    </w:p>
    <w:p w14:paraId="15602FBE" w14:textId="77777777" w:rsidR="00E33CE6" w:rsidRDefault="00584E1A">
      <w:pPr>
        <w:pStyle w:val="Nvel2-Red"/>
        <w:numPr>
          <w:ilvl w:val="0"/>
          <w:numId w:val="17"/>
        </w:numPr>
      </w:pPr>
      <w:r>
        <w:rPr>
          <w:rFonts w:cs="Times New Roman"/>
          <w:b/>
          <w:bCs/>
          <w:i w:val="0"/>
          <w:iCs w:val="0"/>
          <w:color w:val="auto"/>
          <w:sz w:val="24"/>
          <w:szCs w:val="24"/>
        </w:rPr>
        <w:t>GARANTIA DE EXECUÇÃO (</w:t>
      </w:r>
      <w:hyperlink r:id="rId100" w:anchor="art92" w:history="1">
        <w:r>
          <w:rPr>
            <w:rStyle w:val="Hyperlink1"/>
            <w:rFonts w:cs="Times New Roman"/>
            <w:b/>
            <w:bCs/>
            <w:i w:val="0"/>
            <w:iCs w:val="0"/>
            <w:color w:val="auto"/>
            <w:sz w:val="24"/>
            <w:szCs w:val="24"/>
          </w:rPr>
          <w:t>art. 92, XII</w:t>
        </w:r>
      </w:hyperlink>
      <w:r>
        <w:rPr>
          <w:rFonts w:cs="Times New Roman"/>
          <w:b/>
          <w:bCs/>
          <w:i w:val="0"/>
          <w:iCs w:val="0"/>
          <w:color w:val="auto"/>
          <w:sz w:val="24"/>
          <w:szCs w:val="24"/>
        </w:rPr>
        <w:t>)</w:t>
      </w:r>
    </w:p>
    <w:p w14:paraId="26145229" w14:textId="77777777" w:rsidR="00E33CE6" w:rsidRDefault="00584E1A">
      <w:pPr>
        <w:pStyle w:val="Nvel2-Red"/>
        <w:numPr>
          <w:ilvl w:val="1"/>
          <w:numId w:val="17"/>
        </w:numPr>
        <w:ind w:left="0" w:firstLine="0"/>
      </w:pPr>
      <w:bookmarkStart w:id="124" w:name="_Ref122964981"/>
      <w:r>
        <w:rPr>
          <w:rFonts w:cs="Times New Roman"/>
          <w:i w:val="0"/>
          <w:iCs w:val="0"/>
          <w:color w:val="auto"/>
          <w:sz w:val="24"/>
          <w:szCs w:val="24"/>
        </w:rPr>
        <w:t xml:space="preserve">A contratação conta com garantia de execução, na modalidade seguro-garantia, com cláusula de retomada, conforme </w:t>
      </w:r>
      <w:hyperlink r:id="rId101" w:anchor="art102" w:history="1">
        <w:r>
          <w:rPr>
            <w:rStyle w:val="Hyperlink1"/>
            <w:rFonts w:cs="Times New Roman"/>
            <w:i w:val="0"/>
            <w:iCs w:val="0"/>
            <w:color w:val="auto"/>
            <w:sz w:val="24"/>
            <w:szCs w:val="24"/>
          </w:rPr>
          <w:t>art. 102 da Lei nº 14.133, de 2021</w:t>
        </w:r>
      </w:hyperlink>
      <w:r>
        <w:rPr>
          <w:rFonts w:cs="Times New Roman"/>
          <w:i w:val="0"/>
          <w:iCs w:val="0"/>
          <w:color w:val="auto"/>
          <w:sz w:val="24"/>
          <w:szCs w:val="24"/>
        </w:rPr>
        <w:t>, em valor correspondente a 5% (cinco por cento) do valor inicial/total/anual do contrato.</w:t>
      </w:r>
      <w:bookmarkEnd w:id="124"/>
      <w:r>
        <w:rPr>
          <w:rFonts w:cs="Times New Roman"/>
          <w:i w:val="0"/>
          <w:iCs w:val="0"/>
          <w:color w:val="auto"/>
          <w:sz w:val="24"/>
          <w:szCs w:val="24"/>
        </w:rPr>
        <w:t xml:space="preserve"> </w:t>
      </w:r>
    </w:p>
    <w:p w14:paraId="74A0A2F8" w14:textId="77777777" w:rsidR="00E33CE6" w:rsidRDefault="00584E1A">
      <w:pPr>
        <w:pStyle w:val="Nvel3-R"/>
        <w:numPr>
          <w:ilvl w:val="2"/>
          <w:numId w:val="17"/>
        </w:numPr>
        <w:ind w:left="284" w:firstLine="0"/>
      </w:pPr>
      <w:r>
        <w:rPr>
          <w:rFonts w:cs="Times New Roman"/>
          <w:i w:val="0"/>
          <w:iCs w:val="0"/>
          <w:color w:val="auto"/>
          <w:sz w:val="24"/>
          <w:szCs w:val="24"/>
        </w:rPr>
        <w:t>Em caso de inadimplemento pelo Contratado, a seguradora deverá assumir a execução e concluir o objeto do contrato (</w:t>
      </w:r>
      <w:hyperlink r:id="rId102" w:anchor="art102" w:history="1">
        <w:r>
          <w:rPr>
            <w:rStyle w:val="Hyperlink1"/>
            <w:rFonts w:cs="Times New Roman"/>
            <w:i w:val="0"/>
            <w:iCs w:val="0"/>
            <w:color w:val="auto"/>
            <w:sz w:val="24"/>
            <w:szCs w:val="24"/>
          </w:rPr>
          <w:t>Lei nº 14.133/2021, art. 102</w:t>
        </w:r>
      </w:hyperlink>
      <w:r>
        <w:rPr>
          <w:rFonts w:cs="Times New Roman"/>
          <w:i w:val="0"/>
          <w:iCs w:val="0"/>
          <w:color w:val="auto"/>
          <w:sz w:val="24"/>
          <w:szCs w:val="24"/>
        </w:rPr>
        <w:t>).</w:t>
      </w:r>
    </w:p>
    <w:p w14:paraId="5198E726" w14:textId="77777777" w:rsidR="00E33CE6" w:rsidRDefault="00584E1A">
      <w:pPr>
        <w:pStyle w:val="Nvel3-R"/>
        <w:numPr>
          <w:ilvl w:val="2"/>
          <w:numId w:val="17"/>
        </w:numPr>
        <w:ind w:left="284" w:firstLine="0"/>
        <w:rPr>
          <w:sz w:val="24"/>
          <w:szCs w:val="24"/>
        </w:rPr>
      </w:pPr>
      <w:r>
        <w:rPr>
          <w:rFonts w:cs="Times New Roman"/>
          <w:i w:val="0"/>
          <w:iCs w:val="0"/>
          <w:color w:val="auto"/>
          <w:sz w:val="24"/>
          <w:szCs w:val="24"/>
        </w:rPr>
        <w:t>A seguradora figura como interveniente anuente do presente contrato, e nesta qualidade também deverá figurar dos termos aditivos que vierem a ser firmados, e poderá:</w:t>
      </w:r>
    </w:p>
    <w:p w14:paraId="71E87BBC" w14:textId="77777777" w:rsidR="00E33CE6" w:rsidRDefault="00584E1A">
      <w:pPr>
        <w:pStyle w:val="Nivel3"/>
        <w:numPr>
          <w:ilvl w:val="2"/>
          <w:numId w:val="12"/>
        </w:numPr>
        <w:ind w:left="567" w:firstLine="0"/>
        <w:rPr>
          <w:sz w:val="24"/>
          <w:szCs w:val="24"/>
        </w:rPr>
      </w:pPr>
      <w:r>
        <w:rPr>
          <w:rFonts w:cs="Times New Roman"/>
          <w:color w:val="auto"/>
          <w:sz w:val="24"/>
          <w:szCs w:val="24"/>
        </w:rPr>
        <w:t>Ter livre acesso às instalações em que for executado o contrato principal.</w:t>
      </w:r>
    </w:p>
    <w:p w14:paraId="7EDFE0D1" w14:textId="77777777" w:rsidR="00E33CE6" w:rsidRDefault="00584E1A">
      <w:pPr>
        <w:pStyle w:val="Nivel3"/>
        <w:numPr>
          <w:ilvl w:val="2"/>
          <w:numId w:val="12"/>
        </w:numPr>
        <w:ind w:left="567" w:firstLine="0"/>
        <w:rPr>
          <w:sz w:val="24"/>
          <w:szCs w:val="24"/>
        </w:rPr>
      </w:pPr>
      <w:r>
        <w:rPr>
          <w:rFonts w:cs="Times New Roman"/>
          <w:color w:val="auto"/>
          <w:sz w:val="24"/>
          <w:szCs w:val="24"/>
        </w:rPr>
        <w:t>Acompanhar a execução do contrato principal.</w:t>
      </w:r>
    </w:p>
    <w:p w14:paraId="6DC0A623" w14:textId="77777777" w:rsidR="00E33CE6" w:rsidRDefault="00584E1A">
      <w:pPr>
        <w:pStyle w:val="Nivel3"/>
        <w:numPr>
          <w:ilvl w:val="2"/>
          <w:numId w:val="12"/>
        </w:numPr>
        <w:ind w:left="567" w:firstLine="0"/>
        <w:rPr>
          <w:sz w:val="24"/>
          <w:szCs w:val="24"/>
        </w:rPr>
      </w:pPr>
      <w:r>
        <w:rPr>
          <w:rFonts w:cs="Times New Roman"/>
          <w:color w:val="auto"/>
          <w:sz w:val="24"/>
          <w:szCs w:val="24"/>
        </w:rPr>
        <w:t>Ter acesso a auditoria técnica e contábil.</w:t>
      </w:r>
    </w:p>
    <w:p w14:paraId="12B2826E" w14:textId="77777777" w:rsidR="00E33CE6" w:rsidRDefault="00584E1A">
      <w:pPr>
        <w:pStyle w:val="Nivel3"/>
        <w:numPr>
          <w:ilvl w:val="2"/>
          <w:numId w:val="12"/>
        </w:numPr>
        <w:ind w:left="567" w:firstLine="0"/>
        <w:rPr>
          <w:sz w:val="24"/>
          <w:szCs w:val="24"/>
        </w:rPr>
      </w:pPr>
      <w:r>
        <w:rPr>
          <w:rFonts w:cs="Times New Roman"/>
          <w:color w:val="auto"/>
          <w:sz w:val="24"/>
          <w:szCs w:val="24"/>
        </w:rPr>
        <w:t>Requerer esclarecimentos ao responsável técnico pela obra ou pelo fornecimento.</w:t>
      </w:r>
    </w:p>
    <w:p w14:paraId="65427739" w14:textId="77777777" w:rsidR="00E33CE6" w:rsidRDefault="00584E1A">
      <w:pPr>
        <w:pStyle w:val="Nvel3-R"/>
        <w:numPr>
          <w:ilvl w:val="2"/>
          <w:numId w:val="17"/>
        </w:numPr>
        <w:ind w:left="284" w:firstLine="0"/>
        <w:rPr>
          <w:sz w:val="24"/>
          <w:szCs w:val="24"/>
        </w:rPr>
      </w:pPr>
      <w:r>
        <w:rPr>
          <w:rFonts w:cs="Times New Roman"/>
          <w:i w:val="0"/>
          <w:iCs w:val="0"/>
          <w:color w:val="auto"/>
          <w:sz w:val="24"/>
          <w:szCs w:val="24"/>
        </w:rPr>
        <w:t>A emissão de empenho em nome da seguradora, ou a quem ela indicar para a conclusão do contrato, será autorizada desde que demonstrada sua regularidade fiscal.</w:t>
      </w:r>
    </w:p>
    <w:p w14:paraId="41E4A790" w14:textId="77777777" w:rsidR="00E33CE6" w:rsidRDefault="00584E1A">
      <w:pPr>
        <w:pStyle w:val="Nvel3-R"/>
        <w:numPr>
          <w:ilvl w:val="2"/>
          <w:numId w:val="17"/>
        </w:numPr>
        <w:ind w:left="284" w:firstLine="0"/>
        <w:rPr>
          <w:sz w:val="24"/>
          <w:szCs w:val="24"/>
        </w:rPr>
      </w:pPr>
      <w:r>
        <w:rPr>
          <w:rFonts w:cs="Times New Roman"/>
          <w:i w:val="0"/>
          <w:iCs w:val="0"/>
          <w:color w:val="auto"/>
          <w:sz w:val="24"/>
          <w:szCs w:val="24"/>
        </w:rPr>
        <w:t>A seguradora poderá subcontratar a conclusão do contrato, total ou parcialmente.</w:t>
      </w:r>
    </w:p>
    <w:p w14:paraId="7BFD21B1" w14:textId="77777777" w:rsidR="00E33CE6" w:rsidRDefault="00584E1A">
      <w:pPr>
        <w:pStyle w:val="Nvel3-R"/>
        <w:numPr>
          <w:ilvl w:val="2"/>
          <w:numId w:val="17"/>
        </w:numPr>
        <w:ind w:left="284" w:firstLine="0"/>
        <w:rPr>
          <w:sz w:val="24"/>
          <w:szCs w:val="24"/>
        </w:rPr>
      </w:pPr>
      <w:r>
        <w:rPr>
          <w:rFonts w:cs="Times New Roman"/>
          <w:i w:val="0"/>
          <w:iCs w:val="0"/>
          <w:color w:val="auto"/>
          <w:sz w:val="24"/>
          <w:szCs w:val="24"/>
        </w:rPr>
        <w:t>Na hipótese de inadimplemento do contratado, serão observadas as seguintes disposições:</w:t>
      </w:r>
    </w:p>
    <w:p w14:paraId="39027019" w14:textId="77777777" w:rsidR="00E33CE6" w:rsidRDefault="00584E1A">
      <w:pPr>
        <w:pStyle w:val="Nivel3"/>
        <w:numPr>
          <w:ilvl w:val="2"/>
          <w:numId w:val="13"/>
        </w:numPr>
        <w:ind w:left="567" w:firstLine="0"/>
        <w:rPr>
          <w:sz w:val="24"/>
          <w:szCs w:val="24"/>
        </w:rPr>
      </w:pPr>
      <w:r>
        <w:rPr>
          <w:rFonts w:cs="Times New Roman"/>
          <w:color w:val="auto"/>
          <w:sz w:val="24"/>
          <w:szCs w:val="24"/>
        </w:rPr>
        <w:t>Caso a seguradora execute e conclua o objeto do contrato, estará isenta da obrigação de pagar a importância segurada indicada na apólice.</w:t>
      </w:r>
    </w:p>
    <w:p w14:paraId="2D933F08" w14:textId="77777777" w:rsidR="00E33CE6" w:rsidRDefault="00584E1A">
      <w:pPr>
        <w:pStyle w:val="Nivel3"/>
        <w:numPr>
          <w:ilvl w:val="2"/>
          <w:numId w:val="13"/>
        </w:numPr>
        <w:ind w:left="567" w:firstLine="0"/>
        <w:rPr>
          <w:sz w:val="24"/>
          <w:szCs w:val="24"/>
        </w:rPr>
      </w:pPr>
      <w:r>
        <w:rPr>
          <w:rFonts w:cs="Times New Roman"/>
          <w:color w:val="auto"/>
          <w:sz w:val="24"/>
          <w:szCs w:val="24"/>
        </w:rPr>
        <w:t>Caso a seguradora não assuma a execução do contrato, pagará a integralidade da importância segurada indicada na apólice.</w:t>
      </w:r>
    </w:p>
    <w:p w14:paraId="04E5E87B" w14:textId="77777777" w:rsidR="00E33CE6" w:rsidRDefault="00584E1A">
      <w:pPr>
        <w:pStyle w:val="Nivel2"/>
        <w:numPr>
          <w:ilvl w:val="1"/>
          <w:numId w:val="17"/>
        </w:numPr>
        <w:spacing w:after="288" w:line="312" w:lineRule="auto"/>
        <w:ind w:left="0" w:firstLine="567"/>
        <w:rPr>
          <w:sz w:val="24"/>
          <w:szCs w:val="24"/>
        </w:rPr>
      </w:pPr>
      <w:r>
        <w:rPr>
          <w:rFonts w:cs="Times New Roman"/>
          <w:color w:val="auto"/>
          <w:sz w:val="24"/>
          <w:szCs w:val="24"/>
        </w:rPr>
        <w:t>O contratado apresentará, no prazo máximo de 10 (dez) dias úteis, prorrogáveis por igual período, a critério do contratante, contado da assinatura do contrato, comprovante de prestação de garantia, podendo optar por caução em dinheiro ou títulos da dívida pública ou, ainda, pela fiança bancária, em valor correspondente a 5% (cinco por cento) do valor inicial/total/anual do contrato.</w:t>
      </w:r>
    </w:p>
    <w:p w14:paraId="0314709B" w14:textId="77777777" w:rsidR="00E33CE6" w:rsidRDefault="00584E1A">
      <w:pPr>
        <w:pStyle w:val="Nvel2-Red"/>
        <w:numPr>
          <w:ilvl w:val="1"/>
          <w:numId w:val="17"/>
        </w:numPr>
        <w:ind w:left="0" w:firstLine="0"/>
        <w:rPr>
          <w:sz w:val="24"/>
          <w:szCs w:val="24"/>
        </w:rPr>
      </w:pPr>
      <w:r>
        <w:rPr>
          <w:rFonts w:cs="Times New Roman"/>
          <w:i w:val="0"/>
          <w:iCs w:val="0"/>
          <w:color w:val="auto"/>
          <w:sz w:val="24"/>
          <w:szCs w:val="24"/>
        </w:rPr>
        <w:t>A apólice do seguro garantia deverá acompanhar as modificações referentes à vigência do contrato principal mediante a emissão do respectivo endosso pela seguradora.</w:t>
      </w:r>
    </w:p>
    <w:p w14:paraId="4230AD72" w14:textId="14DFF843" w:rsidR="00E33CE6" w:rsidRDefault="00584E1A">
      <w:pPr>
        <w:pStyle w:val="Nvel2-Red"/>
        <w:numPr>
          <w:ilvl w:val="1"/>
          <w:numId w:val="17"/>
        </w:numPr>
        <w:ind w:left="0" w:firstLine="0"/>
        <w:rPr>
          <w:sz w:val="24"/>
          <w:szCs w:val="24"/>
        </w:rPr>
      </w:pPr>
      <w:bookmarkStart w:id="125" w:name="_Ref122963805"/>
      <w:r>
        <w:rPr>
          <w:rFonts w:cs="Times New Roman"/>
          <w:i w:val="0"/>
          <w:iCs w:val="0"/>
          <w:color w:val="auto"/>
          <w:sz w:val="24"/>
          <w:szCs w:val="24"/>
        </w:rPr>
        <w:t xml:space="preserve">Será permitida a substituição da apólice de seguro-garantia na data de renovação ou de aniversário, desde que mantidas as condições e coberturas da apólice vigente e nenhum período fique descoberto, ressalvado o disposto no item </w:t>
      </w:r>
      <w:r>
        <w:rPr>
          <w:rFonts w:cs="Times New Roman"/>
          <w:i w:val="0"/>
          <w:iCs w:val="0"/>
          <w:color w:val="auto"/>
          <w:sz w:val="24"/>
          <w:szCs w:val="24"/>
        </w:rPr>
        <w:fldChar w:fldCharType="begin"/>
      </w:r>
      <w:r>
        <w:rPr>
          <w:rFonts w:cs="Times New Roman"/>
          <w:i w:val="0"/>
          <w:iCs w:val="0"/>
          <w:color w:val="auto"/>
          <w:sz w:val="24"/>
          <w:szCs w:val="24"/>
        </w:rPr>
        <w:instrText xml:space="preserve"> REF _Ref118297051 \r \r \h </w:instrText>
      </w:r>
      <w:r>
        <w:rPr>
          <w:rFonts w:cs="Times New Roman"/>
          <w:i w:val="0"/>
          <w:iCs w:val="0"/>
          <w:color w:val="auto"/>
          <w:sz w:val="24"/>
          <w:szCs w:val="24"/>
        </w:rPr>
      </w:r>
      <w:r>
        <w:rPr>
          <w:rFonts w:cs="Times New Roman"/>
          <w:i w:val="0"/>
          <w:iCs w:val="0"/>
          <w:color w:val="auto"/>
          <w:sz w:val="24"/>
          <w:szCs w:val="24"/>
        </w:rPr>
        <w:fldChar w:fldCharType="separate"/>
      </w:r>
      <w:r w:rsidR="00752B77">
        <w:rPr>
          <w:rFonts w:cs="Times New Roman"/>
          <w:i w:val="0"/>
          <w:iCs w:val="0"/>
          <w:color w:val="auto"/>
          <w:sz w:val="24"/>
          <w:szCs w:val="24"/>
        </w:rPr>
        <w:t>10.5</w:t>
      </w:r>
      <w:r>
        <w:rPr>
          <w:rFonts w:cs="Times New Roman"/>
          <w:i w:val="0"/>
          <w:iCs w:val="0"/>
          <w:color w:val="auto"/>
          <w:sz w:val="24"/>
          <w:szCs w:val="24"/>
        </w:rPr>
        <w:fldChar w:fldCharType="end"/>
      </w:r>
      <w:r>
        <w:rPr>
          <w:rFonts w:cs="Times New Roman"/>
          <w:i w:val="0"/>
          <w:iCs w:val="0"/>
          <w:color w:val="auto"/>
          <w:sz w:val="24"/>
          <w:szCs w:val="24"/>
        </w:rPr>
        <w:t xml:space="preserve"> deste contrato.</w:t>
      </w:r>
      <w:bookmarkEnd w:id="125"/>
    </w:p>
    <w:p w14:paraId="607ABEAA" w14:textId="77777777" w:rsidR="00E33CE6" w:rsidRDefault="00584E1A">
      <w:pPr>
        <w:pStyle w:val="Nvel2-Red"/>
        <w:numPr>
          <w:ilvl w:val="1"/>
          <w:numId w:val="17"/>
        </w:numPr>
        <w:ind w:left="0" w:firstLine="0"/>
        <w:rPr>
          <w:sz w:val="24"/>
          <w:szCs w:val="24"/>
        </w:rPr>
      </w:pPr>
      <w:bookmarkStart w:id="126" w:name="_Ref118297051"/>
      <w:bookmarkStart w:id="127" w:name="_Ref122963836"/>
      <w:r>
        <w:rPr>
          <w:rFonts w:cs="Times New Roman"/>
          <w:i w:val="0"/>
          <w:iCs w:val="0"/>
          <w:color w:val="auto"/>
          <w:sz w:val="24"/>
          <w:szCs w:val="24"/>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126"/>
      <w:bookmarkEnd w:id="127"/>
    </w:p>
    <w:p w14:paraId="5FF15ED7" w14:textId="77777777" w:rsidR="00E33CE6" w:rsidRDefault="00584E1A">
      <w:pPr>
        <w:pStyle w:val="Nvel2-Red"/>
        <w:numPr>
          <w:ilvl w:val="1"/>
          <w:numId w:val="17"/>
        </w:numPr>
        <w:ind w:left="0" w:firstLine="0"/>
        <w:rPr>
          <w:sz w:val="24"/>
          <w:szCs w:val="24"/>
        </w:rPr>
      </w:pPr>
      <w:bookmarkStart w:id="128" w:name="_Ref118297166"/>
      <w:r>
        <w:rPr>
          <w:rFonts w:cs="Times New Roman"/>
          <w:i w:val="0"/>
          <w:iCs w:val="0"/>
          <w:color w:val="auto"/>
          <w:sz w:val="24"/>
          <w:szCs w:val="24"/>
        </w:rPr>
        <w:t>A garantia assegurará, qualquer que seja a modalidade escolhida, o pagamento de:</w:t>
      </w:r>
      <w:bookmarkEnd w:id="128"/>
      <w:r>
        <w:rPr>
          <w:rFonts w:cs="Times New Roman"/>
          <w:i w:val="0"/>
          <w:iCs w:val="0"/>
          <w:color w:val="auto"/>
          <w:sz w:val="24"/>
          <w:szCs w:val="24"/>
        </w:rPr>
        <w:t xml:space="preserve"> </w:t>
      </w:r>
    </w:p>
    <w:p w14:paraId="49D04B33" w14:textId="77777777" w:rsidR="00E33CE6" w:rsidRDefault="00584E1A">
      <w:pPr>
        <w:pStyle w:val="Nvel3-R"/>
        <w:numPr>
          <w:ilvl w:val="2"/>
          <w:numId w:val="17"/>
        </w:numPr>
        <w:ind w:left="284" w:firstLine="0"/>
        <w:rPr>
          <w:sz w:val="24"/>
          <w:szCs w:val="24"/>
        </w:rPr>
      </w:pPr>
      <w:r>
        <w:rPr>
          <w:rFonts w:cs="Times New Roman"/>
          <w:i w:val="0"/>
          <w:iCs w:val="0"/>
          <w:color w:val="auto"/>
          <w:sz w:val="24"/>
          <w:szCs w:val="24"/>
        </w:rPr>
        <w:t xml:space="preserve">prejuízos advindos do não cumprimento do objeto do contrato e do não adimplemento das demais obrigações nele previstas; </w:t>
      </w:r>
    </w:p>
    <w:p w14:paraId="56E1CF59" w14:textId="77777777" w:rsidR="00E33CE6" w:rsidRDefault="00584E1A">
      <w:pPr>
        <w:pStyle w:val="Nvel3-R"/>
        <w:numPr>
          <w:ilvl w:val="2"/>
          <w:numId w:val="17"/>
        </w:numPr>
        <w:ind w:left="284" w:firstLine="0"/>
        <w:rPr>
          <w:sz w:val="24"/>
          <w:szCs w:val="24"/>
        </w:rPr>
      </w:pPr>
      <w:r>
        <w:rPr>
          <w:rFonts w:cs="Times New Roman"/>
          <w:i w:val="0"/>
          <w:iCs w:val="0"/>
          <w:color w:val="auto"/>
          <w:sz w:val="24"/>
          <w:szCs w:val="24"/>
        </w:rPr>
        <w:t xml:space="preserve">multas moratórias e punitivas aplicadas pela Administração à contratada; e  </w:t>
      </w:r>
    </w:p>
    <w:p w14:paraId="2FDC71C9" w14:textId="77777777" w:rsidR="00E33CE6" w:rsidRDefault="00584E1A">
      <w:pPr>
        <w:pStyle w:val="Nvel3-R"/>
        <w:numPr>
          <w:ilvl w:val="2"/>
          <w:numId w:val="17"/>
        </w:numPr>
        <w:ind w:left="284" w:firstLine="0"/>
        <w:rPr>
          <w:sz w:val="24"/>
          <w:szCs w:val="24"/>
        </w:rPr>
      </w:pPr>
      <w:r>
        <w:rPr>
          <w:rFonts w:cs="Times New Roman"/>
          <w:i w:val="0"/>
          <w:iCs w:val="0"/>
          <w:color w:val="auto"/>
          <w:sz w:val="24"/>
          <w:szCs w:val="24"/>
        </w:rPr>
        <w:t>obrigações trabalhistas e previdenciárias de qualquer natureza e para com o FGTS, não adimplidas pelo contratado, quando couber.</w:t>
      </w:r>
    </w:p>
    <w:p w14:paraId="3705E770" w14:textId="2CA52BE5" w:rsidR="00E33CE6" w:rsidRDefault="00584E1A">
      <w:pPr>
        <w:pStyle w:val="Nvel2-Red"/>
        <w:numPr>
          <w:ilvl w:val="1"/>
          <w:numId w:val="17"/>
        </w:numPr>
        <w:ind w:left="0" w:firstLine="0"/>
        <w:rPr>
          <w:sz w:val="24"/>
          <w:szCs w:val="24"/>
        </w:rPr>
      </w:pPr>
      <w:r>
        <w:rPr>
          <w:rFonts w:cs="Times New Roman"/>
          <w:i w:val="0"/>
          <w:iCs w:val="0"/>
          <w:color w:val="auto"/>
          <w:sz w:val="24"/>
          <w:szCs w:val="24"/>
        </w:rPr>
        <w:t xml:space="preserve">A modalidade seguro-garantia somente será aceita se contemplar todos os eventos indicados no item </w:t>
      </w:r>
      <w:r>
        <w:rPr>
          <w:rFonts w:cs="Times New Roman"/>
          <w:i w:val="0"/>
          <w:iCs w:val="0"/>
          <w:color w:val="auto"/>
          <w:sz w:val="24"/>
          <w:szCs w:val="24"/>
        </w:rPr>
        <w:fldChar w:fldCharType="begin"/>
      </w:r>
      <w:r>
        <w:rPr>
          <w:rFonts w:cs="Times New Roman"/>
          <w:i w:val="0"/>
          <w:iCs w:val="0"/>
          <w:color w:val="auto"/>
          <w:sz w:val="24"/>
          <w:szCs w:val="24"/>
        </w:rPr>
        <w:instrText xml:space="preserve"> REF _Ref118297166 \r \r \h </w:instrText>
      </w:r>
      <w:r>
        <w:rPr>
          <w:rFonts w:cs="Times New Roman"/>
          <w:i w:val="0"/>
          <w:iCs w:val="0"/>
          <w:color w:val="auto"/>
          <w:sz w:val="24"/>
          <w:szCs w:val="24"/>
        </w:rPr>
      </w:r>
      <w:r>
        <w:rPr>
          <w:rFonts w:cs="Times New Roman"/>
          <w:i w:val="0"/>
          <w:iCs w:val="0"/>
          <w:color w:val="auto"/>
          <w:sz w:val="24"/>
          <w:szCs w:val="24"/>
        </w:rPr>
        <w:fldChar w:fldCharType="separate"/>
      </w:r>
      <w:r w:rsidR="00752B77">
        <w:rPr>
          <w:rFonts w:cs="Times New Roman"/>
          <w:i w:val="0"/>
          <w:iCs w:val="0"/>
          <w:color w:val="auto"/>
          <w:sz w:val="24"/>
          <w:szCs w:val="24"/>
        </w:rPr>
        <w:t>10.6</w:t>
      </w:r>
      <w:r>
        <w:rPr>
          <w:rFonts w:cs="Times New Roman"/>
          <w:i w:val="0"/>
          <w:iCs w:val="0"/>
          <w:color w:val="auto"/>
          <w:sz w:val="24"/>
          <w:szCs w:val="24"/>
        </w:rPr>
        <w:fldChar w:fldCharType="end"/>
      </w:r>
      <w:r>
        <w:rPr>
          <w:rFonts w:cs="Times New Roman"/>
          <w:i w:val="0"/>
          <w:iCs w:val="0"/>
          <w:color w:val="auto"/>
          <w:sz w:val="24"/>
          <w:szCs w:val="24"/>
        </w:rPr>
        <w:t xml:space="preserve">, observada a legislação que rege a matéria. </w:t>
      </w:r>
    </w:p>
    <w:p w14:paraId="788C8F19" w14:textId="77777777" w:rsidR="00E33CE6" w:rsidRDefault="00584E1A">
      <w:pPr>
        <w:pStyle w:val="Nvel2-Red"/>
        <w:numPr>
          <w:ilvl w:val="1"/>
          <w:numId w:val="17"/>
        </w:numPr>
        <w:ind w:left="0" w:firstLine="0"/>
        <w:rPr>
          <w:sz w:val="24"/>
          <w:szCs w:val="24"/>
        </w:rPr>
      </w:pPr>
      <w:r>
        <w:rPr>
          <w:rFonts w:cs="Times New Roman"/>
          <w:i w:val="0"/>
          <w:iCs w:val="0"/>
          <w:color w:val="auto"/>
          <w:sz w:val="24"/>
          <w:szCs w:val="24"/>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14:paraId="435AA300" w14:textId="77777777" w:rsidR="00E33CE6" w:rsidRDefault="00584E1A">
      <w:pPr>
        <w:pStyle w:val="Nvel2-Red"/>
        <w:numPr>
          <w:ilvl w:val="1"/>
          <w:numId w:val="17"/>
        </w:numPr>
        <w:ind w:left="0" w:firstLine="0"/>
      </w:pPr>
      <w:r>
        <w:rPr>
          <w:rFonts w:cs="Times New Roman"/>
          <w:i w:val="0"/>
          <w:iCs w:val="0"/>
          <w:color w:val="auto"/>
          <w:sz w:val="24"/>
          <w:szCs w:val="24"/>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103" w:anchor="art827" w:history="1">
        <w:r>
          <w:rPr>
            <w:rStyle w:val="Hyperlink1"/>
            <w:rFonts w:cs="Times New Roman"/>
            <w:i w:val="0"/>
            <w:iCs w:val="0"/>
            <w:color w:val="auto"/>
            <w:sz w:val="24"/>
            <w:szCs w:val="24"/>
          </w:rPr>
          <w:t>artigo 827 do Código Civil.</w:t>
        </w:r>
      </w:hyperlink>
    </w:p>
    <w:p w14:paraId="072C06A7" w14:textId="77777777" w:rsidR="00E33CE6" w:rsidRDefault="00584E1A">
      <w:pPr>
        <w:pStyle w:val="Nvel2-Red"/>
        <w:numPr>
          <w:ilvl w:val="1"/>
          <w:numId w:val="17"/>
        </w:numPr>
        <w:ind w:left="0" w:firstLine="0"/>
        <w:rPr>
          <w:sz w:val="24"/>
          <w:szCs w:val="24"/>
        </w:rPr>
      </w:pPr>
      <w:r>
        <w:rPr>
          <w:rFonts w:cs="Times New Roman"/>
          <w:i w:val="0"/>
          <w:iCs w:val="0"/>
          <w:color w:val="auto"/>
          <w:sz w:val="24"/>
          <w:szCs w:val="24"/>
        </w:rPr>
        <w:t xml:space="preserve">No caso de alteração do valor do contrato, ou prorrogação de sua vigência, a garantia deverá ser ajustada ou renovada, seguindo os mesmos parâmetros utilizados quando da contratação. </w:t>
      </w:r>
    </w:p>
    <w:p w14:paraId="3F07EB5E" w14:textId="77777777" w:rsidR="00E33CE6" w:rsidRDefault="00584E1A">
      <w:pPr>
        <w:pStyle w:val="Nvel2-Red"/>
        <w:numPr>
          <w:ilvl w:val="1"/>
          <w:numId w:val="17"/>
        </w:numPr>
        <w:ind w:left="0" w:firstLine="0"/>
        <w:rPr>
          <w:sz w:val="24"/>
          <w:szCs w:val="24"/>
        </w:rPr>
      </w:pPr>
      <w:r>
        <w:rPr>
          <w:rFonts w:cs="Times New Roman"/>
          <w:i w:val="0"/>
          <w:iCs w:val="0"/>
          <w:color w:val="auto"/>
          <w:sz w:val="24"/>
          <w:szCs w:val="24"/>
        </w:rPr>
        <w:t>Se o valor da garantia for utilizado total ou parcialmente em pagamento de qualquer obrigação, o Contratado obriga-se a fazer a respectiva reposição no prazo máximo de .......... (......) dias úteis, contados da data em que for notificada.</w:t>
      </w:r>
    </w:p>
    <w:p w14:paraId="2DDD3F8E" w14:textId="77777777" w:rsidR="00E33CE6" w:rsidRDefault="00584E1A">
      <w:pPr>
        <w:pStyle w:val="Nvel2-Red"/>
        <w:numPr>
          <w:ilvl w:val="1"/>
          <w:numId w:val="17"/>
        </w:numPr>
        <w:ind w:left="0" w:firstLine="0"/>
        <w:rPr>
          <w:sz w:val="24"/>
          <w:szCs w:val="24"/>
        </w:rPr>
      </w:pPr>
      <w:r>
        <w:rPr>
          <w:rFonts w:cs="Times New Roman"/>
          <w:i w:val="0"/>
          <w:iCs w:val="0"/>
          <w:color w:val="auto"/>
          <w:sz w:val="24"/>
          <w:szCs w:val="24"/>
        </w:rPr>
        <w:t>O Contratante executará a garantia na forma prevista na legislação que rege a matéria.</w:t>
      </w:r>
    </w:p>
    <w:p w14:paraId="1BDBEC3A" w14:textId="77777777" w:rsidR="00E33CE6" w:rsidRDefault="00584E1A">
      <w:pPr>
        <w:pStyle w:val="Nvel3-R"/>
        <w:numPr>
          <w:ilvl w:val="2"/>
          <w:numId w:val="17"/>
        </w:numPr>
        <w:ind w:left="284" w:firstLine="0"/>
      </w:pPr>
      <w:r>
        <w:rPr>
          <w:rFonts w:cs="Times New Roman"/>
          <w:i w:val="0"/>
          <w:iCs w:val="0"/>
          <w:color w:val="auto"/>
          <w:sz w:val="24"/>
          <w:szCs w:val="24"/>
        </w:rPr>
        <w:t>O emitente da garantia ofertada pelo contratado deverá ser notificado pelo contratante quanto ao início de processo administrativo para apuração de descumprimento de cláusulas contratuais (</w:t>
      </w:r>
      <w:hyperlink r:id="rId104" w:anchor="art137%C2%A74" w:history="1">
        <w:r>
          <w:rPr>
            <w:rStyle w:val="Hyperlink1"/>
            <w:rFonts w:cs="Times New Roman"/>
            <w:i w:val="0"/>
            <w:iCs w:val="0"/>
            <w:color w:val="auto"/>
            <w:sz w:val="24"/>
            <w:szCs w:val="24"/>
          </w:rPr>
          <w:t>art. 137, § 4º, da Lei n.º 14.133, de 2021</w:t>
        </w:r>
      </w:hyperlink>
      <w:r>
        <w:rPr>
          <w:rFonts w:cs="Times New Roman"/>
          <w:i w:val="0"/>
          <w:iCs w:val="0"/>
          <w:color w:val="auto"/>
          <w:sz w:val="24"/>
          <w:szCs w:val="24"/>
        </w:rPr>
        <w:t>).</w:t>
      </w:r>
    </w:p>
    <w:p w14:paraId="5F02250A" w14:textId="77777777" w:rsidR="00E33CE6" w:rsidRDefault="00584E1A">
      <w:pPr>
        <w:pStyle w:val="Nvel3-R"/>
        <w:numPr>
          <w:ilvl w:val="2"/>
          <w:numId w:val="17"/>
        </w:numPr>
        <w:ind w:left="284" w:firstLine="0"/>
      </w:pPr>
      <w:r>
        <w:rPr>
          <w:rFonts w:cs="Times New Roman"/>
          <w:i w:val="0"/>
          <w:iCs w:val="0"/>
          <w:color w:val="auto"/>
          <w:sz w:val="24"/>
          <w:szCs w:val="24"/>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105" w:anchor="art20" w:history="1">
        <w:r>
          <w:rPr>
            <w:rStyle w:val="Hyperlink1"/>
            <w:rFonts w:cs="Times New Roman"/>
            <w:i w:val="0"/>
            <w:iCs w:val="0"/>
            <w:color w:val="auto"/>
            <w:sz w:val="24"/>
            <w:szCs w:val="24"/>
          </w:rPr>
          <w:t>art. 20 da Circular Susep n° 662, de 11 de abril de 2022</w:t>
        </w:r>
      </w:hyperlink>
      <w:r>
        <w:rPr>
          <w:rFonts w:cs="Times New Roman"/>
          <w:i w:val="0"/>
          <w:iCs w:val="0"/>
          <w:color w:val="auto"/>
          <w:sz w:val="24"/>
          <w:szCs w:val="24"/>
        </w:rPr>
        <w:t>.</w:t>
      </w:r>
    </w:p>
    <w:p w14:paraId="7053E4C5" w14:textId="77777777" w:rsidR="00E33CE6" w:rsidRDefault="00584E1A">
      <w:pPr>
        <w:pStyle w:val="Nvel2-Red"/>
        <w:numPr>
          <w:ilvl w:val="1"/>
          <w:numId w:val="17"/>
        </w:numPr>
        <w:ind w:left="0" w:firstLine="0"/>
        <w:rPr>
          <w:sz w:val="24"/>
          <w:szCs w:val="24"/>
        </w:rPr>
      </w:pPr>
      <w:r>
        <w:rPr>
          <w:rFonts w:cs="Times New Roman"/>
          <w:i w:val="0"/>
          <w:iCs w:val="0"/>
          <w:color w:val="auto"/>
          <w:sz w:val="24"/>
          <w:szCs w:val="24"/>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5D7C483C" w14:textId="77777777" w:rsidR="00E33CE6" w:rsidRDefault="00584E1A">
      <w:pPr>
        <w:pStyle w:val="Nvel2-Red"/>
        <w:numPr>
          <w:ilvl w:val="1"/>
          <w:numId w:val="17"/>
        </w:numPr>
        <w:ind w:left="0" w:firstLine="0"/>
        <w:rPr>
          <w:sz w:val="24"/>
          <w:szCs w:val="24"/>
        </w:rPr>
      </w:pPr>
      <w:r>
        <w:rPr>
          <w:rFonts w:cs="Times New Roman"/>
          <w:i w:val="0"/>
          <w:iCs w:val="0"/>
          <w:color w:val="auto"/>
          <w:sz w:val="24"/>
          <w:szCs w:val="24"/>
        </w:rPr>
        <w:t>A garantia somente será liberada ou restituída após a fiel execução do contrato ou após a sua extinção por culpa exclusiva da Administração e, quando em dinheiro, será atualizada monetariamente.</w:t>
      </w:r>
    </w:p>
    <w:p w14:paraId="03EC0A94" w14:textId="77777777" w:rsidR="00E33CE6" w:rsidRDefault="00584E1A">
      <w:pPr>
        <w:pStyle w:val="Nvel2-Red"/>
        <w:numPr>
          <w:ilvl w:val="1"/>
          <w:numId w:val="17"/>
        </w:numPr>
        <w:ind w:left="0" w:firstLine="0"/>
        <w:rPr>
          <w:sz w:val="24"/>
          <w:szCs w:val="24"/>
        </w:rPr>
      </w:pPr>
      <w:r>
        <w:rPr>
          <w:rFonts w:cs="Times New Roman"/>
          <w:i w:val="0"/>
          <w:iCs w:val="0"/>
          <w:color w:val="auto"/>
          <w:sz w:val="24"/>
          <w:szCs w:val="24"/>
        </w:rPr>
        <w:t xml:space="preserve">O garantidor não é parte para figurar em processo administrativo instaurado pelo contratante com o objetivo de apurar prejuízos e/ou aplicar sanções à contratada. </w:t>
      </w:r>
    </w:p>
    <w:p w14:paraId="115E8F02" w14:textId="77777777" w:rsidR="00E33CE6" w:rsidRDefault="00584E1A">
      <w:pPr>
        <w:pStyle w:val="Nvel2-Red"/>
        <w:numPr>
          <w:ilvl w:val="1"/>
          <w:numId w:val="17"/>
        </w:numPr>
        <w:ind w:left="0" w:firstLine="0"/>
        <w:rPr>
          <w:sz w:val="24"/>
          <w:szCs w:val="24"/>
        </w:rPr>
      </w:pPr>
      <w:r>
        <w:rPr>
          <w:rFonts w:cs="Times New Roman"/>
          <w:i w:val="0"/>
          <w:iCs w:val="0"/>
          <w:color w:val="auto"/>
          <w:sz w:val="24"/>
          <w:szCs w:val="24"/>
        </w:rPr>
        <w:t>O contratado autoriza o contratante a reter, a qualquer tempo, a garantia, na forma prevista no Edital e neste Contrato.</w:t>
      </w:r>
    </w:p>
    <w:p w14:paraId="73A0FEE3" w14:textId="77777777" w:rsidR="00E33CE6" w:rsidRDefault="00584E1A">
      <w:pPr>
        <w:pStyle w:val="Nvel2-Red"/>
        <w:numPr>
          <w:ilvl w:val="1"/>
          <w:numId w:val="17"/>
        </w:numPr>
        <w:ind w:left="0" w:firstLine="0"/>
        <w:rPr>
          <w:sz w:val="24"/>
          <w:szCs w:val="24"/>
        </w:rPr>
      </w:pPr>
      <w:r>
        <w:rPr>
          <w:rFonts w:cs="Times New Roman"/>
          <w:i w:val="0"/>
          <w:iCs w:val="0"/>
          <w:color w:val="auto"/>
          <w:sz w:val="24"/>
          <w:szCs w:val="24"/>
        </w:rPr>
        <w:t>A garantia de execução é independente de eventual garantia do produto ou serviço prevista especificamente no Termo de Referência.</w:t>
      </w:r>
    </w:p>
    <w:p w14:paraId="025F4F64" w14:textId="77777777" w:rsidR="00E33CE6" w:rsidRDefault="00E33CE6">
      <w:pPr>
        <w:pStyle w:val="Nvel2-Red"/>
        <w:numPr>
          <w:ilvl w:val="0"/>
          <w:numId w:val="0"/>
        </w:numPr>
        <w:rPr>
          <w:rFonts w:cs="Times New Roman"/>
          <w:b/>
          <w:bCs/>
          <w:i w:val="0"/>
          <w:iCs w:val="0"/>
          <w:color w:val="auto"/>
          <w:sz w:val="24"/>
          <w:szCs w:val="24"/>
        </w:rPr>
      </w:pPr>
    </w:p>
    <w:p w14:paraId="1D756BCC" w14:textId="77777777" w:rsidR="00E33CE6" w:rsidRDefault="00584E1A">
      <w:pPr>
        <w:pStyle w:val="Nvel2-Red"/>
        <w:numPr>
          <w:ilvl w:val="0"/>
          <w:numId w:val="17"/>
        </w:numPr>
      </w:pPr>
      <w:r>
        <w:rPr>
          <w:rFonts w:cs="Times New Roman"/>
          <w:b/>
          <w:bCs/>
          <w:i w:val="0"/>
          <w:iCs w:val="0"/>
          <w:color w:val="auto"/>
          <w:sz w:val="24"/>
          <w:szCs w:val="24"/>
        </w:rPr>
        <w:t>INFRAÇÕES E SANÇÕES ADMINISTRATIVAS (</w:t>
      </w:r>
      <w:hyperlink r:id="rId106" w:anchor="art92" w:history="1">
        <w:r>
          <w:rPr>
            <w:rStyle w:val="Hyperlink1"/>
            <w:rFonts w:cs="Times New Roman"/>
            <w:b/>
            <w:bCs/>
            <w:i w:val="0"/>
            <w:iCs w:val="0"/>
            <w:color w:val="auto"/>
            <w:sz w:val="24"/>
            <w:szCs w:val="24"/>
            <w:u w:val="none"/>
          </w:rPr>
          <w:t>art. 92, XIV</w:t>
        </w:r>
      </w:hyperlink>
      <w:r>
        <w:rPr>
          <w:rFonts w:cs="Times New Roman"/>
          <w:b/>
          <w:bCs/>
          <w:i w:val="0"/>
          <w:iCs w:val="0"/>
          <w:color w:val="auto"/>
          <w:sz w:val="24"/>
          <w:szCs w:val="24"/>
        </w:rPr>
        <w:t>)</w:t>
      </w:r>
    </w:p>
    <w:p w14:paraId="3CB53AFE" w14:textId="77777777" w:rsidR="00E33CE6" w:rsidRDefault="00584E1A">
      <w:pPr>
        <w:pStyle w:val="Nivel2"/>
        <w:numPr>
          <w:ilvl w:val="1"/>
          <w:numId w:val="17"/>
        </w:numPr>
        <w:rPr>
          <w:sz w:val="24"/>
          <w:szCs w:val="24"/>
        </w:rPr>
      </w:pPr>
      <w:r>
        <w:rPr>
          <w:rFonts w:cs="Times New Roman"/>
          <w:sz w:val="24"/>
          <w:szCs w:val="24"/>
        </w:rPr>
        <w:t>Comete infração administrativa, nos termos da Lei nº 14.133, de 2021, o Contratado que:</w:t>
      </w:r>
    </w:p>
    <w:p w14:paraId="0FA4F080" w14:textId="77777777" w:rsidR="00E33CE6" w:rsidRDefault="00584E1A">
      <w:pPr>
        <w:pStyle w:val="Nivel2"/>
        <w:numPr>
          <w:ilvl w:val="0"/>
          <w:numId w:val="0"/>
        </w:numPr>
        <w:rPr>
          <w:sz w:val="24"/>
          <w:szCs w:val="24"/>
        </w:rPr>
      </w:pPr>
      <w:r>
        <w:rPr>
          <w:rFonts w:cs="Times New Roman"/>
          <w:sz w:val="24"/>
          <w:szCs w:val="24"/>
        </w:rPr>
        <w:t>a)</w:t>
      </w:r>
      <w:r>
        <w:rPr>
          <w:rFonts w:cs="Times New Roman"/>
          <w:sz w:val="24"/>
          <w:szCs w:val="24"/>
        </w:rPr>
        <w:tab/>
        <w:t>der causa à inexecução parcial do contrato;</w:t>
      </w:r>
    </w:p>
    <w:p w14:paraId="45AB2A41" w14:textId="77777777" w:rsidR="00E33CE6" w:rsidRDefault="00584E1A">
      <w:pPr>
        <w:pStyle w:val="Nivel2"/>
        <w:numPr>
          <w:ilvl w:val="0"/>
          <w:numId w:val="0"/>
        </w:numPr>
        <w:rPr>
          <w:sz w:val="24"/>
          <w:szCs w:val="24"/>
        </w:rPr>
      </w:pPr>
      <w:r>
        <w:rPr>
          <w:rFonts w:cs="Times New Roman"/>
          <w:sz w:val="24"/>
          <w:szCs w:val="24"/>
        </w:rPr>
        <w:t>b)</w:t>
      </w:r>
      <w:r>
        <w:rPr>
          <w:rFonts w:cs="Times New Roman"/>
          <w:sz w:val="24"/>
          <w:szCs w:val="24"/>
        </w:rPr>
        <w:tab/>
        <w:t>der causa à inexecução parcial do contrato que cause grave dano à Administração ou ao funcionamento dos serviços públicos ou ao interesse coletivo;</w:t>
      </w:r>
    </w:p>
    <w:p w14:paraId="5280CB97" w14:textId="77777777" w:rsidR="00E33CE6" w:rsidRDefault="00584E1A">
      <w:pPr>
        <w:pStyle w:val="Nivel2"/>
        <w:numPr>
          <w:ilvl w:val="0"/>
          <w:numId w:val="0"/>
        </w:numPr>
        <w:rPr>
          <w:sz w:val="24"/>
          <w:szCs w:val="24"/>
        </w:rPr>
      </w:pPr>
      <w:r>
        <w:rPr>
          <w:rFonts w:cs="Times New Roman"/>
          <w:sz w:val="24"/>
          <w:szCs w:val="24"/>
        </w:rPr>
        <w:t>c)</w:t>
      </w:r>
      <w:r>
        <w:rPr>
          <w:rFonts w:cs="Times New Roman"/>
          <w:sz w:val="24"/>
          <w:szCs w:val="24"/>
        </w:rPr>
        <w:tab/>
        <w:t>der causa à inexecução total do contrato;</w:t>
      </w:r>
    </w:p>
    <w:p w14:paraId="320F40BD" w14:textId="77777777" w:rsidR="00E33CE6" w:rsidRDefault="00584E1A">
      <w:pPr>
        <w:pStyle w:val="Nivel2"/>
        <w:numPr>
          <w:ilvl w:val="0"/>
          <w:numId w:val="0"/>
        </w:numPr>
        <w:rPr>
          <w:sz w:val="24"/>
          <w:szCs w:val="24"/>
        </w:rPr>
      </w:pPr>
      <w:r>
        <w:rPr>
          <w:rFonts w:cs="Times New Roman"/>
          <w:sz w:val="24"/>
          <w:szCs w:val="24"/>
        </w:rPr>
        <w:t>d)</w:t>
      </w:r>
      <w:r>
        <w:rPr>
          <w:rFonts w:cs="Times New Roman"/>
          <w:sz w:val="24"/>
          <w:szCs w:val="24"/>
        </w:rPr>
        <w:tab/>
        <w:t>deixar de entregar a documentação exigida para o certame;</w:t>
      </w:r>
    </w:p>
    <w:p w14:paraId="0E33672F" w14:textId="77777777" w:rsidR="00E33CE6" w:rsidRDefault="00584E1A">
      <w:pPr>
        <w:pStyle w:val="Nivel2"/>
        <w:numPr>
          <w:ilvl w:val="0"/>
          <w:numId w:val="0"/>
        </w:numPr>
        <w:rPr>
          <w:sz w:val="24"/>
          <w:szCs w:val="24"/>
        </w:rPr>
      </w:pPr>
      <w:r>
        <w:rPr>
          <w:rFonts w:cs="Times New Roman"/>
          <w:sz w:val="24"/>
          <w:szCs w:val="24"/>
        </w:rPr>
        <w:t>e)</w:t>
      </w:r>
      <w:r>
        <w:rPr>
          <w:rFonts w:cs="Times New Roman"/>
          <w:sz w:val="24"/>
          <w:szCs w:val="24"/>
        </w:rPr>
        <w:tab/>
        <w:t>não manter a proposta, salvo em decorrência de fato superveniente devidamente justificado;</w:t>
      </w:r>
    </w:p>
    <w:p w14:paraId="650A255A" w14:textId="77777777" w:rsidR="00E33CE6" w:rsidRDefault="00584E1A">
      <w:pPr>
        <w:pStyle w:val="Nivel2"/>
        <w:numPr>
          <w:ilvl w:val="0"/>
          <w:numId w:val="0"/>
        </w:numPr>
        <w:rPr>
          <w:sz w:val="24"/>
          <w:szCs w:val="24"/>
        </w:rPr>
      </w:pPr>
      <w:r>
        <w:rPr>
          <w:rFonts w:cs="Times New Roman"/>
          <w:sz w:val="24"/>
          <w:szCs w:val="24"/>
        </w:rPr>
        <w:t>f)</w:t>
      </w:r>
      <w:r>
        <w:rPr>
          <w:rFonts w:cs="Times New Roman"/>
          <w:sz w:val="24"/>
          <w:szCs w:val="24"/>
        </w:rPr>
        <w:tab/>
        <w:t>não celebrar o contrato ou não entregar a documentação exigida para a contratação, quando convocado dentro do prazo de validade de sua proposta;</w:t>
      </w:r>
    </w:p>
    <w:p w14:paraId="5147DF23" w14:textId="77777777" w:rsidR="00E33CE6" w:rsidRDefault="00584E1A">
      <w:pPr>
        <w:pStyle w:val="Nivel2"/>
        <w:numPr>
          <w:ilvl w:val="0"/>
          <w:numId w:val="0"/>
        </w:numPr>
        <w:rPr>
          <w:sz w:val="24"/>
          <w:szCs w:val="24"/>
        </w:rPr>
      </w:pPr>
      <w:r>
        <w:rPr>
          <w:rFonts w:cs="Times New Roman"/>
          <w:sz w:val="24"/>
          <w:szCs w:val="24"/>
        </w:rPr>
        <w:t>g)</w:t>
      </w:r>
      <w:r>
        <w:rPr>
          <w:rFonts w:cs="Times New Roman"/>
          <w:sz w:val="24"/>
          <w:szCs w:val="24"/>
        </w:rPr>
        <w:tab/>
        <w:t>ensejar o retardamento da execução ou da entrega do objeto da contratação sem motivo justificado;</w:t>
      </w:r>
    </w:p>
    <w:p w14:paraId="4D481BB4" w14:textId="77777777" w:rsidR="00E33CE6" w:rsidRDefault="00584E1A">
      <w:pPr>
        <w:pStyle w:val="Nivel2"/>
        <w:numPr>
          <w:ilvl w:val="0"/>
          <w:numId w:val="0"/>
        </w:numPr>
        <w:rPr>
          <w:sz w:val="24"/>
          <w:szCs w:val="24"/>
        </w:rPr>
      </w:pPr>
      <w:r>
        <w:rPr>
          <w:rFonts w:cs="Times New Roman"/>
          <w:sz w:val="24"/>
          <w:szCs w:val="24"/>
        </w:rPr>
        <w:t>h)</w:t>
      </w:r>
      <w:r>
        <w:rPr>
          <w:rFonts w:cs="Times New Roman"/>
          <w:sz w:val="24"/>
          <w:szCs w:val="24"/>
        </w:rPr>
        <w:tab/>
        <w:t>apresentar declaração ou documentação falsa exigida para o certame ou prestar declaração falsa durante a dispensa eletrônica ou execução do contrato;</w:t>
      </w:r>
    </w:p>
    <w:p w14:paraId="625BA7FF" w14:textId="77777777" w:rsidR="00E33CE6" w:rsidRDefault="00584E1A">
      <w:pPr>
        <w:pStyle w:val="Nivel2"/>
        <w:numPr>
          <w:ilvl w:val="0"/>
          <w:numId w:val="0"/>
        </w:numPr>
        <w:rPr>
          <w:sz w:val="24"/>
          <w:szCs w:val="24"/>
        </w:rPr>
      </w:pPr>
      <w:r>
        <w:rPr>
          <w:rFonts w:cs="Times New Roman"/>
          <w:sz w:val="24"/>
          <w:szCs w:val="24"/>
        </w:rPr>
        <w:t>i)</w:t>
      </w:r>
      <w:r>
        <w:rPr>
          <w:rFonts w:cs="Times New Roman"/>
          <w:sz w:val="24"/>
          <w:szCs w:val="24"/>
        </w:rPr>
        <w:tab/>
        <w:t>fraudar a contratação ou praticar ato fraudulento na execução do contrato;</w:t>
      </w:r>
    </w:p>
    <w:p w14:paraId="7148D925" w14:textId="77777777" w:rsidR="00E33CE6" w:rsidRDefault="00584E1A">
      <w:pPr>
        <w:pStyle w:val="Nivel2"/>
        <w:numPr>
          <w:ilvl w:val="0"/>
          <w:numId w:val="0"/>
        </w:numPr>
        <w:rPr>
          <w:sz w:val="24"/>
          <w:szCs w:val="24"/>
        </w:rPr>
      </w:pPr>
      <w:r>
        <w:rPr>
          <w:rFonts w:cs="Times New Roman"/>
          <w:sz w:val="24"/>
          <w:szCs w:val="24"/>
        </w:rPr>
        <w:t>j)</w:t>
      </w:r>
      <w:r>
        <w:rPr>
          <w:rFonts w:cs="Times New Roman"/>
          <w:sz w:val="24"/>
          <w:szCs w:val="24"/>
        </w:rPr>
        <w:tab/>
        <w:t>comportar-se de modo inidôneo ou cometer fraude de qualquer natureza;</w:t>
      </w:r>
    </w:p>
    <w:p w14:paraId="12BF55C8" w14:textId="77777777" w:rsidR="00E33CE6" w:rsidRDefault="00584E1A">
      <w:pPr>
        <w:pStyle w:val="Nivel2"/>
        <w:numPr>
          <w:ilvl w:val="0"/>
          <w:numId w:val="0"/>
        </w:numPr>
        <w:rPr>
          <w:sz w:val="24"/>
          <w:szCs w:val="24"/>
        </w:rPr>
      </w:pPr>
      <w:r>
        <w:rPr>
          <w:rFonts w:cs="Times New Roman"/>
          <w:sz w:val="24"/>
          <w:szCs w:val="24"/>
        </w:rPr>
        <w:t>k)</w:t>
      </w:r>
      <w:r>
        <w:rPr>
          <w:rFonts w:cs="Times New Roman"/>
          <w:sz w:val="24"/>
          <w:szCs w:val="24"/>
        </w:rPr>
        <w:tab/>
        <w:t>praticar atos ilícitos com vistas a frustrar os objetivos da contratação;</w:t>
      </w:r>
    </w:p>
    <w:p w14:paraId="514A9E84" w14:textId="77777777" w:rsidR="00E33CE6" w:rsidRDefault="00584E1A">
      <w:pPr>
        <w:pStyle w:val="Nivel2"/>
        <w:numPr>
          <w:ilvl w:val="0"/>
          <w:numId w:val="0"/>
        </w:numPr>
        <w:rPr>
          <w:sz w:val="24"/>
          <w:szCs w:val="24"/>
        </w:rPr>
      </w:pPr>
      <w:r>
        <w:rPr>
          <w:rFonts w:cs="Times New Roman"/>
          <w:sz w:val="24"/>
          <w:szCs w:val="24"/>
        </w:rPr>
        <w:t>l)</w:t>
      </w:r>
      <w:r>
        <w:rPr>
          <w:rFonts w:cs="Times New Roman"/>
          <w:sz w:val="24"/>
          <w:szCs w:val="24"/>
        </w:rPr>
        <w:tab/>
        <w:t>praticar ato lesivo previsto no art. 5º da Lei nº 12.846, de 1º de agosto de 2013.</w:t>
      </w:r>
    </w:p>
    <w:p w14:paraId="36B00505" w14:textId="77777777" w:rsidR="00E33CE6" w:rsidRDefault="00584E1A">
      <w:pPr>
        <w:pStyle w:val="Nivel2"/>
        <w:numPr>
          <w:ilvl w:val="1"/>
          <w:numId w:val="17"/>
        </w:numPr>
        <w:rPr>
          <w:sz w:val="24"/>
          <w:szCs w:val="24"/>
        </w:rPr>
      </w:pPr>
      <w:r>
        <w:rPr>
          <w:rFonts w:cs="Times New Roman"/>
          <w:sz w:val="24"/>
          <w:szCs w:val="24"/>
        </w:rPr>
        <w:t>Serão aplicadas ao responsável pelas infrações administrativas acima descritas, as seguintes sanções:</w:t>
      </w:r>
    </w:p>
    <w:p w14:paraId="19BD6D35" w14:textId="77777777" w:rsidR="00E33CE6" w:rsidRDefault="00584E1A">
      <w:pPr>
        <w:pStyle w:val="Nivel2"/>
        <w:numPr>
          <w:ilvl w:val="0"/>
          <w:numId w:val="0"/>
        </w:numPr>
        <w:ind w:left="360"/>
        <w:rPr>
          <w:sz w:val="24"/>
          <w:szCs w:val="24"/>
        </w:rPr>
      </w:pPr>
      <w:r>
        <w:rPr>
          <w:rFonts w:cs="Times New Roman"/>
          <w:sz w:val="24"/>
          <w:szCs w:val="24"/>
        </w:rPr>
        <w:t>i) Advertência, quando o Contratado der causa à inexecução parcial do contrato, sempre que não se justificar a imposição de penalidade mais grave (art. 156, §2º, da Lei);</w:t>
      </w:r>
    </w:p>
    <w:p w14:paraId="13133C4F" w14:textId="77777777" w:rsidR="00E33CE6" w:rsidRDefault="00584E1A">
      <w:pPr>
        <w:pStyle w:val="Nivel2"/>
        <w:numPr>
          <w:ilvl w:val="0"/>
          <w:numId w:val="0"/>
        </w:numPr>
        <w:ind w:left="360"/>
        <w:rPr>
          <w:sz w:val="24"/>
          <w:szCs w:val="24"/>
        </w:rPr>
      </w:pPr>
      <w:proofErr w:type="spellStart"/>
      <w:r>
        <w:rPr>
          <w:rFonts w:cs="Times New Roman"/>
          <w:sz w:val="24"/>
          <w:szCs w:val="24"/>
        </w:rPr>
        <w:t>ii</w:t>
      </w:r>
      <w:proofErr w:type="spellEnd"/>
      <w:r>
        <w:rPr>
          <w:rFonts w:cs="Times New Roman"/>
          <w:sz w:val="24"/>
          <w:szCs w:val="24"/>
        </w:rPr>
        <w:t>) Impedimento de licitar e contratar, quando praticadas as condutas descritas nas alíneas “b”, “c”, “d”, “e”, “f” e “g” do subitem acima deste Contrato, sempre que não se justificar a imposição de penalidade mais grave (art. 156, §4º, da Lei);</w:t>
      </w:r>
    </w:p>
    <w:p w14:paraId="63FD6310" w14:textId="77777777" w:rsidR="00E33CE6" w:rsidRDefault="00584E1A">
      <w:pPr>
        <w:pStyle w:val="Nivel2"/>
        <w:numPr>
          <w:ilvl w:val="0"/>
          <w:numId w:val="0"/>
        </w:numPr>
        <w:ind w:left="360"/>
        <w:rPr>
          <w:sz w:val="24"/>
          <w:szCs w:val="24"/>
        </w:rPr>
      </w:pPr>
      <w:proofErr w:type="spellStart"/>
      <w:r>
        <w:rPr>
          <w:rFonts w:cs="Times New Roman"/>
          <w:sz w:val="24"/>
          <w:szCs w:val="24"/>
        </w:rPr>
        <w:t>iii</w:t>
      </w:r>
      <w:proofErr w:type="spellEnd"/>
      <w:r>
        <w:rPr>
          <w:rFonts w:cs="Times New Roman"/>
          <w:sz w:val="24"/>
          <w:szCs w:val="24"/>
        </w:rPr>
        <w:t>) Declaração de inidoneidade para licitar e contratar, quando praticadas as condutas descritas nas alíneas “h”, “i”, “j”, “k” e “l” do subitem acima deste Contrato, bem como nas alíneas “b”, “c”, “d”, “e”, “f” e “g”, que justifiquem a imposição de penalidade mais grave (art. 156, §5º, da Lei)</w:t>
      </w:r>
    </w:p>
    <w:p w14:paraId="0ACE37C7" w14:textId="77777777" w:rsidR="00E33CE6" w:rsidRDefault="00584E1A">
      <w:pPr>
        <w:pStyle w:val="Nivel2"/>
        <w:numPr>
          <w:ilvl w:val="0"/>
          <w:numId w:val="0"/>
        </w:numPr>
        <w:ind w:left="360"/>
        <w:rPr>
          <w:sz w:val="24"/>
          <w:szCs w:val="24"/>
        </w:rPr>
      </w:pPr>
      <w:proofErr w:type="spellStart"/>
      <w:r>
        <w:rPr>
          <w:rFonts w:cs="Times New Roman"/>
          <w:sz w:val="24"/>
          <w:szCs w:val="24"/>
        </w:rPr>
        <w:t>iv</w:t>
      </w:r>
      <w:proofErr w:type="spellEnd"/>
      <w:r>
        <w:rPr>
          <w:rFonts w:cs="Times New Roman"/>
          <w:sz w:val="24"/>
          <w:szCs w:val="24"/>
        </w:rPr>
        <w:t>) Multa compensatória:</w:t>
      </w:r>
    </w:p>
    <w:p w14:paraId="243E9467" w14:textId="77777777" w:rsidR="00E33CE6" w:rsidRDefault="00584E1A" w:rsidP="00EA45C2">
      <w:pPr>
        <w:pStyle w:val="Nivel2"/>
        <w:numPr>
          <w:ilvl w:val="0"/>
          <w:numId w:val="0"/>
        </w:numPr>
        <w:spacing w:line="360" w:lineRule="auto"/>
        <w:ind w:left="708"/>
        <w:rPr>
          <w:sz w:val="24"/>
          <w:szCs w:val="24"/>
        </w:rPr>
      </w:pPr>
      <w:r>
        <w:rPr>
          <w:rFonts w:cs="Times New Roman"/>
          <w:sz w:val="24"/>
          <w:szCs w:val="24"/>
        </w:rPr>
        <w:t>a) de 0,5% (cinco décimos por cento) até 10% (dez por cento) sobre o valor estimado do item prejudicado, nos casos previstos nas alíneas “a”, “d” e “f”;</w:t>
      </w:r>
    </w:p>
    <w:p w14:paraId="0FCFF55C" w14:textId="77777777" w:rsidR="00E33CE6" w:rsidRDefault="00584E1A" w:rsidP="00EA45C2">
      <w:pPr>
        <w:pStyle w:val="Nivel2"/>
        <w:numPr>
          <w:ilvl w:val="0"/>
          <w:numId w:val="0"/>
        </w:numPr>
        <w:spacing w:line="360" w:lineRule="auto"/>
        <w:ind w:left="708"/>
        <w:rPr>
          <w:sz w:val="24"/>
          <w:szCs w:val="24"/>
        </w:rPr>
      </w:pPr>
      <w:r>
        <w:rPr>
          <w:rFonts w:cs="Times New Roman"/>
          <w:sz w:val="24"/>
          <w:szCs w:val="24"/>
        </w:rPr>
        <w:t>b) de 10% (dez por cento) até 20% (vinte por cento) sobre o valor estimado do item prejudicado, nos casos previstos nas alíneas “c”, “e” e “g”;</w:t>
      </w:r>
    </w:p>
    <w:p w14:paraId="380477E7" w14:textId="77777777" w:rsidR="00E33CE6" w:rsidRDefault="00584E1A" w:rsidP="00EA45C2">
      <w:pPr>
        <w:pStyle w:val="Nivel2"/>
        <w:numPr>
          <w:ilvl w:val="0"/>
          <w:numId w:val="0"/>
        </w:numPr>
        <w:spacing w:line="360" w:lineRule="auto"/>
        <w:ind w:left="708"/>
        <w:rPr>
          <w:sz w:val="24"/>
          <w:szCs w:val="24"/>
        </w:rPr>
      </w:pPr>
      <w:r>
        <w:rPr>
          <w:rFonts w:cs="Times New Roman"/>
          <w:sz w:val="24"/>
          <w:szCs w:val="24"/>
        </w:rPr>
        <w:t>c) de 20% (vinte por cento) até 30% (trinta por cento) sobre o valor estimado do item prejudicado, nos casos previstos nas alíneas “b” e de “h” a “l”;</w:t>
      </w:r>
    </w:p>
    <w:p w14:paraId="1E78BC93" w14:textId="77777777" w:rsidR="00E33CE6" w:rsidRDefault="00584E1A" w:rsidP="00EA45C2">
      <w:pPr>
        <w:pStyle w:val="Nivel2"/>
        <w:numPr>
          <w:ilvl w:val="1"/>
          <w:numId w:val="17"/>
        </w:numPr>
        <w:spacing w:line="360" w:lineRule="auto"/>
        <w:rPr>
          <w:sz w:val="24"/>
          <w:szCs w:val="24"/>
        </w:rPr>
      </w:pPr>
      <w:r>
        <w:rPr>
          <w:rFonts w:cs="Times New Roman"/>
          <w:sz w:val="24"/>
          <w:szCs w:val="24"/>
        </w:rPr>
        <w:t>O atraso injustificado no fornecimento do objeto sujeitará o fornecedor à multa de mora, que será aplicada considerando as seguintes proporções:</w:t>
      </w:r>
    </w:p>
    <w:p w14:paraId="18E71D36" w14:textId="77777777" w:rsidR="00E33CE6" w:rsidRDefault="00584E1A" w:rsidP="00EA45C2">
      <w:pPr>
        <w:pStyle w:val="Nivel2"/>
        <w:numPr>
          <w:ilvl w:val="1"/>
          <w:numId w:val="17"/>
        </w:numPr>
        <w:spacing w:line="360" w:lineRule="auto"/>
        <w:rPr>
          <w:sz w:val="24"/>
          <w:szCs w:val="24"/>
        </w:rPr>
      </w:pPr>
      <w:r>
        <w:rPr>
          <w:rFonts w:cs="Times New Roman"/>
          <w:sz w:val="24"/>
          <w:szCs w:val="24"/>
        </w:rPr>
        <w:t>0,33% (trinta e três centésimos por cento) por dia de atraso, na entrega de material ou execução de serviços/obras, calculado sobre o valor correspondente à parte inadimplente, até o limite de 9,9% (nove inteiros e nove décimos por cento), que corresponde a até 30 (trinta) dias de atraso;</w:t>
      </w:r>
    </w:p>
    <w:p w14:paraId="755850DE" w14:textId="77777777" w:rsidR="00E33CE6" w:rsidRDefault="00584E1A" w:rsidP="00EA45C2">
      <w:pPr>
        <w:pStyle w:val="Nivel2"/>
        <w:numPr>
          <w:ilvl w:val="1"/>
          <w:numId w:val="17"/>
        </w:numPr>
        <w:spacing w:line="360" w:lineRule="auto"/>
        <w:rPr>
          <w:sz w:val="24"/>
          <w:szCs w:val="24"/>
        </w:rPr>
      </w:pPr>
      <w:r>
        <w:rPr>
          <w:rFonts w:cs="Times New Roman"/>
          <w:sz w:val="24"/>
          <w:szCs w:val="24"/>
        </w:rPr>
        <w:t>0,66% (sessenta e seis centésimos por cento) por dia de atraso que exceder o subitem anterior, na entrega de material ou execução de serviços, calculados desde o trigésimo primeiro dia de atraso, sobre o valor correspondente à parte inadimplente, em caráter excepcional e a critério do órgão CONTRATANTE, limitado à 20% (vinte por cento) do valor total da avença;</w:t>
      </w:r>
    </w:p>
    <w:p w14:paraId="582353F3" w14:textId="77777777" w:rsidR="00E33CE6" w:rsidRDefault="00584E1A" w:rsidP="00EA45C2">
      <w:pPr>
        <w:pStyle w:val="Nivel2"/>
        <w:numPr>
          <w:ilvl w:val="1"/>
          <w:numId w:val="17"/>
        </w:numPr>
        <w:spacing w:line="360" w:lineRule="auto"/>
        <w:rPr>
          <w:sz w:val="24"/>
          <w:szCs w:val="24"/>
        </w:rPr>
      </w:pPr>
      <w:r>
        <w:rPr>
          <w:rFonts w:cs="Times New Roman"/>
          <w:sz w:val="24"/>
          <w:szCs w:val="24"/>
        </w:rPr>
        <w:t>A aplicação das sanções previstas neste Contrato não exclui, em hipótese alguma, a obrigação de reparação integral do dano causado à Contratante (art. 156, §9º)</w:t>
      </w:r>
    </w:p>
    <w:p w14:paraId="5E58827E" w14:textId="77777777" w:rsidR="00E33CE6" w:rsidRDefault="00584E1A" w:rsidP="00EA45C2">
      <w:pPr>
        <w:pStyle w:val="Nivel2"/>
        <w:numPr>
          <w:ilvl w:val="1"/>
          <w:numId w:val="17"/>
        </w:numPr>
        <w:spacing w:line="360" w:lineRule="auto"/>
        <w:rPr>
          <w:sz w:val="24"/>
          <w:szCs w:val="24"/>
        </w:rPr>
      </w:pPr>
      <w:r>
        <w:rPr>
          <w:rFonts w:cs="Times New Roman"/>
          <w:sz w:val="24"/>
          <w:szCs w:val="24"/>
        </w:rPr>
        <w:t>Todas as sanções previstas neste Contrato poderão ser aplicadas cumulativamente com a multa (art. 156, §7º).</w:t>
      </w:r>
    </w:p>
    <w:p w14:paraId="04930739" w14:textId="77777777" w:rsidR="00E33CE6" w:rsidRDefault="00584E1A" w:rsidP="00EA45C2">
      <w:pPr>
        <w:pStyle w:val="Nivel2"/>
        <w:numPr>
          <w:ilvl w:val="1"/>
          <w:numId w:val="17"/>
        </w:numPr>
        <w:spacing w:line="360" w:lineRule="auto"/>
        <w:rPr>
          <w:sz w:val="24"/>
          <w:szCs w:val="24"/>
        </w:rPr>
      </w:pPr>
      <w:r>
        <w:rPr>
          <w:rFonts w:cs="Times New Roman"/>
          <w:sz w:val="24"/>
          <w:szCs w:val="24"/>
        </w:rPr>
        <w:t xml:space="preserve"> Antes da aplicação da multa será facultada a defesa do interessado no prazo de 15 (quinze) dias úteis, contado da data de sua intimação (art. 157)</w:t>
      </w:r>
    </w:p>
    <w:p w14:paraId="1788DB51" w14:textId="77777777" w:rsidR="00E33CE6" w:rsidRDefault="00584E1A" w:rsidP="00EA45C2">
      <w:pPr>
        <w:pStyle w:val="Nivel2"/>
        <w:numPr>
          <w:ilvl w:val="1"/>
          <w:numId w:val="17"/>
        </w:numPr>
        <w:spacing w:line="360" w:lineRule="auto"/>
        <w:rPr>
          <w:sz w:val="24"/>
          <w:szCs w:val="24"/>
        </w:rPr>
      </w:pPr>
      <w:r>
        <w:rPr>
          <w:rFonts w:cs="Times New Roman"/>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 (art. 156, §8º).</w:t>
      </w:r>
    </w:p>
    <w:p w14:paraId="78528272" w14:textId="77777777" w:rsidR="00E33CE6" w:rsidRDefault="00584E1A" w:rsidP="00EA45C2">
      <w:pPr>
        <w:pStyle w:val="Nivel2"/>
        <w:numPr>
          <w:ilvl w:val="1"/>
          <w:numId w:val="17"/>
        </w:numPr>
        <w:spacing w:line="360" w:lineRule="auto"/>
        <w:rPr>
          <w:sz w:val="24"/>
          <w:szCs w:val="24"/>
        </w:rPr>
      </w:pPr>
      <w:r>
        <w:rPr>
          <w:rFonts w:cs="Times New Roman"/>
          <w:sz w:val="24"/>
          <w:szCs w:val="24"/>
        </w:rPr>
        <w:t>Previamente ao encaminhamento à cobrança judicial, a multa poderá ser recolhida administrativamente no prazo máximo de 30 (trinta) dias, a contar da data do recebimento da comunicação enviada pela autoridade competente.</w:t>
      </w:r>
    </w:p>
    <w:p w14:paraId="10634F52" w14:textId="77777777" w:rsidR="00E33CE6" w:rsidRDefault="00584E1A" w:rsidP="00EA45C2">
      <w:pPr>
        <w:pStyle w:val="Nivel2"/>
        <w:numPr>
          <w:ilvl w:val="1"/>
          <w:numId w:val="17"/>
        </w:numPr>
        <w:spacing w:line="360" w:lineRule="auto"/>
        <w:rPr>
          <w:sz w:val="24"/>
          <w:szCs w:val="24"/>
        </w:rPr>
      </w:pPr>
      <w:r>
        <w:rPr>
          <w:rFonts w:cs="Times New Roman"/>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4CE6B2A9" w14:textId="77777777" w:rsidR="00E33CE6" w:rsidRDefault="00584E1A" w:rsidP="00EA45C2">
      <w:pPr>
        <w:pStyle w:val="Nivel2"/>
        <w:numPr>
          <w:ilvl w:val="1"/>
          <w:numId w:val="17"/>
        </w:numPr>
        <w:spacing w:line="360" w:lineRule="auto"/>
        <w:rPr>
          <w:sz w:val="24"/>
          <w:szCs w:val="24"/>
        </w:rPr>
      </w:pPr>
      <w:r>
        <w:rPr>
          <w:rFonts w:cs="Times New Roman"/>
          <w:sz w:val="24"/>
          <w:szCs w:val="24"/>
        </w:rPr>
        <w:t>Na aplicação das sanções serão considerados (art. 156, §1º):</w:t>
      </w:r>
    </w:p>
    <w:p w14:paraId="4960EE3C" w14:textId="77777777" w:rsidR="00E33CE6" w:rsidRDefault="00584E1A" w:rsidP="00EA45C2">
      <w:pPr>
        <w:pStyle w:val="Nivel2"/>
        <w:numPr>
          <w:ilvl w:val="0"/>
          <w:numId w:val="0"/>
        </w:numPr>
        <w:spacing w:line="360" w:lineRule="auto"/>
        <w:ind w:left="360"/>
        <w:rPr>
          <w:sz w:val="24"/>
          <w:szCs w:val="24"/>
        </w:rPr>
      </w:pPr>
      <w:r>
        <w:rPr>
          <w:rFonts w:cs="Times New Roman"/>
          <w:sz w:val="24"/>
          <w:szCs w:val="24"/>
        </w:rPr>
        <w:t>a)</w:t>
      </w:r>
      <w:r>
        <w:rPr>
          <w:rFonts w:cs="Times New Roman"/>
          <w:sz w:val="24"/>
          <w:szCs w:val="24"/>
        </w:rPr>
        <w:tab/>
        <w:t>a natureza e a gravidade da infração cometida;</w:t>
      </w:r>
    </w:p>
    <w:p w14:paraId="26A062C4" w14:textId="77777777" w:rsidR="00E33CE6" w:rsidRDefault="00584E1A" w:rsidP="00EA45C2">
      <w:pPr>
        <w:pStyle w:val="Nivel2"/>
        <w:numPr>
          <w:ilvl w:val="0"/>
          <w:numId w:val="0"/>
        </w:numPr>
        <w:spacing w:line="360" w:lineRule="auto"/>
        <w:ind w:left="360"/>
        <w:rPr>
          <w:sz w:val="24"/>
          <w:szCs w:val="24"/>
        </w:rPr>
      </w:pPr>
      <w:r>
        <w:rPr>
          <w:rFonts w:cs="Times New Roman"/>
          <w:sz w:val="24"/>
          <w:szCs w:val="24"/>
        </w:rPr>
        <w:t>b)</w:t>
      </w:r>
      <w:r>
        <w:rPr>
          <w:rFonts w:cs="Times New Roman"/>
          <w:sz w:val="24"/>
          <w:szCs w:val="24"/>
        </w:rPr>
        <w:tab/>
        <w:t>as peculiaridades do caso concreto;</w:t>
      </w:r>
    </w:p>
    <w:p w14:paraId="71F9D36A" w14:textId="77777777" w:rsidR="00E33CE6" w:rsidRDefault="00584E1A" w:rsidP="00EA45C2">
      <w:pPr>
        <w:pStyle w:val="Nivel2"/>
        <w:numPr>
          <w:ilvl w:val="0"/>
          <w:numId w:val="0"/>
        </w:numPr>
        <w:spacing w:line="360" w:lineRule="auto"/>
        <w:ind w:left="360"/>
        <w:rPr>
          <w:sz w:val="24"/>
          <w:szCs w:val="24"/>
        </w:rPr>
      </w:pPr>
      <w:r>
        <w:rPr>
          <w:rFonts w:cs="Times New Roman"/>
          <w:sz w:val="24"/>
          <w:szCs w:val="24"/>
        </w:rPr>
        <w:t>c)</w:t>
      </w:r>
      <w:r>
        <w:rPr>
          <w:rFonts w:cs="Times New Roman"/>
          <w:sz w:val="24"/>
          <w:szCs w:val="24"/>
        </w:rPr>
        <w:tab/>
        <w:t>as circunstâncias agravantes ou atenuantes;</w:t>
      </w:r>
    </w:p>
    <w:p w14:paraId="18307E06" w14:textId="77777777" w:rsidR="00E33CE6" w:rsidRDefault="00584E1A" w:rsidP="00EA45C2">
      <w:pPr>
        <w:pStyle w:val="Nivel2"/>
        <w:numPr>
          <w:ilvl w:val="0"/>
          <w:numId w:val="0"/>
        </w:numPr>
        <w:spacing w:line="360" w:lineRule="auto"/>
        <w:rPr>
          <w:sz w:val="24"/>
          <w:szCs w:val="24"/>
        </w:rPr>
      </w:pPr>
      <w:r>
        <w:rPr>
          <w:rFonts w:cs="Times New Roman"/>
          <w:sz w:val="24"/>
          <w:szCs w:val="24"/>
        </w:rPr>
        <w:t xml:space="preserve">      d)</w:t>
      </w:r>
      <w:r>
        <w:rPr>
          <w:rFonts w:cs="Times New Roman"/>
          <w:sz w:val="24"/>
          <w:szCs w:val="24"/>
        </w:rPr>
        <w:tab/>
        <w:t>os danos que dela provierem para o Contratante;</w:t>
      </w:r>
    </w:p>
    <w:p w14:paraId="175F710B" w14:textId="77777777" w:rsidR="00E33CE6" w:rsidRDefault="00584E1A" w:rsidP="00EA45C2">
      <w:pPr>
        <w:pStyle w:val="Nivel2"/>
        <w:numPr>
          <w:ilvl w:val="0"/>
          <w:numId w:val="0"/>
        </w:numPr>
        <w:spacing w:line="360" w:lineRule="auto"/>
        <w:ind w:left="360"/>
        <w:rPr>
          <w:sz w:val="24"/>
          <w:szCs w:val="24"/>
        </w:rPr>
      </w:pPr>
      <w:r>
        <w:rPr>
          <w:rFonts w:cs="Times New Roman"/>
          <w:sz w:val="24"/>
          <w:szCs w:val="24"/>
        </w:rPr>
        <w:t>e)</w:t>
      </w:r>
      <w:r>
        <w:rPr>
          <w:rFonts w:cs="Times New Roman"/>
          <w:sz w:val="24"/>
          <w:szCs w:val="24"/>
        </w:rPr>
        <w:tab/>
        <w:t>a implantação ou o aperfeiçoamento de programa de integridade, conforme normas e orientações dos órgãos de controle.</w:t>
      </w:r>
    </w:p>
    <w:p w14:paraId="438063B3" w14:textId="77777777" w:rsidR="00E33CE6" w:rsidRDefault="00584E1A" w:rsidP="00EA45C2">
      <w:pPr>
        <w:pStyle w:val="Nivel2"/>
        <w:numPr>
          <w:ilvl w:val="1"/>
          <w:numId w:val="17"/>
        </w:numPr>
        <w:spacing w:line="360" w:lineRule="auto"/>
        <w:rPr>
          <w:sz w:val="24"/>
          <w:szCs w:val="24"/>
        </w:rPr>
      </w:pPr>
      <w:r>
        <w:rPr>
          <w:rFonts w:cs="Times New Roman"/>
          <w:sz w:val="24"/>
          <w:szCs w:val="24"/>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2F7DA66A" w14:textId="77777777" w:rsidR="00E33CE6" w:rsidRDefault="00584E1A" w:rsidP="00EA45C2">
      <w:pPr>
        <w:pStyle w:val="Nivel2"/>
        <w:numPr>
          <w:ilvl w:val="1"/>
          <w:numId w:val="17"/>
        </w:numPr>
        <w:spacing w:line="360" w:lineRule="auto"/>
        <w:rPr>
          <w:sz w:val="24"/>
          <w:szCs w:val="24"/>
        </w:rPr>
      </w:pPr>
      <w:r>
        <w:rPr>
          <w:rFonts w:cs="Times New Roman"/>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p>
    <w:p w14:paraId="026608ED" w14:textId="77777777" w:rsidR="00E33CE6" w:rsidRDefault="00584E1A" w:rsidP="00EA45C2">
      <w:pPr>
        <w:pStyle w:val="Nivel2"/>
        <w:numPr>
          <w:ilvl w:val="1"/>
          <w:numId w:val="17"/>
        </w:numPr>
        <w:spacing w:line="360" w:lineRule="auto"/>
        <w:rPr>
          <w:sz w:val="24"/>
          <w:szCs w:val="24"/>
        </w:rPr>
      </w:pPr>
      <w:r>
        <w:rPr>
          <w:rFonts w:cs="Times New Roman"/>
          <w:sz w:val="24"/>
          <w:szCs w:val="24"/>
        </w:rPr>
        <w:t>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w:t>
      </w:r>
    </w:p>
    <w:p w14:paraId="1F712C77" w14:textId="77777777" w:rsidR="00E33CE6" w:rsidRDefault="00584E1A" w:rsidP="00EA45C2">
      <w:pPr>
        <w:pStyle w:val="Nivel2"/>
        <w:numPr>
          <w:ilvl w:val="1"/>
          <w:numId w:val="17"/>
        </w:numPr>
        <w:spacing w:line="360" w:lineRule="auto"/>
      </w:pPr>
      <w:r>
        <w:rPr>
          <w:rFonts w:cs="Times New Roman"/>
          <w:sz w:val="24"/>
          <w:szCs w:val="24"/>
        </w:rPr>
        <w:t xml:space="preserve">As sanções de impedimento de licitar e contratar e declaração de inidoneidade para licitar ou contratar são passíveis de reabilitação na forma do art. 163 da Lei nº 14.133/21.Os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107">
        <w:r>
          <w:rPr>
            <w:rStyle w:val="Hyperlink1"/>
            <w:rFonts w:cs="Times New Roman"/>
            <w:sz w:val="24"/>
            <w:szCs w:val="24"/>
          </w:rPr>
          <w:t>Instrução Normativa SEGES/ME nº 26, de 13 de abril de 2022</w:t>
        </w:r>
      </w:hyperlink>
      <w:r>
        <w:rPr>
          <w:rFonts w:cs="Times New Roman"/>
          <w:sz w:val="24"/>
          <w:szCs w:val="24"/>
        </w:rPr>
        <w:t xml:space="preserve">. </w:t>
      </w:r>
    </w:p>
    <w:p w14:paraId="0EF21A7E" w14:textId="77777777" w:rsidR="00E33CE6" w:rsidRDefault="00584E1A" w:rsidP="00EA45C2">
      <w:pPr>
        <w:pStyle w:val="Nivel2"/>
        <w:numPr>
          <w:ilvl w:val="0"/>
          <w:numId w:val="0"/>
        </w:numPr>
        <w:spacing w:line="360" w:lineRule="auto"/>
      </w:pPr>
      <w:r>
        <w:rPr>
          <w:rFonts w:cs="Times New Roman"/>
          <w:b/>
          <w:bCs/>
          <w:sz w:val="24"/>
          <w:szCs w:val="24"/>
        </w:rPr>
        <w:t>DA EXTINÇÃO CONTRATUAL (</w:t>
      </w:r>
      <w:hyperlink r:id="rId108" w:anchor="art92" w:history="1">
        <w:r>
          <w:rPr>
            <w:rStyle w:val="Hyperlink1"/>
            <w:rFonts w:cs="Times New Roman"/>
            <w:b/>
            <w:bCs/>
            <w:sz w:val="24"/>
            <w:szCs w:val="24"/>
          </w:rPr>
          <w:t>art. 92, XIX</w:t>
        </w:r>
      </w:hyperlink>
      <w:r>
        <w:rPr>
          <w:rFonts w:cs="Times New Roman"/>
          <w:b/>
          <w:bCs/>
          <w:sz w:val="24"/>
          <w:szCs w:val="24"/>
        </w:rPr>
        <w:t>)</w:t>
      </w:r>
    </w:p>
    <w:p w14:paraId="78EF0CA4" w14:textId="77777777" w:rsidR="00E33CE6" w:rsidRDefault="00584E1A" w:rsidP="00EA45C2">
      <w:pPr>
        <w:pStyle w:val="Nvel2-Red"/>
        <w:numPr>
          <w:ilvl w:val="1"/>
          <w:numId w:val="17"/>
        </w:numPr>
        <w:spacing w:line="360" w:lineRule="auto"/>
        <w:ind w:left="0" w:firstLine="0"/>
        <w:rPr>
          <w:sz w:val="24"/>
          <w:szCs w:val="24"/>
        </w:rPr>
      </w:pPr>
      <w:r>
        <w:rPr>
          <w:rFonts w:cs="Times New Roman"/>
          <w:color w:val="auto"/>
          <w:sz w:val="24"/>
          <w:szCs w:val="24"/>
        </w:rPr>
        <w:t>O contrato será extinto quando cumpridas as obrigações de ambas as partes, ainda que isso ocorra antes do prazo estipulado para tanto.</w:t>
      </w:r>
    </w:p>
    <w:p w14:paraId="05C4EA9D" w14:textId="77777777" w:rsidR="00E33CE6" w:rsidRDefault="00584E1A" w:rsidP="00EA45C2">
      <w:pPr>
        <w:pStyle w:val="Nvel2-Red"/>
        <w:numPr>
          <w:ilvl w:val="1"/>
          <w:numId w:val="17"/>
        </w:numPr>
        <w:spacing w:line="360" w:lineRule="auto"/>
        <w:ind w:left="0" w:firstLine="0"/>
        <w:rPr>
          <w:sz w:val="24"/>
          <w:szCs w:val="24"/>
        </w:rPr>
      </w:pPr>
      <w:r>
        <w:rPr>
          <w:rFonts w:cs="Times New Roman"/>
          <w:color w:val="auto"/>
          <w:sz w:val="24"/>
          <w:szCs w:val="24"/>
        </w:rPr>
        <w:t>Se as obrigações não forem cumpridas no prazo estipulado, a vigência ficará prorrogada até a conclusão do objeto, caso em que deverá a Administração providenciar a readequação do cronograma fixado para o contrato.</w:t>
      </w:r>
    </w:p>
    <w:p w14:paraId="6E694666" w14:textId="77777777" w:rsidR="00E33CE6" w:rsidRDefault="00584E1A" w:rsidP="00EA45C2">
      <w:pPr>
        <w:pStyle w:val="Nvel2-Red"/>
        <w:numPr>
          <w:ilvl w:val="1"/>
          <w:numId w:val="17"/>
        </w:numPr>
        <w:spacing w:line="360" w:lineRule="auto"/>
        <w:ind w:left="0" w:firstLine="0"/>
        <w:rPr>
          <w:sz w:val="24"/>
          <w:szCs w:val="24"/>
        </w:rPr>
      </w:pPr>
      <w:r>
        <w:rPr>
          <w:rFonts w:cs="Times New Roman"/>
          <w:color w:val="auto"/>
          <w:sz w:val="24"/>
          <w:szCs w:val="24"/>
        </w:rPr>
        <w:t>Quando a não conclusão do contrato referida no item anterior decorrer de culpa do contratado:</w:t>
      </w:r>
    </w:p>
    <w:p w14:paraId="57BEAE31" w14:textId="77777777" w:rsidR="00E33CE6" w:rsidRDefault="00584E1A" w:rsidP="00EA45C2">
      <w:pPr>
        <w:pStyle w:val="PargrafodaLista"/>
        <w:numPr>
          <w:ilvl w:val="0"/>
          <w:numId w:val="10"/>
        </w:numPr>
        <w:spacing w:before="120" w:after="120" w:line="360" w:lineRule="auto"/>
        <w:ind w:left="284" w:firstLine="0"/>
        <w:jc w:val="both"/>
        <w:rPr>
          <w:rFonts w:ascii="Arial" w:hAnsi="Arial"/>
        </w:rPr>
      </w:pPr>
      <w:r>
        <w:rPr>
          <w:rFonts w:ascii="Arial" w:eastAsia="Arial" w:hAnsi="Arial" w:cs="Times New Roman"/>
          <w:i/>
          <w:iCs/>
        </w:rPr>
        <w:t>ficará ele constituído em mora, sendo-lhe aplicáveis as respectivas sanções administrativas; e</w:t>
      </w:r>
    </w:p>
    <w:p w14:paraId="492D6072" w14:textId="77777777" w:rsidR="00E33CE6" w:rsidRDefault="00584E1A" w:rsidP="00EA45C2">
      <w:pPr>
        <w:pStyle w:val="PargrafodaLista"/>
        <w:numPr>
          <w:ilvl w:val="0"/>
          <w:numId w:val="10"/>
        </w:numPr>
        <w:spacing w:before="120" w:after="120" w:line="360" w:lineRule="auto"/>
        <w:ind w:left="284" w:firstLine="0"/>
        <w:jc w:val="both"/>
        <w:rPr>
          <w:rFonts w:ascii="Arial" w:hAnsi="Arial"/>
        </w:rPr>
      </w:pPr>
      <w:r>
        <w:rPr>
          <w:rFonts w:ascii="Arial" w:eastAsia="Arial" w:hAnsi="Arial" w:cs="Times New Roman"/>
          <w:i/>
          <w:iCs/>
        </w:rPr>
        <w:t>poderá a Administração optar pela extinção do contrato e, nesse caso, adotará as medidas admitidas em lei para a continuidade da execução contratual.</w:t>
      </w:r>
    </w:p>
    <w:p w14:paraId="6CD9DCAA" w14:textId="77777777" w:rsidR="00E33CE6" w:rsidRDefault="00584E1A" w:rsidP="00EA45C2">
      <w:pPr>
        <w:pStyle w:val="Nivel2"/>
        <w:numPr>
          <w:ilvl w:val="1"/>
          <w:numId w:val="17"/>
        </w:numPr>
        <w:spacing w:line="360" w:lineRule="auto"/>
        <w:ind w:left="0" w:firstLine="0"/>
      </w:pPr>
      <w:r>
        <w:rPr>
          <w:rFonts w:cs="Times New Roman"/>
          <w:color w:val="auto"/>
          <w:sz w:val="24"/>
          <w:szCs w:val="24"/>
        </w:rPr>
        <w:t xml:space="preserve">O contrato poderá ser extinto antes de cumpridas as obrigações nele estipuladas, ou antes do prazo nele fixado, por algum dos motivos previstos no </w:t>
      </w:r>
      <w:hyperlink r:id="rId109" w:anchor="art137" w:history="1">
        <w:r>
          <w:rPr>
            <w:rStyle w:val="Hyperlink1"/>
            <w:rFonts w:cs="Times New Roman"/>
            <w:color w:val="auto"/>
            <w:sz w:val="24"/>
            <w:szCs w:val="24"/>
          </w:rPr>
          <w:t>artigo 137 da Lei nº 14.133/21</w:t>
        </w:r>
      </w:hyperlink>
      <w:r>
        <w:rPr>
          <w:rFonts w:cs="Times New Roman"/>
          <w:color w:val="auto"/>
          <w:sz w:val="24"/>
          <w:szCs w:val="24"/>
        </w:rPr>
        <w:t>, bem como amigavelmente, assegurados o contraditório e a ampla defesa.</w:t>
      </w:r>
    </w:p>
    <w:p w14:paraId="7CF34B22" w14:textId="77777777" w:rsidR="00E33CE6" w:rsidRDefault="00584E1A" w:rsidP="00EA45C2">
      <w:pPr>
        <w:pStyle w:val="Nivel3"/>
        <w:numPr>
          <w:ilvl w:val="2"/>
          <w:numId w:val="17"/>
        </w:numPr>
        <w:spacing w:line="360" w:lineRule="auto"/>
        <w:ind w:left="284" w:firstLine="0"/>
      </w:pPr>
      <w:r>
        <w:rPr>
          <w:rFonts w:cs="Times New Roman"/>
          <w:color w:val="auto"/>
          <w:sz w:val="24"/>
          <w:szCs w:val="24"/>
        </w:rPr>
        <w:t xml:space="preserve">Nesta hipótese, aplicam-se também os </w:t>
      </w:r>
      <w:hyperlink r:id="rId110" w:anchor="art138" w:history="1">
        <w:r>
          <w:rPr>
            <w:rStyle w:val="Hyperlink1"/>
            <w:rFonts w:cs="Times New Roman"/>
            <w:color w:val="auto"/>
            <w:sz w:val="24"/>
            <w:szCs w:val="24"/>
          </w:rPr>
          <w:t>artigos 138 e 139</w:t>
        </w:r>
      </w:hyperlink>
      <w:r>
        <w:rPr>
          <w:rFonts w:cs="Times New Roman"/>
          <w:color w:val="auto"/>
          <w:sz w:val="24"/>
          <w:szCs w:val="24"/>
        </w:rPr>
        <w:t xml:space="preserve"> da mesma Lei.</w:t>
      </w:r>
    </w:p>
    <w:p w14:paraId="1C964E6A" w14:textId="77777777" w:rsidR="00E33CE6" w:rsidRDefault="00584E1A" w:rsidP="00EA45C2">
      <w:pPr>
        <w:pStyle w:val="Nivel3"/>
        <w:numPr>
          <w:ilvl w:val="2"/>
          <w:numId w:val="17"/>
        </w:numPr>
        <w:spacing w:line="360" w:lineRule="auto"/>
        <w:ind w:left="284" w:firstLine="0"/>
        <w:rPr>
          <w:sz w:val="24"/>
          <w:szCs w:val="24"/>
        </w:rPr>
      </w:pPr>
      <w:r>
        <w:rPr>
          <w:rFonts w:cs="Times New Roman"/>
          <w:color w:val="auto"/>
          <w:sz w:val="24"/>
          <w:szCs w:val="24"/>
        </w:rPr>
        <w:t>A alteração social ou a modificação da finalidade ou da estrutura da empresa não ensejará a extinção se não restringir sua capacidade de concluir o contrato.</w:t>
      </w:r>
    </w:p>
    <w:p w14:paraId="4D4B041C" w14:textId="77777777" w:rsidR="00E33CE6" w:rsidRDefault="00584E1A" w:rsidP="00EA45C2">
      <w:pPr>
        <w:pStyle w:val="Nivel4"/>
        <w:numPr>
          <w:ilvl w:val="3"/>
          <w:numId w:val="17"/>
        </w:numPr>
        <w:spacing w:line="360" w:lineRule="auto"/>
        <w:ind w:left="567" w:firstLine="0"/>
        <w:rPr>
          <w:sz w:val="24"/>
          <w:szCs w:val="24"/>
        </w:rPr>
      </w:pPr>
      <w:r>
        <w:rPr>
          <w:rFonts w:cs="Times New Roman"/>
          <w:sz w:val="24"/>
          <w:szCs w:val="24"/>
        </w:rPr>
        <w:t>Se a operação implicar mudança da pessoa jurídica contratada, deverá ser formalizado termo aditivo para alteração subjetiva.</w:t>
      </w:r>
    </w:p>
    <w:p w14:paraId="51E98A93" w14:textId="77777777" w:rsidR="00E33CE6" w:rsidRDefault="00584E1A" w:rsidP="00EA45C2">
      <w:pPr>
        <w:pStyle w:val="Nivel2"/>
        <w:numPr>
          <w:ilvl w:val="1"/>
          <w:numId w:val="17"/>
        </w:numPr>
        <w:spacing w:line="360" w:lineRule="auto"/>
        <w:ind w:left="0" w:firstLine="0"/>
        <w:rPr>
          <w:sz w:val="24"/>
          <w:szCs w:val="24"/>
        </w:rPr>
      </w:pPr>
      <w:r>
        <w:rPr>
          <w:rFonts w:cs="Times New Roman"/>
          <w:color w:val="auto"/>
          <w:sz w:val="24"/>
          <w:szCs w:val="24"/>
        </w:rPr>
        <w:t>O termo de extinção, sempre que possível, será precedido:</w:t>
      </w:r>
    </w:p>
    <w:p w14:paraId="07761288" w14:textId="77777777" w:rsidR="00E33CE6" w:rsidRDefault="00584E1A" w:rsidP="00EA45C2">
      <w:pPr>
        <w:pStyle w:val="Nivel3"/>
        <w:numPr>
          <w:ilvl w:val="2"/>
          <w:numId w:val="17"/>
        </w:numPr>
        <w:spacing w:line="360" w:lineRule="auto"/>
        <w:ind w:left="284" w:firstLine="0"/>
        <w:rPr>
          <w:sz w:val="24"/>
          <w:szCs w:val="24"/>
        </w:rPr>
      </w:pPr>
      <w:r>
        <w:rPr>
          <w:rFonts w:cs="Times New Roman"/>
          <w:color w:val="auto"/>
          <w:sz w:val="24"/>
          <w:szCs w:val="24"/>
        </w:rPr>
        <w:t>Balanço dos eventos contratuais já cumpridos ou parcialmente cumpridos;</w:t>
      </w:r>
    </w:p>
    <w:p w14:paraId="57B198D0" w14:textId="77777777" w:rsidR="00E33CE6" w:rsidRDefault="00584E1A" w:rsidP="00EA45C2">
      <w:pPr>
        <w:pStyle w:val="Nivel3"/>
        <w:numPr>
          <w:ilvl w:val="2"/>
          <w:numId w:val="17"/>
        </w:numPr>
        <w:spacing w:line="360" w:lineRule="auto"/>
        <w:ind w:left="284" w:firstLine="0"/>
        <w:rPr>
          <w:sz w:val="24"/>
          <w:szCs w:val="24"/>
        </w:rPr>
      </w:pPr>
      <w:r>
        <w:rPr>
          <w:rFonts w:cs="Times New Roman"/>
          <w:color w:val="auto"/>
          <w:sz w:val="24"/>
          <w:szCs w:val="24"/>
        </w:rPr>
        <w:t>Relação dos pagamentos já efetuados e ainda devidos;</w:t>
      </w:r>
    </w:p>
    <w:p w14:paraId="5340403F" w14:textId="77777777" w:rsidR="00E33CE6" w:rsidRDefault="00584E1A" w:rsidP="00EA45C2">
      <w:pPr>
        <w:pStyle w:val="Nivel3"/>
        <w:numPr>
          <w:ilvl w:val="2"/>
          <w:numId w:val="17"/>
        </w:numPr>
        <w:spacing w:line="360" w:lineRule="auto"/>
        <w:ind w:left="284" w:firstLine="0"/>
        <w:rPr>
          <w:sz w:val="24"/>
          <w:szCs w:val="24"/>
        </w:rPr>
      </w:pPr>
      <w:r>
        <w:rPr>
          <w:rFonts w:cs="Times New Roman"/>
          <w:color w:val="auto"/>
          <w:sz w:val="24"/>
          <w:szCs w:val="24"/>
        </w:rPr>
        <w:t>Indenizações e multas.</w:t>
      </w:r>
    </w:p>
    <w:p w14:paraId="62EDA52C" w14:textId="77777777" w:rsidR="00E33CE6" w:rsidRDefault="00584E1A" w:rsidP="00EA45C2">
      <w:pPr>
        <w:pStyle w:val="Nivel2"/>
        <w:numPr>
          <w:ilvl w:val="1"/>
          <w:numId w:val="17"/>
        </w:numPr>
        <w:spacing w:line="360" w:lineRule="auto"/>
        <w:ind w:left="0" w:firstLine="0"/>
      </w:pPr>
      <w:r>
        <w:rPr>
          <w:rFonts w:cs="Times New Roman"/>
          <w:sz w:val="24"/>
          <w:szCs w:val="24"/>
        </w:rPr>
        <w:t>A extinção do contrato não configura óbice para o reconhecimento do desequilíbrio econômico-financeiro, hipótese em que será concedida indenização por meio de termo indenizatório (</w:t>
      </w:r>
      <w:hyperlink r:id="rId111" w:anchor="art131" w:history="1">
        <w:r>
          <w:rPr>
            <w:rStyle w:val="Hyperlink1"/>
            <w:rFonts w:cs="Times New Roman"/>
            <w:sz w:val="24"/>
            <w:szCs w:val="24"/>
          </w:rPr>
          <w:t xml:space="preserve">art. 131, </w:t>
        </w:r>
      </w:hyperlink>
      <w:r>
        <w:rPr>
          <w:rStyle w:val="Hyperlink1"/>
          <w:rFonts w:cs="Times New Roman"/>
          <w:i/>
          <w:iCs/>
          <w:sz w:val="24"/>
          <w:szCs w:val="24"/>
        </w:rPr>
        <w:t xml:space="preserve">caput, </w:t>
      </w:r>
      <w:r>
        <w:rPr>
          <w:rStyle w:val="Hyperlink1"/>
          <w:rFonts w:cs="Times New Roman"/>
          <w:sz w:val="24"/>
          <w:szCs w:val="24"/>
        </w:rPr>
        <w:t>da Lei n.º 14.133, de 2021).</w:t>
      </w:r>
      <w:r>
        <w:rPr>
          <w:rFonts w:cs="Times New Roman"/>
          <w:sz w:val="24"/>
          <w:szCs w:val="24"/>
        </w:rPr>
        <w:t xml:space="preserve"> </w:t>
      </w:r>
    </w:p>
    <w:p w14:paraId="51E68597" w14:textId="77777777" w:rsidR="00E33CE6" w:rsidRDefault="00584E1A" w:rsidP="00EA45C2">
      <w:pPr>
        <w:pStyle w:val="Nivel2"/>
        <w:numPr>
          <w:ilvl w:val="1"/>
          <w:numId w:val="17"/>
        </w:numPr>
        <w:spacing w:line="360" w:lineRule="auto"/>
        <w:ind w:left="0" w:firstLine="0"/>
        <w:rPr>
          <w:sz w:val="24"/>
          <w:szCs w:val="24"/>
        </w:rPr>
      </w:pPr>
      <w:r>
        <w:rPr>
          <w:rFonts w:cs="Times New Roman"/>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74BAD8CE" w14:textId="77777777" w:rsidR="00E33CE6" w:rsidRDefault="00584E1A" w:rsidP="00EA45C2">
      <w:pPr>
        <w:pStyle w:val="Nivel2"/>
        <w:numPr>
          <w:ilvl w:val="0"/>
          <w:numId w:val="17"/>
        </w:numPr>
        <w:spacing w:line="360" w:lineRule="auto"/>
      </w:pPr>
      <w:r>
        <w:rPr>
          <w:rFonts w:cs="Times New Roman"/>
          <w:b/>
          <w:bCs/>
          <w:sz w:val="24"/>
          <w:szCs w:val="24"/>
        </w:rPr>
        <w:t>DOTAÇÃO ORÇAMENTÁRIA (</w:t>
      </w:r>
      <w:hyperlink r:id="rId112" w:anchor="art92" w:history="1">
        <w:r>
          <w:rPr>
            <w:rStyle w:val="Hyperlink1"/>
            <w:rFonts w:cs="Times New Roman"/>
            <w:b/>
            <w:bCs/>
            <w:sz w:val="24"/>
            <w:szCs w:val="24"/>
          </w:rPr>
          <w:t>art. 92, VIII</w:t>
        </w:r>
      </w:hyperlink>
      <w:r>
        <w:rPr>
          <w:rFonts w:cs="Times New Roman"/>
          <w:b/>
          <w:bCs/>
          <w:sz w:val="24"/>
          <w:szCs w:val="24"/>
        </w:rPr>
        <w:t>)</w:t>
      </w:r>
    </w:p>
    <w:p w14:paraId="2062373C" w14:textId="77777777" w:rsidR="002B22F8" w:rsidRPr="00CF7B21" w:rsidRDefault="00584E1A" w:rsidP="00EA45C2">
      <w:pPr>
        <w:pStyle w:val="Nivel2"/>
        <w:numPr>
          <w:ilvl w:val="1"/>
          <w:numId w:val="17"/>
        </w:numPr>
        <w:spacing w:before="0" w:after="0" w:line="360" w:lineRule="auto"/>
        <w:rPr>
          <w:rFonts w:cstheme="majorHAnsi"/>
          <w:color w:val="auto"/>
        </w:rPr>
      </w:pPr>
      <w:r>
        <w:rPr>
          <w:rFonts w:cs="Times New Roman"/>
          <w:sz w:val="24"/>
          <w:szCs w:val="24"/>
        </w:rPr>
        <w:t>As despesas decorrentes da presente contratação correrão à conta de recursos específicos consignados no Orçamento Geral da União deste exercício, na dotação abaixo discriminada:</w:t>
      </w:r>
    </w:p>
    <w:tbl>
      <w:tblPr>
        <w:tblW w:w="9539" w:type="dxa"/>
        <w:jc w:val="center"/>
        <w:tblLayout w:type="fixed"/>
        <w:tblCellMar>
          <w:left w:w="100" w:type="dxa"/>
          <w:right w:w="100" w:type="dxa"/>
        </w:tblCellMar>
        <w:tblLook w:val="04A0" w:firstRow="1" w:lastRow="0" w:firstColumn="1" w:lastColumn="0" w:noHBand="0" w:noVBand="1"/>
      </w:tblPr>
      <w:tblGrid>
        <w:gridCol w:w="2528"/>
        <w:gridCol w:w="2251"/>
        <w:gridCol w:w="4760"/>
      </w:tblGrid>
      <w:tr w:rsidR="00CF7B21" w:rsidRPr="00CF7B21" w14:paraId="1CBEB144" w14:textId="77777777" w:rsidTr="00D37CB2">
        <w:trPr>
          <w:trHeight w:val="292"/>
          <w:jc w:val="center"/>
        </w:trPr>
        <w:tc>
          <w:tcPr>
            <w:tcW w:w="2528" w:type="dxa"/>
            <w:tcBorders>
              <w:top w:val="single" w:sz="2" w:space="0" w:color="000000"/>
              <w:left w:val="single" w:sz="2" w:space="0" w:color="000000"/>
              <w:bottom w:val="single" w:sz="2" w:space="0" w:color="000000"/>
              <w:right w:val="single" w:sz="2" w:space="0" w:color="000000"/>
            </w:tcBorders>
            <w:vAlign w:val="center"/>
          </w:tcPr>
          <w:p w14:paraId="72EDBB41" w14:textId="77777777" w:rsidR="002B22F8" w:rsidRPr="00CF7B21" w:rsidRDefault="002B22F8" w:rsidP="00D37CB2">
            <w:pPr>
              <w:widowControl w:val="0"/>
              <w:spacing w:line="257" w:lineRule="auto"/>
              <w:jc w:val="center"/>
              <w:rPr>
                <w:rFonts w:ascii="Arial" w:hAnsi="Arial"/>
                <w:sz w:val="18"/>
                <w:szCs w:val="18"/>
              </w:rPr>
            </w:pPr>
            <w:r w:rsidRPr="00CF7B21">
              <w:rPr>
                <w:rFonts w:ascii="Arial" w:hAnsi="Arial" w:cstheme="majorHAnsi"/>
                <w:bCs/>
                <w:sz w:val="18"/>
                <w:szCs w:val="18"/>
                <w:lang w:val="pt-PT" w:eastAsia="zh-CN"/>
              </w:rPr>
              <w:t>ÓRGÃO</w:t>
            </w:r>
          </w:p>
        </w:tc>
        <w:tc>
          <w:tcPr>
            <w:tcW w:w="2251" w:type="dxa"/>
            <w:tcBorders>
              <w:top w:val="single" w:sz="2" w:space="0" w:color="000000"/>
              <w:left w:val="single" w:sz="2" w:space="0" w:color="000000"/>
              <w:bottom w:val="single" w:sz="2" w:space="0" w:color="000000"/>
              <w:right w:val="single" w:sz="2" w:space="0" w:color="000000"/>
            </w:tcBorders>
            <w:vAlign w:val="center"/>
          </w:tcPr>
          <w:p w14:paraId="2535B13D" w14:textId="77777777" w:rsidR="002B22F8" w:rsidRPr="00CF7B21" w:rsidRDefault="002B22F8" w:rsidP="00D37CB2">
            <w:pPr>
              <w:widowControl w:val="0"/>
              <w:spacing w:line="257" w:lineRule="auto"/>
              <w:jc w:val="center"/>
              <w:rPr>
                <w:rFonts w:ascii="Arial" w:hAnsi="Arial"/>
                <w:sz w:val="18"/>
                <w:szCs w:val="18"/>
              </w:rPr>
            </w:pPr>
            <w:r w:rsidRPr="00CF7B21">
              <w:rPr>
                <w:rFonts w:ascii="Arial" w:hAnsi="Arial" w:cstheme="majorHAnsi"/>
                <w:bCs/>
                <w:sz w:val="18"/>
                <w:szCs w:val="18"/>
                <w:lang w:eastAsia="zh-CN"/>
              </w:rPr>
              <w:t>08</w:t>
            </w:r>
          </w:p>
        </w:tc>
        <w:tc>
          <w:tcPr>
            <w:tcW w:w="4760" w:type="dxa"/>
            <w:tcBorders>
              <w:top w:val="single" w:sz="2" w:space="0" w:color="000000"/>
              <w:left w:val="single" w:sz="2" w:space="0" w:color="000000"/>
              <w:bottom w:val="single" w:sz="2" w:space="0" w:color="000000"/>
              <w:right w:val="single" w:sz="2" w:space="0" w:color="000000"/>
            </w:tcBorders>
            <w:vAlign w:val="center"/>
          </w:tcPr>
          <w:p w14:paraId="17DD381F" w14:textId="77777777" w:rsidR="002B22F8" w:rsidRPr="00CF7B21" w:rsidRDefault="002B22F8" w:rsidP="00D37CB2">
            <w:pPr>
              <w:widowControl w:val="0"/>
              <w:spacing w:line="257" w:lineRule="auto"/>
              <w:jc w:val="both"/>
              <w:rPr>
                <w:rFonts w:ascii="Arial" w:hAnsi="Arial"/>
                <w:sz w:val="18"/>
                <w:szCs w:val="18"/>
              </w:rPr>
            </w:pPr>
            <w:r w:rsidRPr="00CF7B21">
              <w:rPr>
                <w:rFonts w:ascii="Arial" w:hAnsi="Arial" w:cstheme="majorHAnsi"/>
                <w:bCs/>
                <w:sz w:val="18"/>
                <w:szCs w:val="18"/>
                <w:lang w:eastAsia="zh-CN"/>
              </w:rPr>
              <w:t>SECRETARIA MUNICIPAL DE ASSISTÊNCIA SOCIAL</w:t>
            </w:r>
          </w:p>
        </w:tc>
      </w:tr>
      <w:tr w:rsidR="00CF7B21" w:rsidRPr="00CF7B21" w14:paraId="2DA48795" w14:textId="77777777" w:rsidTr="00D37CB2">
        <w:trPr>
          <w:trHeight w:val="200"/>
          <w:jc w:val="center"/>
        </w:trPr>
        <w:tc>
          <w:tcPr>
            <w:tcW w:w="2528" w:type="dxa"/>
            <w:tcBorders>
              <w:top w:val="single" w:sz="2" w:space="0" w:color="000000"/>
              <w:left w:val="single" w:sz="2" w:space="0" w:color="000000"/>
              <w:bottom w:val="single" w:sz="2" w:space="0" w:color="000000"/>
              <w:right w:val="single" w:sz="2" w:space="0" w:color="000000"/>
            </w:tcBorders>
            <w:vAlign w:val="center"/>
          </w:tcPr>
          <w:p w14:paraId="5AA3336D" w14:textId="77777777" w:rsidR="002B22F8" w:rsidRPr="00CF7B21" w:rsidRDefault="002B22F8" w:rsidP="00D37CB2">
            <w:pPr>
              <w:widowControl w:val="0"/>
              <w:spacing w:line="257" w:lineRule="auto"/>
              <w:jc w:val="center"/>
              <w:rPr>
                <w:rFonts w:ascii="Arial" w:hAnsi="Arial"/>
                <w:sz w:val="18"/>
                <w:szCs w:val="18"/>
              </w:rPr>
            </w:pPr>
            <w:r w:rsidRPr="00CF7B21">
              <w:rPr>
                <w:rFonts w:ascii="Arial" w:hAnsi="Arial" w:cstheme="majorHAnsi"/>
                <w:bCs/>
                <w:sz w:val="18"/>
                <w:szCs w:val="18"/>
                <w:lang w:val="pt-PT" w:eastAsia="zh-CN"/>
              </w:rPr>
              <w:t>UND. ORÇAMENTÁRIA</w:t>
            </w:r>
          </w:p>
        </w:tc>
        <w:tc>
          <w:tcPr>
            <w:tcW w:w="2251" w:type="dxa"/>
            <w:tcBorders>
              <w:top w:val="single" w:sz="2" w:space="0" w:color="000000"/>
              <w:left w:val="single" w:sz="2" w:space="0" w:color="000000"/>
              <w:bottom w:val="single" w:sz="2" w:space="0" w:color="000000"/>
              <w:right w:val="single" w:sz="2" w:space="0" w:color="000000"/>
            </w:tcBorders>
            <w:vAlign w:val="center"/>
          </w:tcPr>
          <w:p w14:paraId="41F8BF81" w14:textId="77777777" w:rsidR="002B22F8" w:rsidRPr="00CF7B21" w:rsidRDefault="002B22F8" w:rsidP="00D37CB2">
            <w:pPr>
              <w:widowControl w:val="0"/>
              <w:spacing w:line="257" w:lineRule="auto"/>
              <w:jc w:val="center"/>
              <w:rPr>
                <w:rFonts w:ascii="Arial" w:hAnsi="Arial"/>
                <w:sz w:val="18"/>
                <w:szCs w:val="18"/>
              </w:rPr>
            </w:pPr>
            <w:r w:rsidRPr="00CF7B21">
              <w:rPr>
                <w:rFonts w:ascii="Arial" w:hAnsi="Arial" w:cstheme="majorHAnsi"/>
                <w:bCs/>
                <w:sz w:val="18"/>
                <w:szCs w:val="18"/>
                <w:lang w:eastAsia="zh-CN"/>
              </w:rPr>
              <w:t>020804</w:t>
            </w:r>
          </w:p>
        </w:tc>
        <w:tc>
          <w:tcPr>
            <w:tcW w:w="4760" w:type="dxa"/>
            <w:tcBorders>
              <w:top w:val="single" w:sz="2" w:space="0" w:color="000000"/>
              <w:left w:val="single" w:sz="2" w:space="0" w:color="000000"/>
              <w:bottom w:val="single" w:sz="2" w:space="0" w:color="000000"/>
              <w:right w:val="single" w:sz="2" w:space="0" w:color="000000"/>
            </w:tcBorders>
          </w:tcPr>
          <w:p w14:paraId="7ED788B5" w14:textId="77777777" w:rsidR="002B22F8" w:rsidRPr="00CF7B21" w:rsidRDefault="002B22F8" w:rsidP="00D37CB2">
            <w:pPr>
              <w:widowControl w:val="0"/>
              <w:spacing w:line="257" w:lineRule="auto"/>
              <w:jc w:val="both"/>
              <w:rPr>
                <w:rFonts w:ascii="Arial" w:hAnsi="Arial"/>
                <w:sz w:val="18"/>
                <w:szCs w:val="18"/>
              </w:rPr>
            </w:pPr>
            <w:r w:rsidRPr="00CF7B21">
              <w:rPr>
                <w:rFonts w:ascii="Arial" w:hAnsi="Arial" w:cstheme="majorHAnsi"/>
                <w:bCs/>
                <w:sz w:val="18"/>
                <w:szCs w:val="18"/>
                <w:lang w:eastAsia="zh-CN"/>
              </w:rPr>
              <w:t>HABITAÇÃO</w:t>
            </w:r>
          </w:p>
        </w:tc>
      </w:tr>
      <w:tr w:rsidR="00CF7B21" w:rsidRPr="00CF7B21" w14:paraId="6CEF4C47" w14:textId="77777777" w:rsidTr="00D37CB2">
        <w:trPr>
          <w:trHeight w:val="200"/>
          <w:jc w:val="center"/>
        </w:trPr>
        <w:tc>
          <w:tcPr>
            <w:tcW w:w="2528" w:type="dxa"/>
            <w:tcBorders>
              <w:top w:val="single" w:sz="2" w:space="0" w:color="000000"/>
              <w:left w:val="single" w:sz="2" w:space="0" w:color="000000"/>
              <w:bottom w:val="single" w:sz="2" w:space="0" w:color="000000"/>
              <w:right w:val="single" w:sz="2" w:space="0" w:color="000000"/>
            </w:tcBorders>
            <w:vAlign w:val="center"/>
          </w:tcPr>
          <w:p w14:paraId="1BF2347A" w14:textId="77777777" w:rsidR="002B22F8" w:rsidRPr="00CF7B21" w:rsidRDefault="002B22F8" w:rsidP="00D37CB2">
            <w:pPr>
              <w:widowControl w:val="0"/>
              <w:spacing w:line="257" w:lineRule="auto"/>
              <w:jc w:val="center"/>
              <w:rPr>
                <w:rFonts w:ascii="Arial" w:hAnsi="Arial"/>
                <w:sz w:val="18"/>
                <w:szCs w:val="18"/>
              </w:rPr>
            </w:pPr>
            <w:r w:rsidRPr="00CF7B21">
              <w:rPr>
                <w:rFonts w:ascii="Arial" w:hAnsi="Arial" w:cstheme="majorHAnsi"/>
                <w:bCs/>
                <w:sz w:val="18"/>
                <w:szCs w:val="18"/>
                <w:lang w:val="pt-PT" w:eastAsia="zh-CN"/>
              </w:rPr>
              <w:t>UNIDADE EXECUTORA</w:t>
            </w:r>
          </w:p>
        </w:tc>
        <w:tc>
          <w:tcPr>
            <w:tcW w:w="2251" w:type="dxa"/>
            <w:tcBorders>
              <w:top w:val="single" w:sz="2" w:space="0" w:color="000000"/>
              <w:left w:val="single" w:sz="2" w:space="0" w:color="000000"/>
              <w:bottom w:val="single" w:sz="2" w:space="0" w:color="000000"/>
              <w:right w:val="single" w:sz="2" w:space="0" w:color="000000"/>
            </w:tcBorders>
            <w:vAlign w:val="center"/>
          </w:tcPr>
          <w:p w14:paraId="35D3DB87" w14:textId="77777777" w:rsidR="002B22F8" w:rsidRPr="00CF7B21" w:rsidRDefault="002B22F8" w:rsidP="00D37CB2">
            <w:pPr>
              <w:widowControl w:val="0"/>
              <w:spacing w:line="257" w:lineRule="auto"/>
              <w:jc w:val="center"/>
              <w:rPr>
                <w:rFonts w:ascii="Arial" w:hAnsi="Arial"/>
                <w:sz w:val="18"/>
                <w:szCs w:val="18"/>
              </w:rPr>
            </w:pPr>
            <w:r w:rsidRPr="00CF7B21">
              <w:rPr>
                <w:rFonts w:ascii="Arial" w:hAnsi="Arial" w:cstheme="majorHAnsi"/>
                <w:bCs/>
                <w:sz w:val="18"/>
                <w:szCs w:val="18"/>
                <w:lang w:eastAsia="zh-CN"/>
              </w:rPr>
              <w:t>08482</w:t>
            </w:r>
          </w:p>
        </w:tc>
        <w:tc>
          <w:tcPr>
            <w:tcW w:w="4760" w:type="dxa"/>
            <w:tcBorders>
              <w:top w:val="single" w:sz="2" w:space="0" w:color="000000"/>
              <w:left w:val="single" w:sz="2" w:space="0" w:color="000000"/>
              <w:bottom w:val="single" w:sz="2" w:space="0" w:color="000000"/>
              <w:right w:val="single" w:sz="2" w:space="0" w:color="000000"/>
            </w:tcBorders>
          </w:tcPr>
          <w:p w14:paraId="1B998E28" w14:textId="77777777" w:rsidR="002B22F8" w:rsidRPr="00CF7B21" w:rsidRDefault="002B22F8" w:rsidP="00D37CB2">
            <w:pPr>
              <w:widowControl w:val="0"/>
              <w:spacing w:line="257" w:lineRule="auto"/>
              <w:jc w:val="both"/>
              <w:rPr>
                <w:rFonts w:ascii="Arial" w:hAnsi="Arial"/>
                <w:sz w:val="18"/>
                <w:szCs w:val="18"/>
              </w:rPr>
            </w:pPr>
            <w:r w:rsidRPr="00CF7B21">
              <w:rPr>
                <w:rFonts w:ascii="Arial" w:hAnsi="Arial" w:cstheme="majorHAnsi"/>
                <w:bCs/>
                <w:sz w:val="18"/>
                <w:szCs w:val="18"/>
                <w:lang w:eastAsia="zh-CN"/>
              </w:rPr>
              <w:t>COORDENADORIA DE HABITAÇÃO</w:t>
            </w:r>
          </w:p>
        </w:tc>
      </w:tr>
      <w:tr w:rsidR="00CF7B21" w:rsidRPr="00CF7B21" w14:paraId="6EFD4440" w14:textId="77777777" w:rsidTr="00D37CB2">
        <w:trPr>
          <w:trHeight w:val="180"/>
          <w:jc w:val="center"/>
        </w:trPr>
        <w:tc>
          <w:tcPr>
            <w:tcW w:w="2528" w:type="dxa"/>
            <w:tcBorders>
              <w:top w:val="single" w:sz="2" w:space="0" w:color="000000"/>
              <w:left w:val="single" w:sz="2" w:space="0" w:color="000000"/>
              <w:bottom w:val="single" w:sz="2" w:space="0" w:color="000000"/>
              <w:right w:val="single" w:sz="2" w:space="0" w:color="000000"/>
            </w:tcBorders>
            <w:vAlign w:val="center"/>
          </w:tcPr>
          <w:p w14:paraId="334E1F07" w14:textId="77777777" w:rsidR="002B22F8" w:rsidRPr="00CF7B21" w:rsidRDefault="002B22F8" w:rsidP="00D37CB2">
            <w:pPr>
              <w:widowControl w:val="0"/>
              <w:spacing w:line="257" w:lineRule="auto"/>
              <w:jc w:val="center"/>
              <w:rPr>
                <w:rFonts w:ascii="Arial" w:hAnsi="Arial"/>
                <w:sz w:val="18"/>
                <w:szCs w:val="18"/>
              </w:rPr>
            </w:pPr>
            <w:r w:rsidRPr="00CF7B21">
              <w:rPr>
                <w:rFonts w:ascii="Arial" w:hAnsi="Arial" w:cstheme="majorHAnsi"/>
                <w:bCs/>
                <w:sz w:val="18"/>
                <w:szCs w:val="18"/>
                <w:lang w:val="pt-PT" w:eastAsia="zh-CN"/>
              </w:rPr>
              <w:t>FUNCIONAL PROGRAMÁTICA</w:t>
            </w:r>
          </w:p>
        </w:tc>
        <w:tc>
          <w:tcPr>
            <w:tcW w:w="2251" w:type="dxa"/>
            <w:tcBorders>
              <w:top w:val="single" w:sz="2" w:space="0" w:color="000000"/>
              <w:left w:val="single" w:sz="2" w:space="0" w:color="000000"/>
              <w:bottom w:val="single" w:sz="2" w:space="0" w:color="000000"/>
              <w:right w:val="single" w:sz="2" w:space="0" w:color="000000"/>
            </w:tcBorders>
            <w:vAlign w:val="center"/>
          </w:tcPr>
          <w:p w14:paraId="57092449" w14:textId="77777777" w:rsidR="002B22F8" w:rsidRPr="00CF7B21" w:rsidRDefault="002B22F8" w:rsidP="00D37CB2">
            <w:pPr>
              <w:widowControl w:val="0"/>
              <w:spacing w:line="257" w:lineRule="auto"/>
              <w:jc w:val="center"/>
              <w:rPr>
                <w:rFonts w:ascii="Arial" w:hAnsi="Arial"/>
                <w:sz w:val="18"/>
                <w:szCs w:val="18"/>
              </w:rPr>
            </w:pPr>
            <w:r w:rsidRPr="00CF7B21">
              <w:rPr>
                <w:rFonts w:ascii="Arial" w:hAnsi="Arial" w:cstheme="majorHAnsi"/>
                <w:bCs/>
                <w:sz w:val="18"/>
                <w:szCs w:val="18"/>
                <w:lang w:eastAsia="zh-CN"/>
              </w:rPr>
              <w:t>08.482.0032.2060</w:t>
            </w:r>
          </w:p>
        </w:tc>
        <w:tc>
          <w:tcPr>
            <w:tcW w:w="4760" w:type="dxa"/>
            <w:tcBorders>
              <w:top w:val="single" w:sz="2" w:space="0" w:color="000000"/>
              <w:left w:val="single" w:sz="2" w:space="0" w:color="000000"/>
              <w:bottom w:val="single" w:sz="2" w:space="0" w:color="000000"/>
              <w:right w:val="single" w:sz="2" w:space="0" w:color="000000"/>
            </w:tcBorders>
            <w:vAlign w:val="center"/>
          </w:tcPr>
          <w:p w14:paraId="14C1EF12" w14:textId="77777777" w:rsidR="002B22F8" w:rsidRPr="00CF7B21" w:rsidRDefault="002B22F8" w:rsidP="00D37CB2">
            <w:pPr>
              <w:widowControl w:val="0"/>
              <w:spacing w:line="257" w:lineRule="auto"/>
              <w:jc w:val="both"/>
              <w:rPr>
                <w:rFonts w:ascii="Arial" w:hAnsi="Arial"/>
                <w:sz w:val="18"/>
                <w:szCs w:val="18"/>
              </w:rPr>
            </w:pPr>
          </w:p>
        </w:tc>
      </w:tr>
      <w:tr w:rsidR="00CF7B21" w:rsidRPr="00CF7B21" w14:paraId="03BEA851" w14:textId="77777777" w:rsidTr="00D37CB2">
        <w:trPr>
          <w:trHeight w:val="200"/>
          <w:jc w:val="center"/>
        </w:trPr>
        <w:tc>
          <w:tcPr>
            <w:tcW w:w="2528" w:type="dxa"/>
            <w:tcBorders>
              <w:top w:val="single" w:sz="2" w:space="0" w:color="000000"/>
              <w:left w:val="single" w:sz="2" w:space="0" w:color="000000"/>
              <w:bottom w:val="single" w:sz="2" w:space="0" w:color="000000"/>
              <w:right w:val="single" w:sz="2" w:space="0" w:color="000000"/>
            </w:tcBorders>
            <w:vAlign w:val="center"/>
          </w:tcPr>
          <w:p w14:paraId="05304CBB" w14:textId="77777777" w:rsidR="002B22F8" w:rsidRPr="00CF7B21" w:rsidRDefault="002B22F8" w:rsidP="00D37CB2">
            <w:pPr>
              <w:widowControl w:val="0"/>
              <w:spacing w:line="257" w:lineRule="auto"/>
              <w:jc w:val="center"/>
              <w:rPr>
                <w:rFonts w:ascii="Arial" w:hAnsi="Arial"/>
                <w:sz w:val="18"/>
                <w:szCs w:val="18"/>
              </w:rPr>
            </w:pPr>
            <w:r w:rsidRPr="00CF7B21">
              <w:rPr>
                <w:rFonts w:ascii="Arial" w:hAnsi="Arial" w:cstheme="majorHAnsi"/>
                <w:bCs/>
                <w:sz w:val="18"/>
                <w:szCs w:val="18"/>
                <w:lang w:val="pt-PT" w:eastAsia="zh-CN"/>
              </w:rPr>
              <w:t>FICHA</w:t>
            </w:r>
          </w:p>
        </w:tc>
        <w:tc>
          <w:tcPr>
            <w:tcW w:w="2251" w:type="dxa"/>
            <w:tcBorders>
              <w:top w:val="single" w:sz="2" w:space="0" w:color="000000"/>
              <w:left w:val="single" w:sz="2" w:space="0" w:color="000000"/>
              <w:bottom w:val="single" w:sz="2" w:space="0" w:color="000000"/>
              <w:right w:val="single" w:sz="2" w:space="0" w:color="000000"/>
            </w:tcBorders>
            <w:vAlign w:val="center"/>
          </w:tcPr>
          <w:p w14:paraId="28FC509E" w14:textId="50CF2533" w:rsidR="002B22F8" w:rsidRPr="00CF7B21" w:rsidRDefault="00EA45C2" w:rsidP="00D37CB2">
            <w:pPr>
              <w:widowControl w:val="0"/>
              <w:spacing w:line="257" w:lineRule="auto"/>
              <w:jc w:val="center"/>
              <w:rPr>
                <w:rFonts w:ascii="Arial" w:hAnsi="Arial"/>
                <w:sz w:val="18"/>
                <w:szCs w:val="18"/>
              </w:rPr>
            </w:pPr>
            <w:r w:rsidRPr="00CF7B21">
              <w:rPr>
                <w:rFonts w:ascii="Arial" w:hAnsi="Arial"/>
                <w:sz w:val="18"/>
                <w:szCs w:val="18"/>
              </w:rPr>
              <w:t>1113</w:t>
            </w:r>
          </w:p>
        </w:tc>
        <w:tc>
          <w:tcPr>
            <w:tcW w:w="4760" w:type="dxa"/>
            <w:tcBorders>
              <w:top w:val="single" w:sz="2" w:space="0" w:color="000000"/>
              <w:left w:val="single" w:sz="2" w:space="0" w:color="000000"/>
              <w:bottom w:val="single" w:sz="2" w:space="0" w:color="000000"/>
              <w:right w:val="single" w:sz="2" w:space="0" w:color="000000"/>
            </w:tcBorders>
          </w:tcPr>
          <w:p w14:paraId="72AD7717" w14:textId="77777777" w:rsidR="002B22F8" w:rsidRPr="00CF7B21" w:rsidRDefault="002B22F8" w:rsidP="00D37CB2">
            <w:pPr>
              <w:widowControl w:val="0"/>
              <w:spacing w:line="257" w:lineRule="auto"/>
              <w:jc w:val="both"/>
              <w:rPr>
                <w:rFonts w:ascii="Arial" w:hAnsi="Arial" w:cstheme="majorHAnsi"/>
                <w:bCs/>
                <w:sz w:val="18"/>
                <w:szCs w:val="18"/>
              </w:rPr>
            </w:pPr>
          </w:p>
        </w:tc>
      </w:tr>
      <w:tr w:rsidR="00CF7B21" w:rsidRPr="00CF7B21" w14:paraId="7B85F5D0" w14:textId="77777777" w:rsidTr="00D37CB2">
        <w:trPr>
          <w:trHeight w:val="200"/>
          <w:jc w:val="center"/>
        </w:trPr>
        <w:tc>
          <w:tcPr>
            <w:tcW w:w="2528" w:type="dxa"/>
            <w:tcBorders>
              <w:top w:val="single" w:sz="2" w:space="0" w:color="000000"/>
              <w:left w:val="single" w:sz="2" w:space="0" w:color="000000"/>
              <w:bottom w:val="single" w:sz="2" w:space="0" w:color="000000"/>
              <w:right w:val="single" w:sz="2" w:space="0" w:color="000000"/>
            </w:tcBorders>
            <w:vAlign w:val="center"/>
          </w:tcPr>
          <w:p w14:paraId="444BE1C0" w14:textId="77777777" w:rsidR="002B22F8" w:rsidRPr="00CF7B21" w:rsidRDefault="002B22F8" w:rsidP="00D37CB2">
            <w:pPr>
              <w:widowControl w:val="0"/>
              <w:spacing w:line="257" w:lineRule="auto"/>
              <w:jc w:val="center"/>
              <w:rPr>
                <w:rFonts w:ascii="Arial" w:hAnsi="Arial"/>
                <w:sz w:val="18"/>
                <w:szCs w:val="18"/>
              </w:rPr>
            </w:pPr>
            <w:r w:rsidRPr="00CF7B21">
              <w:rPr>
                <w:rFonts w:ascii="Arial" w:hAnsi="Arial" w:cstheme="majorHAnsi"/>
                <w:bCs/>
                <w:sz w:val="18"/>
                <w:szCs w:val="18"/>
                <w:lang w:val="pt-PT" w:eastAsia="zh-CN"/>
              </w:rPr>
              <w:t>DESPESA/FONTE</w:t>
            </w:r>
          </w:p>
        </w:tc>
        <w:tc>
          <w:tcPr>
            <w:tcW w:w="2251" w:type="dxa"/>
            <w:tcBorders>
              <w:top w:val="single" w:sz="2" w:space="0" w:color="000000"/>
              <w:left w:val="single" w:sz="2" w:space="0" w:color="000000"/>
              <w:bottom w:val="single" w:sz="2" w:space="0" w:color="000000"/>
              <w:right w:val="single" w:sz="2" w:space="0" w:color="000000"/>
            </w:tcBorders>
            <w:vAlign w:val="center"/>
          </w:tcPr>
          <w:p w14:paraId="2E2050AD" w14:textId="77777777" w:rsidR="002B22F8" w:rsidRPr="00CF7B21" w:rsidRDefault="002B22F8" w:rsidP="00D37CB2">
            <w:pPr>
              <w:widowControl w:val="0"/>
              <w:spacing w:line="257" w:lineRule="auto"/>
              <w:jc w:val="center"/>
              <w:rPr>
                <w:rFonts w:ascii="Arial" w:hAnsi="Arial"/>
                <w:sz w:val="18"/>
                <w:szCs w:val="18"/>
              </w:rPr>
            </w:pPr>
            <w:r w:rsidRPr="00CF7B21">
              <w:rPr>
                <w:rFonts w:ascii="Arial" w:hAnsi="Arial" w:cstheme="majorHAnsi"/>
                <w:bCs/>
                <w:sz w:val="18"/>
                <w:szCs w:val="18"/>
                <w:lang w:eastAsia="zh-CN"/>
              </w:rPr>
              <w:t>4.4.90.51.91</w:t>
            </w:r>
          </w:p>
        </w:tc>
        <w:tc>
          <w:tcPr>
            <w:tcW w:w="4760" w:type="dxa"/>
            <w:tcBorders>
              <w:top w:val="single" w:sz="2" w:space="0" w:color="000000"/>
              <w:left w:val="single" w:sz="2" w:space="0" w:color="000000"/>
              <w:bottom w:val="single" w:sz="2" w:space="0" w:color="000000"/>
              <w:right w:val="single" w:sz="2" w:space="0" w:color="000000"/>
            </w:tcBorders>
          </w:tcPr>
          <w:p w14:paraId="28C3D318" w14:textId="77777777" w:rsidR="002B22F8" w:rsidRPr="00CF7B21" w:rsidRDefault="002B22F8" w:rsidP="00D37CB2">
            <w:pPr>
              <w:widowControl w:val="0"/>
              <w:spacing w:line="257" w:lineRule="auto"/>
              <w:jc w:val="both"/>
              <w:rPr>
                <w:rFonts w:ascii="Arial" w:hAnsi="Arial"/>
                <w:sz w:val="18"/>
                <w:szCs w:val="18"/>
              </w:rPr>
            </w:pPr>
            <w:r w:rsidRPr="00CF7B21">
              <w:rPr>
                <w:rFonts w:ascii="Arial" w:hAnsi="Arial" w:cstheme="majorHAnsi"/>
                <w:bCs/>
                <w:sz w:val="18"/>
                <w:szCs w:val="18"/>
                <w:lang w:val="pt-PT" w:eastAsia="zh-CN"/>
              </w:rPr>
              <w:t>OBRAS EM ANDAMENTO</w:t>
            </w:r>
          </w:p>
        </w:tc>
      </w:tr>
      <w:tr w:rsidR="00CF7B21" w:rsidRPr="00CF7B21" w14:paraId="630CD452" w14:textId="77777777" w:rsidTr="00D37CB2">
        <w:trPr>
          <w:trHeight w:val="300"/>
          <w:jc w:val="center"/>
        </w:trPr>
        <w:tc>
          <w:tcPr>
            <w:tcW w:w="2528" w:type="dxa"/>
            <w:tcBorders>
              <w:top w:val="single" w:sz="2" w:space="0" w:color="000000"/>
              <w:left w:val="single" w:sz="2" w:space="0" w:color="000000"/>
              <w:bottom w:val="single" w:sz="2" w:space="0" w:color="000000"/>
              <w:right w:val="single" w:sz="2" w:space="0" w:color="000000"/>
            </w:tcBorders>
            <w:vAlign w:val="center"/>
          </w:tcPr>
          <w:p w14:paraId="5D34324F" w14:textId="77777777" w:rsidR="002B22F8" w:rsidRPr="00CF7B21" w:rsidRDefault="002B22F8" w:rsidP="00D37CB2">
            <w:pPr>
              <w:widowControl w:val="0"/>
              <w:spacing w:line="257" w:lineRule="auto"/>
              <w:jc w:val="center"/>
              <w:rPr>
                <w:rFonts w:ascii="Arial" w:hAnsi="Arial"/>
                <w:sz w:val="18"/>
                <w:szCs w:val="18"/>
              </w:rPr>
            </w:pPr>
            <w:r w:rsidRPr="00CF7B21">
              <w:rPr>
                <w:rFonts w:ascii="Arial" w:hAnsi="Arial" w:cstheme="majorHAnsi"/>
                <w:bCs/>
                <w:sz w:val="18"/>
                <w:szCs w:val="18"/>
                <w:lang w:val="pt-PT" w:eastAsia="zh-CN"/>
              </w:rPr>
              <w:t>SOLICITAÇÃO</w:t>
            </w:r>
          </w:p>
        </w:tc>
        <w:tc>
          <w:tcPr>
            <w:tcW w:w="2251" w:type="dxa"/>
            <w:tcBorders>
              <w:top w:val="single" w:sz="2" w:space="0" w:color="000000"/>
              <w:left w:val="single" w:sz="2" w:space="0" w:color="000000"/>
              <w:bottom w:val="single" w:sz="2" w:space="0" w:color="000000"/>
              <w:right w:val="single" w:sz="2" w:space="0" w:color="000000"/>
            </w:tcBorders>
            <w:vAlign w:val="center"/>
          </w:tcPr>
          <w:p w14:paraId="367AE361" w14:textId="77777777" w:rsidR="002B22F8" w:rsidRPr="00CF7B21" w:rsidRDefault="002B22F8" w:rsidP="00D37CB2">
            <w:pPr>
              <w:widowControl w:val="0"/>
              <w:spacing w:line="257" w:lineRule="auto"/>
              <w:jc w:val="center"/>
              <w:rPr>
                <w:rFonts w:ascii="Arial" w:hAnsi="Arial"/>
                <w:sz w:val="18"/>
                <w:szCs w:val="18"/>
              </w:rPr>
            </w:pPr>
          </w:p>
        </w:tc>
        <w:tc>
          <w:tcPr>
            <w:tcW w:w="4760" w:type="dxa"/>
            <w:tcBorders>
              <w:top w:val="single" w:sz="2" w:space="0" w:color="000000"/>
              <w:left w:val="single" w:sz="2" w:space="0" w:color="000000"/>
              <w:bottom w:val="single" w:sz="2" w:space="0" w:color="000000"/>
              <w:right w:val="single" w:sz="2" w:space="0" w:color="000000"/>
            </w:tcBorders>
            <w:vAlign w:val="center"/>
          </w:tcPr>
          <w:p w14:paraId="2371E28C" w14:textId="77777777" w:rsidR="002B22F8" w:rsidRPr="00CF7B21" w:rsidRDefault="002B22F8" w:rsidP="00D37CB2">
            <w:pPr>
              <w:widowControl w:val="0"/>
              <w:spacing w:line="257" w:lineRule="auto"/>
              <w:rPr>
                <w:rFonts w:ascii="Arial" w:hAnsi="Arial"/>
                <w:sz w:val="18"/>
                <w:szCs w:val="18"/>
              </w:rPr>
            </w:pPr>
            <w:r w:rsidRPr="00CF7B21">
              <w:rPr>
                <w:rFonts w:ascii="Arial" w:hAnsi="Arial" w:cstheme="majorHAnsi"/>
                <w:bCs/>
                <w:sz w:val="18"/>
                <w:szCs w:val="18"/>
              </w:rPr>
              <w:t>SOLICITAÇÃO</w:t>
            </w:r>
          </w:p>
        </w:tc>
      </w:tr>
    </w:tbl>
    <w:p w14:paraId="0679F9B9" w14:textId="3ED58528" w:rsidR="00E33CE6" w:rsidRDefault="00E33CE6" w:rsidP="002B22F8">
      <w:pPr>
        <w:pStyle w:val="Nivel2"/>
        <w:numPr>
          <w:ilvl w:val="1"/>
          <w:numId w:val="17"/>
        </w:numPr>
        <w:spacing w:before="0" w:after="0"/>
        <w:rPr>
          <w:rFonts w:cstheme="majorHAnsi"/>
        </w:rPr>
      </w:pPr>
    </w:p>
    <w:p w14:paraId="106DEA14" w14:textId="77777777" w:rsidR="00E33CE6" w:rsidRDefault="00584E1A" w:rsidP="00EA45C2">
      <w:pPr>
        <w:pStyle w:val="Nivel2"/>
        <w:numPr>
          <w:ilvl w:val="1"/>
          <w:numId w:val="17"/>
        </w:numPr>
        <w:spacing w:line="360" w:lineRule="auto"/>
        <w:ind w:left="0" w:firstLine="0"/>
        <w:rPr>
          <w:sz w:val="24"/>
          <w:szCs w:val="24"/>
        </w:rPr>
      </w:pPr>
      <w:r>
        <w:rPr>
          <w:rFonts w:cs="Times New Roman"/>
          <w:sz w:val="24"/>
          <w:szCs w:val="24"/>
        </w:rPr>
        <w:t xml:space="preserve"> A dotação relativa aos exercícios financeiros subsequentes será indicada após aprovação da Lei Orçamentária respectiva e liberação dos créditos correspondentes, mediante apostilamento.</w:t>
      </w:r>
    </w:p>
    <w:p w14:paraId="63B9B9C2" w14:textId="77777777" w:rsidR="00E33CE6" w:rsidRDefault="00584E1A" w:rsidP="00EA45C2">
      <w:pPr>
        <w:pStyle w:val="Nivel2"/>
        <w:numPr>
          <w:ilvl w:val="0"/>
          <w:numId w:val="17"/>
        </w:numPr>
        <w:spacing w:line="360" w:lineRule="auto"/>
      </w:pPr>
      <w:r>
        <w:rPr>
          <w:rFonts w:cs="Times New Roman"/>
          <w:b/>
          <w:bCs/>
          <w:sz w:val="24"/>
          <w:szCs w:val="24"/>
        </w:rPr>
        <w:t>DOS CASOS OMISSOS (</w:t>
      </w:r>
      <w:hyperlink r:id="rId113" w:anchor="art92" w:history="1">
        <w:r>
          <w:rPr>
            <w:rStyle w:val="Hyperlink1"/>
            <w:rFonts w:cs="Times New Roman"/>
            <w:b/>
            <w:bCs/>
            <w:sz w:val="24"/>
            <w:szCs w:val="24"/>
          </w:rPr>
          <w:t>art. 92, III</w:t>
        </w:r>
      </w:hyperlink>
      <w:r>
        <w:rPr>
          <w:rFonts w:cs="Times New Roman"/>
          <w:b/>
          <w:bCs/>
          <w:sz w:val="24"/>
          <w:szCs w:val="24"/>
        </w:rPr>
        <w:t>)</w:t>
      </w:r>
    </w:p>
    <w:p w14:paraId="67184607" w14:textId="77777777" w:rsidR="00E33CE6" w:rsidRDefault="00584E1A" w:rsidP="00EA45C2">
      <w:pPr>
        <w:pStyle w:val="Nivel2"/>
        <w:numPr>
          <w:ilvl w:val="1"/>
          <w:numId w:val="17"/>
        </w:numPr>
        <w:spacing w:line="360" w:lineRule="auto"/>
        <w:ind w:left="0" w:firstLine="0"/>
      </w:pPr>
      <w:r>
        <w:rPr>
          <w:rFonts w:cs="Times New Roman"/>
          <w:sz w:val="24"/>
          <w:szCs w:val="24"/>
        </w:rPr>
        <w:t xml:space="preserve">Os casos omissos serão decididos pelo contratante, segundo as disposições contidas na </w:t>
      </w:r>
      <w:hyperlink r:id="rId114">
        <w:r>
          <w:rPr>
            <w:rFonts w:cs="Times New Roman"/>
            <w:sz w:val="24"/>
            <w:szCs w:val="24"/>
          </w:rPr>
          <w:t>Lei nº 14.133, de 2021</w:t>
        </w:r>
      </w:hyperlink>
      <w:r>
        <w:rPr>
          <w:rFonts w:cs="Times New Roman"/>
          <w:sz w:val="24"/>
          <w:szCs w:val="24"/>
        </w:rPr>
        <w:t xml:space="preserve">, e demais normas federais aplicáveis e, subsidiariamente, segundo as disposições contidas na </w:t>
      </w:r>
      <w:hyperlink r:id="rId115">
        <w:r>
          <w:rPr>
            <w:rStyle w:val="Hyperlink1"/>
            <w:rFonts w:cs="Times New Roman"/>
            <w:sz w:val="24"/>
            <w:szCs w:val="24"/>
          </w:rPr>
          <w:t>Lei nº 8.078, de 1990 – Código de Defesa do Consumidor</w:t>
        </w:r>
      </w:hyperlink>
      <w:r>
        <w:rPr>
          <w:rFonts w:cs="Times New Roman"/>
          <w:sz w:val="24"/>
          <w:szCs w:val="24"/>
        </w:rPr>
        <w:t xml:space="preserve"> – e normas e princípios gerais dos contratos.</w:t>
      </w:r>
    </w:p>
    <w:p w14:paraId="1B9530E6" w14:textId="77777777" w:rsidR="00E33CE6" w:rsidRDefault="00584E1A" w:rsidP="00EA45C2">
      <w:pPr>
        <w:pStyle w:val="Nivel2"/>
        <w:numPr>
          <w:ilvl w:val="0"/>
          <w:numId w:val="17"/>
        </w:numPr>
        <w:spacing w:line="360" w:lineRule="auto"/>
        <w:rPr>
          <w:sz w:val="24"/>
          <w:szCs w:val="24"/>
        </w:rPr>
      </w:pPr>
      <w:r>
        <w:rPr>
          <w:rFonts w:cs="Times New Roman"/>
          <w:b/>
          <w:bCs/>
          <w:sz w:val="24"/>
          <w:szCs w:val="24"/>
        </w:rPr>
        <w:t>ALTERAÇÕES</w:t>
      </w:r>
    </w:p>
    <w:p w14:paraId="4581AD8A" w14:textId="77777777" w:rsidR="00E33CE6" w:rsidRDefault="00584E1A" w:rsidP="00EA45C2">
      <w:pPr>
        <w:pStyle w:val="Nivel2"/>
        <w:numPr>
          <w:ilvl w:val="1"/>
          <w:numId w:val="17"/>
        </w:numPr>
        <w:spacing w:line="360" w:lineRule="auto"/>
        <w:ind w:left="0" w:firstLine="0"/>
      </w:pPr>
      <w:r>
        <w:rPr>
          <w:rFonts w:cs="Times New Roman"/>
          <w:sz w:val="24"/>
          <w:szCs w:val="24"/>
        </w:rPr>
        <w:t xml:space="preserve">Eventuais alterações contratuais reger-se-ão pela disciplina dos </w:t>
      </w:r>
      <w:hyperlink r:id="rId116" w:anchor="art124" w:history="1">
        <w:proofErr w:type="spellStart"/>
        <w:r>
          <w:rPr>
            <w:rStyle w:val="Hyperlink1"/>
            <w:rFonts w:cs="Times New Roman"/>
            <w:sz w:val="24"/>
            <w:szCs w:val="24"/>
          </w:rPr>
          <w:t>arts</w:t>
        </w:r>
        <w:proofErr w:type="spellEnd"/>
        <w:r>
          <w:rPr>
            <w:rStyle w:val="Hyperlink1"/>
            <w:rFonts w:cs="Times New Roman"/>
            <w:sz w:val="24"/>
            <w:szCs w:val="24"/>
          </w:rPr>
          <w:t>. 124 e seguintes da Lei nº 14.133, de 2021</w:t>
        </w:r>
      </w:hyperlink>
      <w:r>
        <w:rPr>
          <w:rFonts w:cs="Times New Roman"/>
          <w:sz w:val="24"/>
          <w:szCs w:val="24"/>
        </w:rPr>
        <w:t>.</w:t>
      </w:r>
    </w:p>
    <w:p w14:paraId="1AEB53A3" w14:textId="77777777" w:rsidR="00E33CE6" w:rsidRDefault="00584E1A" w:rsidP="00EA45C2">
      <w:pPr>
        <w:pStyle w:val="Nivel2"/>
        <w:numPr>
          <w:ilvl w:val="1"/>
          <w:numId w:val="17"/>
        </w:numPr>
        <w:spacing w:line="360" w:lineRule="auto"/>
        <w:ind w:left="0" w:firstLine="0"/>
        <w:rPr>
          <w:sz w:val="24"/>
          <w:szCs w:val="24"/>
        </w:rPr>
      </w:pPr>
      <w:r>
        <w:rPr>
          <w:rFonts w:cs="Times New Roman"/>
          <w:sz w:val="24"/>
          <w:szCs w:val="24"/>
        </w:rPr>
        <w:t>O contratado é obrigado a aceitar, nas mesmas condições contratuais, os acréscimos ou supressões que se fizerem necessários, até o limite de 25% (vinte e cinco por cento) do valor inicial atualizado do contrato.</w:t>
      </w:r>
    </w:p>
    <w:p w14:paraId="50F45926" w14:textId="77777777" w:rsidR="00E33CE6" w:rsidRDefault="00584E1A" w:rsidP="00EA45C2">
      <w:pPr>
        <w:pStyle w:val="Nivel2"/>
        <w:numPr>
          <w:ilvl w:val="1"/>
          <w:numId w:val="17"/>
        </w:numPr>
        <w:spacing w:line="360" w:lineRule="auto"/>
        <w:ind w:left="0" w:firstLine="0"/>
        <w:rPr>
          <w:sz w:val="24"/>
          <w:szCs w:val="24"/>
        </w:rPr>
      </w:pPr>
      <w:r>
        <w:rPr>
          <w:rFonts w:cs="Times New Roman"/>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490CE4D7" w14:textId="77777777" w:rsidR="00E33CE6" w:rsidRPr="00584E1A" w:rsidRDefault="00584E1A" w:rsidP="00EA45C2">
      <w:pPr>
        <w:pStyle w:val="Nivel2"/>
        <w:numPr>
          <w:ilvl w:val="1"/>
          <w:numId w:val="17"/>
        </w:numPr>
        <w:spacing w:line="360" w:lineRule="auto"/>
        <w:ind w:left="0" w:firstLine="0"/>
        <w:rPr>
          <w:sz w:val="24"/>
          <w:szCs w:val="24"/>
        </w:rPr>
      </w:pPr>
      <w:r w:rsidRPr="00584E1A">
        <w:rPr>
          <w:sz w:val="24"/>
          <w:szCs w:val="24"/>
        </w:rPr>
        <w:t xml:space="preserve">Registros que não caracterizam alteração do contrato podem ser realizados por simples apostila, dispensada a celebração de termo aditivo, na forma do </w:t>
      </w:r>
      <w:hyperlink r:id="rId117" w:anchor="art136" w:history="1">
        <w:r w:rsidRPr="00584E1A">
          <w:rPr>
            <w:rStyle w:val="Hyperlink1"/>
            <w:sz w:val="24"/>
            <w:szCs w:val="24"/>
          </w:rPr>
          <w:t>art. 136 da Lei nº 14.133, de 2021</w:t>
        </w:r>
      </w:hyperlink>
      <w:r w:rsidRPr="00584E1A">
        <w:rPr>
          <w:sz w:val="24"/>
          <w:szCs w:val="24"/>
        </w:rPr>
        <w:t>.</w:t>
      </w:r>
    </w:p>
    <w:p w14:paraId="264CE94E" w14:textId="77777777" w:rsidR="00E33CE6" w:rsidRPr="00584E1A" w:rsidRDefault="00584E1A" w:rsidP="00EA45C2">
      <w:pPr>
        <w:pStyle w:val="Nivel2"/>
        <w:numPr>
          <w:ilvl w:val="0"/>
          <w:numId w:val="17"/>
        </w:numPr>
        <w:spacing w:line="360" w:lineRule="auto"/>
        <w:rPr>
          <w:b/>
          <w:bCs/>
          <w:sz w:val="24"/>
          <w:szCs w:val="24"/>
        </w:rPr>
      </w:pPr>
      <w:r w:rsidRPr="00584E1A">
        <w:rPr>
          <w:b/>
          <w:bCs/>
          <w:sz w:val="24"/>
          <w:szCs w:val="24"/>
        </w:rPr>
        <w:t>PUBLICAÇÃO</w:t>
      </w:r>
    </w:p>
    <w:p w14:paraId="6F9F122D" w14:textId="5C749685" w:rsidR="00E33CE6" w:rsidRPr="00584E1A" w:rsidRDefault="00584E1A" w:rsidP="00EA45C2">
      <w:pPr>
        <w:pStyle w:val="Nivel2"/>
        <w:numPr>
          <w:ilvl w:val="1"/>
          <w:numId w:val="17"/>
        </w:numPr>
        <w:spacing w:line="360" w:lineRule="auto"/>
        <w:ind w:left="0" w:firstLine="0"/>
        <w:rPr>
          <w:sz w:val="24"/>
          <w:szCs w:val="24"/>
        </w:rPr>
      </w:pPr>
      <w:r w:rsidRPr="00584E1A">
        <w:rPr>
          <w:sz w:val="24"/>
          <w:szCs w:val="24"/>
        </w:rPr>
        <w:t xml:space="preserve">Incumbirá ao contratante divulgar o presente instrumento no Portal Nacional de Contratações Públicas (PNCP), na forma prevista no </w:t>
      </w:r>
      <w:hyperlink r:id="rId118" w:anchor="art94" w:history="1">
        <w:r w:rsidRPr="00584E1A">
          <w:rPr>
            <w:rStyle w:val="Hyperlink1"/>
            <w:sz w:val="24"/>
            <w:szCs w:val="24"/>
          </w:rPr>
          <w:t>art. 94 da Lei 14.133, de 2021</w:t>
        </w:r>
      </w:hyperlink>
      <w:r w:rsidRPr="00584E1A">
        <w:rPr>
          <w:sz w:val="24"/>
          <w:szCs w:val="24"/>
        </w:rPr>
        <w:t xml:space="preserve">, bem como no respectivo sítio oficial na Internet, em atenção ao art. 91, </w:t>
      </w:r>
      <w:r w:rsidRPr="00584E1A">
        <w:rPr>
          <w:i/>
          <w:iCs/>
          <w:sz w:val="24"/>
          <w:szCs w:val="24"/>
        </w:rPr>
        <w:t>caput,</w:t>
      </w:r>
      <w:r w:rsidRPr="00584E1A">
        <w:rPr>
          <w:sz w:val="24"/>
          <w:szCs w:val="24"/>
        </w:rPr>
        <w:t xml:space="preserve"> da Lei n.º 14.133, de 2021, e ao  </w:t>
      </w:r>
      <w:hyperlink r:id="rId119" w:anchor="art8%C2%A72" w:history="1">
        <w:r w:rsidRPr="00584E1A">
          <w:rPr>
            <w:rStyle w:val="Hyperlink1"/>
            <w:sz w:val="24"/>
            <w:szCs w:val="24"/>
          </w:rPr>
          <w:t>art. 8º, §2º, da Lei n. 12.527, de 2</w:t>
        </w:r>
        <w:r w:rsidR="00E32373">
          <w:rPr>
            <w:rStyle w:val="Hyperlink1"/>
            <w:sz w:val="24"/>
            <w:szCs w:val="24"/>
          </w:rPr>
          <w:t>056</w:t>
        </w:r>
      </w:hyperlink>
      <w:r w:rsidRPr="00584E1A">
        <w:rPr>
          <w:sz w:val="24"/>
          <w:szCs w:val="24"/>
        </w:rPr>
        <w:t xml:space="preserve">, c/c </w:t>
      </w:r>
      <w:hyperlink r:id="rId120" w:anchor="art7%C2%A73" w:history="1">
        <w:r w:rsidRPr="00584E1A">
          <w:rPr>
            <w:rStyle w:val="Hyperlink1"/>
            <w:sz w:val="24"/>
            <w:szCs w:val="24"/>
          </w:rPr>
          <w:t>art. 7º, §3º, inciso V, do Decreto n. 7.724, de 2012.</w:t>
        </w:r>
      </w:hyperlink>
      <w:r w:rsidRPr="00584E1A">
        <w:rPr>
          <w:sz w:val="24"/>
          <w:szCs w:val="24"/>
        </w:rPr>
        <w:t xml:space="preserve"> </w:t>
      </w:r>
    </w:p>
    <w:p w14:paraId="5EC5BC98" w14:textId="77777777" w:rsidR="00E33CE6" w:rsidRPr="00584E1A" w:rsidRDefault="00584E1A" w:rsidP="00EA45C2">
      <w:pPr>
        <w:pStyle w:val="Nivel2"/>
        <w:numPr>
          <w:ilvl w:val="0"/>
          <w:numId w:val="17"/>
        </w:numPr>
        <w:spacing w:line="360" w:lineRule="auto"/>
        <w:rPr>
          <w:b/>
          <w:bCs/>
          <w:sz w:val="24"/>
          <w:szCs w:val="24"/>
        </w:rPr>
      </w:pPr>
      <w:r w:rsidRPr="00584E1A">
        <w:rPr>
          <w:b/>
          <w:bCs/>
          <w:sz w:val="24"/>
          <w:szCs w:val="24"/>
        </w:rPr>
        <w:t>FORO (</w:t>
      </w:r>
      <w:hyperlink r:id="rId121" w:anchor="art92%C2%A71" w:history="1">
        <w:r w:rsidRPr="00584E1A">
          <w:rPr>
            <w:rStyle w:val="Hyperlink1"/>
            <w:b/>
            <w:bCs/>
            <w:sz w:val="24"/>
            <w:szCs w:val="24"/>
          </w:rPr>
          <w:t>art. 92, §1º</w:t>
        </w:r>
      </w:hyperlink>
      <w:r w:rsidRPr="00584E1A">
        <w:rPr>
          <w:b/>
          <w:bCs/>
          <w:sz w:val="24"/>
          <w:szCs w:val="24"/>
        </w:rPr>
        <w:t>)</w:t>
      </w:r>
    </w:p>
    <w:p w14:paraId="62E0F0E1" w14:textId="77777777" w:rsidR="00E33CE6" w:rsidRPr="00584E1A" w:rsidRDefault="00584E1A" w:rsidP="00EA45C2">
      <w:pPr>
        <w:pStyle w:val="Nivel2"/>
        <w:numPr>
          <w:ilvl w:val="1"/>
          <w:numId w:val="17"/>
        </w:numPr>
        <w:spacing w:line="360" w:lineRule="auto"/>
        <w:ind w:left="0" w:firstLine="0"/>
        <w:rPr>
          <w:sz w:val="24"/>
          <w:szCs w:val="24"/>
        </w:rPr>
      </w:pPr>
      <w:r w:rsidRPr="00584E1A">
        <w:rPr>
          <w:sz w:val="24"/>
          <w:szCs w:val="24"/>
        </w:rPr>
        <w:t xml:space="preserve">Fica eleito o foro de Primavera do Leste - MT como competente para dirimir os litígios que decorrerem da execução deste Termo de Contrato que não puderem ser compostos pela conciliação, conforme </w:t>
      </w:r>
      <w:hyperlink r:id="rId122" w:anchor="art92%C2%A71" w:history="1">
        <w:r w:rsidRPr="00584E1A">
          <w:rPr>
            <w:rStyle w:val="Hyperlink1"/>
            <w:sz w:val="24"/>
            <w:szCs w:val="24"/>
          </w:rPr>
          <w:t>art. 92, §1º, da Lei nº 14.133/21.</w:t>
        </w:r>
      </w:hyperlink>
    </w:p>
    <w:p w14:paraId="6A85C386" w14:textId="77777777" w:rsidR="00E33CE6" w:rsidRPr="00584E1A" w:rsidRDefault="00584E1A" w:rsidP="00EA45C2">
      <w:pPr>
        <w:pStyle w:val="Nivel2"/>
        <w:numPr>
          <w:ilvl w:val="0"/>
          <w:numId w:val="0"/>
        </w:numPr>
        <w:spacing w:after="288" w:line="360" w:lineRule="auto"/>
        <w:ind w:firstLine="709"/>
        <w:rPr>
          <w:i/>
          <w:iCs/>
          <w:color w:val="auto"/>
          <w:sz w:val="24"/>
          <w:szCs w:val="24"/>
        </w:rPr>
      </w:pPr>
      <w:r w:rsidRPr="00584E1A">
        <w:rPr>
          <w:i/>
          <w:iCs/>
          <w:color w:val="auto"/>
          <w:sz w:val="24"/>
          <w:szCs w:val="24"/>
        </w:rPr>
        <w:t>[Local], [dia] de [mês] de [ano].</w:t>
      </w:r>
    </w:p>
    <w:p w14:paraId="28AAD914" w14:textId="77777777" w:rsidR="00E33CE6" w:rsidRPr="00584E1A" w:rsidRDefault="00584E1A" w:rsidP="00EA45C2">
      <w:pPr>
        <w:spacing w:before="120" w:after="288" w:line="360" w:lineRule="auto"/>
        <w:ind w:firstLine="709"/>
        <w:jc w:val="center"/>
        <w:rPr>
          <w:rFonts w:ascii="Arial" w:hAnsi="Arial" w:cs="Arial"/>
          <w:bCs/>
        </w:rPr>
      </w:pPr>
      <w:r w:rsidRPr="00584E1A">
        <w:rPr>
          <w:rFonts w:ascii="Arial" w:hAnsi="Arial" w:cs="Arial"/>
          <w:bCs/>
        </w:rPr>
        <w:t>_________________________</w:t>
      </w:r>
    </w:p>
    <w:p w14:paraId="3D568F3C" w14:textId="77777777" w:rsidR="00E33CE6" w:rsidRPr="00584E1A" w:rsidRDefault="00584E1A" w:rsidP="00EA45C2">
      <w:pPr>
        <w:spacing w:before="120" w:after="288" w:line="360" w:lineRule="auto"/>
        <w:ind w:firstLine="709"/>
        <w:jc w:val="center"/>
        <w:rPr>
          <w:rFonts w:ascii="Arial" w:hAnsi="Arial" w:cs="Arial"/>
          <w:bCs/>
        </w:rPr>
      </w:pPr>
      <w:r w:rsidRPr="00584E1A">
        <w:rPr>
          <w:rFonts w:ascii="Arial" w:hAnsi="Arial" w:cs="Arial"/>
          <w:bCs/>
        </w:rPr>
        <w:t>Representante legal do CONTRATANTE</w:t>
      </w:r>
    </w:p>
    <w:p w14:paraId="3CC1C8C3" w14:textId="77777777" w:rsidR="00E33CE6" w:rsidRPr="00584E1A" w:rsidRDefault="00584E1A" w:rsidP="00EA45C2">
      <w:pPr>
        <w:spacing w:before="120" w:after="288" w:line="360" w:lineRule="auto"/>
        <w:ind w:firstLine="709"/>
        <w:jc w:val="center"/>
        <w:rPr>
          <w:rFonts w:ascii="Arial" w:hAnsi="Arial" w:cs="Arial"/>
        </w:rPr>
      </w:pPr>
      <w:r w:rsidRPr="00584E1A">
        <w:rPr>
          <w:rFonts w:ascii="Arial" w:hAnsi="Arial" w:cs="Arial"/>
        </w:rPr>
        <w:t>_________________________</w:t>
      </w:r>
    </w:p>
    <w:p w14:paraId="713FC41E" w14:textId="77777777" w:rsidR="00E33CE6" w:rsidRDefault="00584E1A" w:rsidP="00EA45C2">
      <w:pPr>
        <w:spacing w:before="120" w:after="288" w:line="360" w:lineRule="auto"/>
        <w:ind w:firstLine="709"/>
        <w:jc w:val="center"/>
        <w:rPr>
          <w:rFonts w:ascii="Arial" w:hAnsi="Arial" w:cs="Arial"/>
        </w:rPr>
      </w:pPr>
      <w:r w:rsidRPr="00584E1A">
        <w:rPr>
          <w:rFonts w:ascii="Arial" w:hAnsi="Arial" w:cs="Arial"/>
          <w:bCs/>
        </w:rPr>
        <w:t>Representante</w:t>
      </w:r>
      <w:r w:rsidRPr="00584E1A">
        <w:rPr>
          <w:rFonts w:ascii="Arial" w:hAnsi="Arial" w:cs="Arial"/>
        </w:rPr>
        <w:t xml:space="preserve"> legal do CONTRATADO</w:t>
      </w:r>
    </w:p>
    <w:p w14:paraId="6BB38097" w14:textId="77777777" w:rsidR="00483687" w:rsidRDefault="00483687" w:rsidP="00EA45C2">
      <w:pPr>
        <w:spacing w:before="120" w:after="288" w:line="360" w:lineRule="auto"/>
        <w:ind w:firstLine="709"/>
        <w:jc w:val="center"/>
        <w:rPr>
          <w:rFonts w:ascii="Arial" w:hAnsi="Arial" w:cs="Arial"/>
        </w:rPr>
      </w:pPr>
    </w:p>
    <w:p w14:paraId="68319C2B" w14:textId="77777777" w:rsidR="00483687" w:rsidRDefault="00483687" w:rsidP="00EA45C2">
      <w:pPr>
        <w:spacing w:before="120" w:after="288" w:line="360" w:lineRule="auto"/>
        <w:ind w:firstLine="709"/>
        <w:jc w:val="center"/>
        <w:rPr>
          <w:rFonts w:ascii="Arial" w:hAnsi="Arial" w:cs="Arial"/>
        </w:rPr>
      </w:pPr>
    </w:p>
    <w:p w14:paraId="1B181494" w14:textId="77777777" w:rsidR="00483687" w:rsidRDefault="00483687" w:rsidP="00EA45C2">
      <w:pPr>
        <w:spacing w:before="120" w:after="288" w:line="360" w:lineRule="auto"/>
        <w:ind w:firstLine="709"/>
        <w:jc w:val="center"/>
        <w:rPr>
          <w:rFonts w:ascii="Arial" w:hAnsi="Arial" w:cs="Arial"/>
        </w:rPr>
      </w:pPr>
    </w:p>
    <w:p w14:paraId="29B2026D" w14:textId="77777777" w:rsidR="00483687" w:rsidRDefault="00483687" w:rsidP="00EA45C2">
      <w:pPr>
        <w:spacing w:before="120" w:after="288" w:line="360" w:lineRule="auto"/>
        <w:ind w:firstLine="709"/>
        <w:jc w:val="center"/>
        <w:rPr>
          <w:rFonts w:ascii="Arial" w:hAnsi="Arial" w:cs="Arial"/>
        </w:rPr>
      </w:pPr>
    </w:p>
    <w:p w14:paraId="43FD3D6A" w14:textId="77777777" w:rsidR="00483687" w:rsidRDefault="00483687" w:rsidP="00EA45C2">
      <w:pPr>
        <w:spacing w:before="120" w:after="288" w:line="360" w:lineRule="auto"/>
        <w:ind w:firstLine="709"/>
        <w:jc w:val="center"/>
        <w:rPr>
          <w:rFonts w:ascii="Arial" w:hAnsi="Arial" w:cs="Arial"/>
        </w:rPr>
      </w:pPr>
    </w:p>
    <w:p w14:paraId="7F52C765" w14:textId="77777777" w:rsidR="00483687" w:rsidRDefault="00483687" w:rsidP="00EA45C2">
      <w:pPr>
        <w:spacing w:before="120" w:after="288" w:line="360" w:lineRule="auto"/>
        <w:ind w:firstLine="709"/>
        <w:jc w:val="center"/>
        <w:rPr>
          <w:rFonts w:ascii="Arial" w:hAnsi="Arial" w:cs="Arial"/>
        </w:rPr>
      </w:pPr>
    </w:p>
    <w:p w14:paraId="07DE48A9" w14:textId="77777777" w:rsidR="00483687" w:rsidRDefault="00483687" w:rsidP="00EA45C2">
      <w:pPr>
        <w:spacing w:before="120" w:after="288" w:line="360" w:lineRule="auto"/>
        <w:ind w:firstLine="709"/>
        <w:jc w:val="center"/>
        <w:rPr>
          <w:rFonts w:ascii="Arial" w:hAnsi="Arial" w:cs="Arial"/>
        </w:rPr>
      </w:pPr>
    </w:p>
    <w:p w14:paraId="14C9219C" w14:textId="77777777" w:rsidR="00483687" w:rsidRPr="00584E1A" w:rsidRDefault="00483687" w:rsidP="00EA45C2">
      <w:pPr>
        <w:spacing w:before="120" w:after="288" w:line="360" w:lineRule="auto"/>
        <w:ind w:firstLine="709"/>
        <w:jc w:val="center"/>
        <w:rPr>
          <w:rFonts w:ascii="Arial" w:hAnsi="Arial" w:cs="Arial"/>
        </w:rPr>
      </w:pPr>
    </w:p>
    <w:p w14:paraId="2AB0C67E" w14:textId="77777777" w:rsidR="00E33CE6" w:rsidRPr="00584E1A" w:rsidRDefault="00584E1A">
      <w:pPr>
        <w:pStyle w:val="Nivel01"/>
        <w:numPr>
          <w:ilvl w:val="0"/>
          <w:numId w:val="0"/>
        </w:numPr>
        <w:jc w:val="center"/>
        <w:rPr>
          <w:sz w:val="24"/>
          <w:szCs w:val="24"/>
        </w:rPr>
      </w:pPr>
      <w:bookmarkStart w:id="129" w:name="_Toc226636759"/>
      <w:r w:rsidRPr="00584E1A">
        <w:rPr>
          <w:sz w:val="24"/>
          <w:szCs w:val="24"/>
        </w:rPr>
        <w:t>39.ANEXO XIII – MODELO DE GARANTIA</w:t>
      </w:r>
      <w:bookmarkEnd w:id="129"/>
    </w:p>
    <w:p w14:paraId="5ABB9887" w14:textId="77777777" w:rsidR="00E33CE6" w:rsidRPr="00584E1A" w:rsidRDefault="00E33CE6">
      <w:pPr>
        <w:rPr>
          <w:rFonts w:ascii="Arial" w:hAnsi="Arial" w:cs="Arial"/>
        </w:rPr>
      </w:pPr>
    </w:p>
    <w:p w14:paraId="69D75B31" w14:textId="287E816B" w:rsidR="00E33CE6" w:rsidRPr="00584E1A" w:rsidRDefault="00584E1A">
      <w:pPr>
        <w:spacing w:line="276" w:lineRule="auto"/>
        <w:jc w:val="both"/>
        <w:rPr>
          <w:rFonts w:ascii="Arial" w:hAnsi="Arial" w:cs="Arial"/>
          <w:sz w:val="22"/>
          <w:szCs w:val="22"/>
        </w:rPr>
      </w:pPr>
      <w:r w:rsidRPr="00584E1A">
        <w:rPr>
          <w:rFonts w:ascii="Arial" w:hAnsi="Arial" w:cs="Arial"/>
          <w:sz w:val="22"/>
          <w:szCs w:val="22"/>
        </w:rPr>
        <w:t xml:space="preserve">O Municio de Primavera do Leste, através da </w:t>
      </w:r>
      <w:r w:rsidRPr="00584E1A">
        <w:rPr>
          <w:rFonts w:ascii="Arial" w:hAnsi="Arial" w:cs="Arial"/>
          <w:bCs/>
          <w:color w:val="000000" w:themeColor="text1"/>
          <w:sz w:val="22"/>
          <w:szCs w:val="22"/>
        </w:rPr>
        <w:t>Secretaria de Municipal de Infraestrutura</w:t>
      </w:r>
      <w:r w:rsidRPr="00584E1A">
        <w:rPr>
          <w:rFonts w:ascii="Arial" w:hAnsi="Arial" w:cs="Arial"/>
          <w:color w:val="000000" w:themeColor="text1"/>
          <w:sz w:val="22"/>
          <w:szCs w:val="22"/>
        </w:rPr>
        <w:t>,</w:t>
      </w:r>
      <w:r w:rsidRPr="00584E1A">
        <w:rPr>
          <w:rFonts w:ascii="Arial" w:hAnsi="Arial" w:cs="Arial"/>
          <w:sz w:val="22"/>
          <w:szCs w:val="22"/>
        </w:rPr>
        <w:t xml:space="preserve"> com sede à Rua Maringá, Centro, 444, nesta Cidade, inscrita CNPJ/MF nº 01.974.088/0001-05 representada por sua Secretária </w:t>
      </w:r>
      <w:proofErr w:type="spellStart"/>
      <w:r w:rsidRPr="00584E1A">
        <w:rPr>
          <w:rFonts w:ascii="Arial" w:hAnsi="Arial" w:cs="Arial"/>
          <w:sz w:val="22"/>
          <w:szCs w:val="22"/>
        </w:rPr>
        <w:t>Srª</w:t>
      </w:r>
      <w:proofErr w:type="spellEnd"/>
      <w:r w:rsidRPr="00584E1A">
        <w:rPr>
          <w:rFonts w:ascii="Arial" w:hAnsi="Arial" w:cs="Arial"/>
          <w:sz w:val="22"/>
          <w:szCs w:val="22"/>
        </w:rPr>
        <w:t xml:space="preserve">. ___________ , e de outro lado a empresa ___________ Ltda, com sede a _________________, nº ___, complemento ____, Bairro ____, Cep. ___________, inscrita no CNPJ/MF sob o nº _______, representada pelo Sr. _________, garante neste Termo o cumprimento do contrato nº______, oriunda da Concorrência nº </w:t>
      </w:r>
      <w:r w:rsidR="003E5C05">
        <w:rPr>
          <w:rFonts w:ascii="Arial" w:hAnsi="Arial" w:cs="Arial"/>
          <w:sz w:val="22"/>
          <w:szCs w:val="22"/>
        </w:rPr>
        <w:t>007/2026</w:t>
      </w:r>
      <w:r w:rsidRPr="00584E1A">
        <w:rPr>
          <w:rFonts w:ascii="Arial" w:hAnsi="Arial" w:cs="Arial"/>
          <w:sz w:val="22"/>
          <w:szCs w:val="22"/>
        </w:rPr>
        <w:t xml:space="preserve">, </w:t>
      </w:r>
      <w:r w:rsidRPr="00584E1A">
        <w:rPr>
          <w:rFonts w:ascii="Arial" w:hAnsi="Arial" w:cs="Arial"/>
          <w:bCs/>
          <w:sz w:val="22"/>
          <w:szCs w:val="22"/>
        </w:rPr>
        <w:t xml:space="preserve">referente a. </w:t>
      </w:r>
      <w:r w:rsidR="00EA45C2">
        <w:rPr>
          <w:rFonts w:ascii="Arial" w:hAnsi="Arial" w:cs="Times New Roman"/>
          <w:b/>
          <w:bCs/>
          <w:sz w:val="22"/>
          <w:szCs w:val="22"/>
        </w:rPr>
        <w:t xml:space="preserve">CONTRATAÇÃO DE EMPRESA ESPECIALIZADA PARA PRESTAÇÃO DE SERVIÇOS DE CONSTRUÇÃO DO CENTRO DE </w:t>
      </w:r>
      <w:r w:rsidR="00F274BF">
        <w:rPr>
          <w:rFonts w:ascii="Arial" w:hAnsi="Arial" w:cs="Times New Roman"/>
          <w:b/>
          <w:bCs/>
          <w:sz w:val="22"/>
          <w:szCs w:val="22"/>
        </w:rPr>
        <w:t>REFERENCIA</w:t>
      </w:r>
      <w:r w:rsidR="00EA45C2">
        <w:rPr>
          <w:rFonts w:ascii="Arial" w:hAnsi="Arial" w:cs="Times New Roman"/>
          <w:b/>
          <w:bCs/>
          <w:sz w:val="22"/>
          <w:szCs w:val="22"/>
        </w:rPr>
        <w:t xml:space="preserve"> DE ASSISTENCIA SOCIAL - CRAS, FORNECENDO OS MATERIAIS, MÃO DE OBRA, EQUIPAMENTOS, E TUDO QUE SE FIZER NECESSÁRIO PARA A PERFEITA EXECUÇÃO DOS SERVIÇOS, CONFORME PROJETO, MEMORIAL DESCRITIVO, EDITAL E SEUS ANEXOS</w:t>
      </w:r>
      <w:r w:rsidR="00EA45C2">
        <w:rPr>
          <w:rFonts w:cs="Times New Roman"/>
        </w:rPr>
        <w:t>.</w:t>
      </w:r>
    </w:p>
    <w:p w14:paraId="70C9C56F" w14:textId="77777777" w:rsidR="00E33CE6" w:rsidRPr="00584E1A" w:rsidRDefault="00584E1A">
      <w:pPr>
        <w:spacing w:line="276" w:lineRule="auto"/>
        <w:jc w:val="both"/>
        <w:rPr>
          <w:rFonts w:ascii="Arial" w:hAnsi="Arial" w:cs="Arial"/>
          <w:bCs/>
          <w:sz w:val="22"/>
          <w:szCs w:val="22"/>
        </w:rPr>
      </w:pPr>
      <w:r w:rsidRPr="00584E1A">
        <w:rPr>
          <w:rFonts w:ascii="Arial" w:hAnsi="Arial" w:cs="Arial"/>
          <w:bCs/>
          <w:sz w:val="22"/>
          <w:szCs w:val="22"/>
        </w:rPr>
        <w:t>Acordam celebrar o seguinte termo de garantia:</w:t>
      </w:r>
    </w:p>
    <w:p w14:paraId="5849B0C2" w14:textId="77777777" w:rsidR="00E33CE6" w:rsidRPr="00584E1A" w:rsidRDefault="00584E1A">
      <w:pPr>
        <w:spacing w:line="360" w:lineRule="auto"/>
        <w:jc w:val="both"/>
        <w:rPr>
          <w:rFonts w:ascii="Arial" w:hAnsi="Arial" w:cs="Arial"/>
          <w:bCs/>
          <w:sz w:val="22"/>
          <w:szCs w:val="22"/>
        </w:rPr>
      </w:pPr>
      <w:r w:rsidRPr="00584E1A">
        <w:rPr>
          <w:rFonts w:ascii="Arial" w:hAnsi="Arial" w:cs="Arial"/>
          <w:b/>
          <w:bCs/>
          <w:sz w:val="22"/>
          <w:szCs w:val="22"/>
        </w:rPr>
        <w:t>1.</w:t>
      </w:r>
      <w:r w:rsidRPr="00584E1A">
        <w:rPr>
          <w:rFonts w:ascii="Arial" w:hAnsi="Arial" w:cs="Arial"/>
          <w:bCs/>
          <w:sz w:val="22"/>
          <w:szCs w:val="22"/>
        </w:rPr>
        <w:t xml:space="preserve"> A empresa ____________ garante estar executando corretamente, de acordo com as boas regras de arte e Engenharia, os trabalhos na obra mencionada, bem como garante a qualidade dos materiais aplicados.</w:t>
      </w:r>
    </w:p>
    <w:p w14:paraId="1E0EE53C" w14:textId="77777777" w:rsidR="00E33CE6" w:rsidRPr="00584E1A" w:rsidRDefault="00584E1A">
      <w:pPr>
        <w:spacing w:line="360" w:lineRule="auto"/>
        <w:jc w:val="both"/>
        <w:rPr>
          <w:rFonts w:ascii="Arial" w:hAnsi="Arial" w:cs="Arial"/>
          <w:bCs/>
          <w:sz w:val="22"/>
          <w:szCs w:val="22"/>
        </w:rPr>
      </w:pPr>
      <w:r w:rsidRPr="00584E1A">
        <w:rPr>
          <w:rFonts w:ascii="Arial" w:hAnsi="Arial" w:cs="Arial"/>
          <w:b/>
          <w:bCs/>
          <w:sz w:val="22"/>
          <w:szCs w:val="22"/>
        </w:rPr>
        <w:t>2.</w:t>
      </w:r>
      <w:r w:rsidRPr="00584E1A">
        <w:rPr>
          <w:rFonts w:ascii="Arial" w:hAnsi="Arial" w:cs="Arial"/>
          <w:bCs/>
          <w:sz w:val="22"/>
          <w:szCs w:val="22"/>
        </w:rPr>
        <w:t xml:space="preserve"> A garantia prestada implica a reparação de todos os defeitos que surjam nos trabalhos executados, desde que esses defeitos resultem de deficiências dos materiais aplicados ou da técnica de aplicação empregue.</w:t>
      </w:r>
    </w:p>
    <w:p w14:paraId="3C7CF1B5" w14:textId="77777777" w:rsidR="00E33CE6" w:rsidRPr="00584E1A" w:rsidRDefault="00584E1A">
      <w:pPr>
        <w:spacing w:line="360" w:lineRule="auto"/>
        <w:jc w:val="both"/>
        <w:rPr>
          <w:rFonts w:ascii="Arial" w:hAnsi="Arial" w:cs="Arial"/>
          <w:bCs/>
          <w:sz w:val="22"/>
          <w:szCs w:val="22"/>
        </w:rPr>
      </w:pPr>
      <w:r w:rsidRPr="00584E1A">
        <w:rPr>
          <w:rFonts w:ascii="Arial" w:hAnsi="Arial" w:cs="Arial"/>
          <w:b/>
          <w:bCs/>
          <w:sz w:val="22"/>
          <w:szCs w:val="22"/>
        </w:rPr>
        <w:t>3.</w:t>
      </w:r>
      <w:r w:rsidRPr="00584E1A">
        <w:rPr>
          <w:rFonts w:ascii="Arial" w:hAnsi="Arial" w:cs="Arial"/>
          <w:bCs/>
          <w:sz w:val="22"/>
          <w:szCs w:val="22"/>
        </w:rPr>
        <w:t xml:space="preserve"> A garantia é válida pelo período máximo e improrrogável de </w:t>
      </w:r>
      <w:r w:rsidRPr="00584E1A">
        <w:rPr>
          <w:rFonts w:ascii="Arial" w:hAnsi="Arial" w:cs="Arial"/>
          <w:b/>
          <w:bCs/>
          <w:sz w:val="22"/>
          <w:szCs w:val="22"/>
        </w:rPr>
        <w:t>05 (cinco) anos</w:t>
      </w:r>
      <w:r w:rsidRPr="00584E1A">
        <w:rPr>
          <w:rFonts w:ascii="Arial" w:hAnsi="Arial" w:cs="Arial"/>
          <w:bCs/>
          <w:sz w:val="22"/>
          <w:szCs w:val="22"/>
        </w:rPr>
        <w:t xml:space="preserve"> contados a partir da data de conclusão da obra.</w:t>
      </w:r>
    </w:p>
    <w:p w14:paraId="20518E76" w14:textId="77777777" w:rsidR="00E33CE6" w:rsidRPr="00584E1A" w:rsidRDefault="00584E1A">
      <w:pPr>
        <w:spacing w:line="360" w:lineRule="auto"/>
        <w:rPr>
          <w:rFonts w:ascii="Arial" w:hAnsi="Arial" w:cs="Arial"/>
          <w:bCs/>
          <w:sz w:val="22"/>
          <w:szCs w:val="22"/>
        </w:rPr>
      </w:pPr>
      <w:r w:rsidRPr="00584E1A">
        <w:rPr>
          <w:rFonts w:ascii="Arial" w:hAnsi="Arial" w:cs="Arial"/>
          <w:b/>
          <w:bCs/>
          <w:sz w:val="22"/>
          <w:szCs w:val="22"/>
        </w:rPr>
        <w:t>4.</w:t>
      </w:r>
      <w:r w:rsidRPr="00584E1A">
        <w:rPr>
          <w:rFonts w:ascii="Arial" w:hAnsi="Arial" w:cs="Arial"/>
          <w:bCs/>
          <w:sz w:val="22"/>
          <w:szCs w:val="22"/>
        </w:rPr>
        <w:t xml:space="preserve"> A presente garantia compreende unicamente o compromisso de reparar, sem qualquer outro encargo, o local onde se verifique a não adoção de técnicas e materiais qualificados para os serviços.</w:t>
      </w:r>
    </w:p>
    <w:p w14:paraId="73D3194F" w14:textId="77777777" w:rsidR="00E33CE6" w:rsidRPr="00584E1A" w:rsidRDefault="00584E1A">
      <w:pPr>
        <w:spacing w:line="360" w:lineRule="auto"/>
        <w:jc w:val="both"/>
        <w:rPr>
          <w:rFonts w:ascii="Arial" w:hAnsi="Arial" w:cs="Arial"/>
          <w:bCs/>
          <w:sz w:val="22"/>
          <w:szCs w:val="22"/>
        </w:rPr>
      </w:pPr>
      <w:r w:rsidRPr="00584E1A">
        <w:rPr>
          <w:rFonts w:ascii="Arial" w:hAnsi="Arial" w:cs="Arial"/>
          <w:b/>
          <w:bCs/>
          <w:sz w:val="22"/>
          <w:szCs w:val="22"/>
        </w:rPr>
        <w:t>5.</w:t>
      </w:r>
      <w:r w:rsidRPr="00584E1A">
        <w:rPr>
          <w:rFonts w:ascii="Arial" w:hAnsi="Arial" w:cs="Arial"/>
          <w:bCs/>
          <w:sz w:val="22"/>
          <w:szCs w:val="22"/>
        </w:rPr>
        <w:t xml:space="preserve"> Pelo presente, a Contratada garante que os serviços executados sempre serão segundo as boas regras de arte e engenharia.</w:t>
      </w:r>
    </w:p>
    <w:p w14:paraId="047EE0BE" w14:textId="77777777" w:rsidR="00E33CE6" w:rsidRPr="00584E1A" w:rsidRDefault="00584E1A">
      <w:pPr>
        <w:spacing w:line="360" w:lineRule="auto"/>
        <w:jc w:val="both"/>
        <w:rPr>
          <w:rFonts w:ascii="Arial" w:hAnsi="Arial" w:cs="Arial"/>
          <w:bCs/>
          <w:sz w:val="22"/>
          <w:szCs w:val="22"/>
        </w:rPr>
      </w:pPr>
      <w:r w:rsidRPr="00584E1A">
        <w:rPr>
          <w:rFonts w:ascii="Arial" w:hAnsi="Arial" w:cs="Arial"/>
          <w:b/>
          <w:bCs/>
          <w:sz w:val="22"/>
          <w:szCs w:val="22"/>
        </w:rPr>
        <w:t>6.</w:t>
      </w:r>
      <w:r w:rsidRPr="00584E1A">
        <w:rPr>
          <w:rFonts w:ascii="Arial" w:hAnsi="Arial" w:cs="Arial"/>
          <w:bCs/>
          <w:sz w:val="22"/>
          <w:szCs w:val="22"/>
        </w:rPr>
        <w:t xml:space="preserve"> Temos ciência das normas legais estabelecidas nas Leis de Licitações, nº 14.133/21 e alterações, e no Código Civil Brasileiro, em seu Art. 618 “período de garantia de 5 (cinco) anos”.</w:t>
      </w:r>
    </w:p>
    <w:p w14:paraId="497B74AE" w14:textId="123D2576" w:rsidR="00E33CE6" w:rsidRPr="00584E1A" w:rsidRDefault="00584E1A" w:rsidP="00EA45C2">
      <w:pPr>
        <w:spacing w:line="360" w:lineRule="auto"/>
        <w:jc w:val="both"/>
        <w:rPr>
          <w:rFonts w:ascii="Arial" w:hAnsi="Arial" w:cs="Arial"/>
          <w:bCs/>
          <w:sz w:val="22"/>
          <w:szCs w:val="22"/>
        </w:rPr>
      </w:pPr>
      <w:r w:rsidRPr="00584E1A">
        <w:rPr>
          <w:rFonts w:ascii="Arial" w:hAnsi="Arial" w:cs="Arial"/>
          <w:b/>
          <w:bCs/>
          <w:sz w:val="22"/>
          <w:szCs w:val="22"/>
        </w:rPr>
        <w:t>7.</w:t>
      </w:r>
      <w:r w:rsidRPr="00584E1A">
        <w:rPr>
          <w:rFonts w:ascii="Arial" w:hAnsi="Arial" w:cs="Arial"/>
          <w:bCs/>
          <w:sz w:val="22"/>
          <w:szCs w:val="22"/>
        </w:rPr>
        <w:t xml:space="preserve"> Em caso de divergência sobre os motivos que originem os problemas de não atendimento aos conceitos de engenharia e materiais de baixa qualidade, detectados posteriormente a conclusão e entrega dos serviços, e em consequência, no que se refere à forma de proceder à respectiva reparação, as partes aceitam, pelo presente, submeter à resolução do litígio a Comarca de Primavera do Leste/</w:t>
      </w:r>
      <w:proofErr w:type="spellStart"/>
      <w:r w:rsidRPr="00584E1A">
        <w:rPr>
          <w:rFonts w:ascii="Arial" w:hAnsi="Arial" w:cs="Arial"/>
          <w:bCs/>
          <w:sz w:val="22"/>
          <w:szCs w:val="22"/>
        </w:rPr>
        <w:t>MT.Primavera</w:t>
      </w:r>
      <w:proofErr w:type="spellEnd"/>
      <w:r w:rsidRPr="00584E1A">
        <w:rPr>
          <w:rFonts w:ascii="Arial" w:hAnsi="Arial" w:cs="Arial"/>
          <w:bCs/>
          <w:sz w:val="22"/>
          <w:szCs w:val="22"/>
        </w:rPr>
        <w:t xml:space="preserve"> do Leste/MT, ___ de ___________ </w:t>
      </w:r>
      <w:proofErr w:type="spellStart"/>
      <w:r w:rsidRPr="00584E1A">
        <w:rPr>
          <w:rFonts w:ascii="Arial" w:hAnsi="Arial" w:cs="Arial"/>
          <w:bCs/>
          <w:sz w:val="22"/>
          <w:szCs w:val="22"/>
        </w:rPr>
        <w:t>de</w:t>
      </w:r>
      <w:proofErr w:type="spellEnd"/>
      <w:r w:rsidRPr="00584E1A">
        <w:rPr>
          <w:rFonts w:ascii="Arial" w:hAnsi="Arial" w:cs="Arial"/>
          <w:bCs/>
          <w:sz w:val="22"/>
          <w:szCs w:val="22"/>
        </w:rPr>
        <w:t xml:space="preserve"> 2026.</w:t>
      </w:r>
    </w:p>
    <w:p w14:paraId="3D44A2AC" w14:textId="28395D47" w:rsidR="00E33CE6" w:rsidRPr="00584E1A" w:rsidRDefault="00584E1A" w:rsidP="00EA45C2">
      <w:pPr>
        <w:pStyle w:val="NormalWeb"/>
        <w:rPr>
          <w:rFonts w:ascii="Arial" w:hAnsi="Arial" w:cs="Arial"/>
          <w:b/>
          <w:i/>
          <w:sz w:val="22"/>
          <w:szCs w:val="22"/>
        </w:rPr>
      </w:pPr>
      <w:r w:rsidRPr="00584E1A">
        <w:rPr>
          <w:rFonts w:ascii="Arial" w:hAnsi="Arial" w:cs="Arial"/>
          <w:b/>
          <w:i/>
          <w:sz w:val="22"/>
          <w:szCs w:val="22"/>
          <w:lang w:val="pt-PT"/>
        </w:rPr>
        <w:t>xxxxxxx</w:t>
      </w:r>
      <w:r w:rsidRPr="00584E1A">
        <w:rPr>
          <w:rFonts w:ascii="Arial" w:hAnsi="Arial" w:cs="Arial"/>
          <w:b/>
          <w:i/>
          <w:sz w:val="22"/>
          <w:szCs w:val="22"/>
        </w:rPr>
        <w:t>NOME DA LICITANTE</w:t>
      </w:r>
    </w:p>
    <w:p w14:paraId="0D21753B" w14:textId="77777777" w:rsidR="00E33CE6" w:rsidRPr="00584E1A" w:rsidRDefault="00584E1A">
      <w:pPr>
        <w:pStyle w:val="NormalWeb"/>
        <w:spacing w:beforeAutospacing="0" w:afterAutospacing="0"/>
        <w:ind w:right="27"/>
        <w:jc w:val="center"/>
        <w:rPr>
          <w:rFonts w:ascii="Arial" w:hAnsi="Arial" w:cs="Arial"/>
          <w:i/>
          <w:sz w:val="22"/>
          <w:szCs w:val="22"/>
        </w:rPr>
      </w:pPr>
      <w:bookmarkStart w:id="130" w:name="_Hlk82473550"/>
      <w:r w:rsidRPr="00584E1A">
        <w:rPr>
          <w:rFonts w:ascii="Arial" w:hAnsi="Arial" w:cs="Arial"/>
          <w:i/>
          <w:sz w:val="22"/>
          <w:szCs w:val="22"/>
        </w:rPr>
        <w:t>CNPJ (MF) Nº.</w:t>
      </w:r>
      <w:bookmarkEnd w:id="130"/>
    </w:p>
    <w:sectPr w:rsidR="00E33CE6" w:rsidRPr="00584E1A" w:rsidSect="008B53C8">
      <w:headerReference w:type="default" r:id="rId123"/>
      <w:footerReference w:type="default" r:id="rId124"/>
      <w:headerReference w:type="first" r:id="rId125"/>
      <w:pgSz w:w="11906" w:h="16838"/>
      <w:pgMar w:top="1396" w:right="1134" w:bottom="1135" w:left="1134" w:header="709" w:footer="709"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A5634" w14:textId="77777777" w:rsidR="0013478E" w:rsidRDefault="0013478E">
      <w:r>
        <w:separator/>
      </w:r>
    </w:p>
  </w:endnote>
  <w:endnote w:type="continuationSeparator" w:id="0">
    <w:p w14:paraId="2C609DA2" w14:textId="77777777" w:rsidR="0013478E" w:rsidRDefault="00134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SimSun">
    <w:altName w:val="SimSun"/>
    <w:panose1 w:val="02010600030101010101"/>
    <w:charset w:val="86"/>
    <w:family w:val="auto"/>
    <w:pitch w:val="variable"/>
    <w:sig w:usb0="00000203" w:usb1="288F0000" w:usb2="00000016" w:usb3="00000000" w:csb0="00040001" w:csb1="00000000"/>
  </w:font>
  <w:font w:name="Ecofont_Spranq_eco_Sans">
    <w:altName w:val="Calibri"/>
    <w:charset w:val="00"/>
    <w:family w:val="swiss"/>
    <w:pitch w:val="default"/>
    <w:sig w:usb0="00000000"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WenQuanYi Micro Hei">
    <w:altName w:val="Segoe Print"/>
    <w:charset w:val="00"/>
    <w:family w:val="roman"/>
    <w:pitch w:val="default"/>
    <w:sig w:usb0="00000000" w:usb1="00000000" w:usb2="00000000" w:usb3="00000000" w:csb0="00000001" w:csb1="00000000"/>
  </w:font>
  <w:font w:name="Lohit Hindi">
    <w:altName w:val="Times New Roman"/>
    <w:charset w:val="00"/>
    <w:family w:val="roman"/>
    <w:pitch w:val="default"/>
  </w:font>
  <w:font w:name="Liberation Serif">
    <w:altName w:val="Times New Roman"/>
    <w:charset w:val="01"/>
    <w:family w:val="roman"/>
    <w:pitch w:val="default"/>
  </w:font>
  <w:font w:name="NSimSun">
    <w:panose1 w:val="02010609030101010101"/>
    <w:charset w:val="86"/>
    <w:family w:val="modern"/>
    <w:pitch w:val="fixed"/>
    <w:sig w:usb0="00000203" w:usb1="288F0000" w:usb2="00000016" w:usb3="00000000" w:csb0="00040001" w:csb1="00000000"/>
  </w:font>
  <w:font w:name="MLMPJP+TimesNewRoman,Bold">
    <w:altName w:val="Times New Roman"/>
    <w:charset w:val="00"/>
    <w:family w:val="roman"/>
    <w:pitch w:val="default"/>
    <w:sig w:usb0="00000000" w:usb1="00000000" w:usb2="00000000" w:usb3="00000000" w:csb0="00000001"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3484574"/>
      <w:docPartObj>
        <w:docPartGallery w:val="Page Numbers (Bottom of Page)"/>
        <w:docPartUnique/>
      </w:docPartObj>
    </w:sdtPr>
    <w:sdtEndPr/>
    <w:sdtContent>
      <w:p w14:paraId="48246FAB" w14:textId="77777777" w:rsidR="00E33CE6" w:rsidRDefault="00584E1A">
        <w:pPr>
          <w:pStyle w:val="Rodap"/>
          <w:jc w:val="right"/>
        </w:pPr>
        <w:r>
          <w:fldChar w:fldCharType="begin"/>
        </w:r>
        <w:r>
          <w:instrText xml:space="preserve"> PAGE </w:instrText>
        </w:r>
        <w:r>
          <w:fldChar w:fldCharType="separate"/>
        </w:r>
        <w:r>
          <w:t>92</w:t>
        </w:r>
        <w:r>
          <w:fldChar w:fldCharType="end"/>
        </w:r>
      </w:p>
    </w:sdtContent>
  </w:sdt>
  <w:p w14:paraId="38DCD0EF" w14:textId="3D18AFFA" w:rsidR="00E33CE6" w:rsidRDefault="00584E1A">
    <w:pPr>
      <w:pStyle w:val="Rodap"/>
      <w:jc w:val="center"/>
      <w:rPr>
        <w:rFonts w:ascii="Times New Roman" w:hAnsi="Times New Roman" w:cs="Times New Roman"/>
        <w:sz w:val="22"/>
        <w:szCs w:val="22"/>
      </w:rPr>
    </w:pPr>
    <w:r>
      <w:rPr>
        <w:rFonts w:ascii="Times New Roman" w:hAnsi="Times New Roman" w:cs="Times New Roman"/>
        <w:sz w:val="22"/>
        <w:szCs w:val="22"/>
      </w:rPr>
      <w:t xml:space="preserve">Processo </w:t>
    </w:r>
    <w:r w:rsidRPr="00772AF6">
      <w:rPr>
        <w:rFonts w:ascii="Times New Roman" w:hAnsi="Times New Roman" w:cs="Times New Roman"/>
        <w:sz w:val="22"/>
        <w:szCs w:val="22"/>
      </w:rPr>
      <w:t xml:space="preserve">Administrativo </w:t>
    </w:r>
    <w:r w:rsidR="00E32373">
      <w:rPr>
        <w:rFonts w:ascii="Times New Roman" w:hAnsi="Times New Roman" w:cs="Times New Roman"/>
        <w:sz w:val="22"/>
        <w:szCs w:val="22"/>
      </w:rPr>
      <w:t>056</w:t>
    </w:r>
    <w:r w:rsidRPr="00772AF6">
      <w:rPr>
        <w:rFonts w:ascii="Times New Roman" w:hAnsi="Times New Roman" w:cs="Times New Roman"/>
        <w:sz w:val="22"/>
        <w:szCs w:val="22"/>
      </w:rPr>
      <w:t>/</w:t>
    </w:r>
    <w:r>
      <w:rPr>
        <w:rFonts w:ascii="Times New Roman" w:hAnsi="Times New Roman" w:cs="Times New Roman"/>
        <w:sz w:val="22"/>
        <w:szCs w:val="22"/>
      </w:rPr>
      <w:t xml:space="preserve">2026 – Concorrência </w:t>
    </w:r>
    <w:r w:rsidR="003E5C05">
      <w:rPr>
        <w:rFonts w:ascii="Times New Roman" w:hAnsi="Times New Roman" w:cs="Times New Roman"/>
        <w:sz w:val="22"/>
        <w:szCs w:val="22"/>
      </w:rPr>
      <w:t>0</w:t>
    </w:r>
    <w:r w:rsidR="0058637C">
      <w:rPr>
        <w:rFonts w:ascii="Times New Roman" w:hAnsi="Times New Roman" w:cs="Times New Roman"/>
        <w:sz w:val="22"/>
        <w:szCs w:val="22"/>
      </w:rPr>
      <w:t>07</w:t>
    </w:r>
    <w:r>
      <w:rPr>
        <w:rFonts w:ascii="Times New Roman" w:hAnsi="Times New Roman" w:cs="Times New Roman"/>
        <w:sz w:val="22"/>
        <w:szCs w:val="22"/>
      </w:rPr>
      <w:t>/2026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8D947" w14:textId="77777777" w:rsidR="0013478E" w:rsidRDefault="0013478E">
      <w:r>
        <w:separator/>
      </w:r>
    </w:p>
  </w:footnote>
  <w:footnote w:type="continuationSeparator" w:id="0">
    <w:p w14:paraId="4E79DB56" w14:textId="77777777" w:rsidR="0013478E" w:rsidRDefault="001347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6EB80" w14:textId="77A3EFF4" w:rsidR="00E33CE6" w:rsidRDefault="00584E1A">
    <w:pPr>
      <w:pStyle w:val="Cabealho"/>
      <w:jc w:val="right"/>
    </w:pPr>
    <w:r>
      <w:rPr>
        <w:rFonts w:hint="eastAsia"/>
        <w:noProof/>
      </w:rPr>
      <w:drawing>
        <wp:anchor distT="0" distB="0" distL="0" distR="0" simplePos="0" relativeHeight="251659264" behindDoc="1" locked="0" layoutInCell="0" allowOverlap="1" wp14:anchorId="571CC4A1" wp14:editId="05B03945">
          <wp:simplePos x="0" y="0"/>
          <wp:positionH relativeFrom="margin">
            <wp:align>left</wp:align>
          </wp:positionH>
          <wp:positionV relativeFrom="paragraph">
            <wp:posOffset>7620</wp:posOffset>
          </wp:positionV>
          <wp:extent cx="3367405" cy="876300"/>
          <wp:effectExtent l="0" t="0" r="0" b="0"/>
          <wp:wrapNone/>
          <wp:docPr id="1489880014"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m 6"/>
                  <pic:cNvPicPr>
                    <a:picLocks noChangeAspect="1" noChangeArrowheads="1"/>
                  </pic:cNvPicPr>
                </pic:nvPicPr>
                <pic:blipFill>
                  <a:blip r:embed="rId1"/>
                  <a:stretch>
                    <a:fillRect/>
                  </a:stretch>
                </pic:blipFill>
                <pic:spPr bwMode="auto">
                  <a:xfrm>
                    <a:off x="0" y="0"/>
                    <a:ext cx="3367405" cy="876300"/>
                  </a:xfrm>
                  <a:prstGeom prst="rect">
                    <a:avLst/>
                  </a:prstGeom>
                  <a:noFill/>
                </pic:spPr>
              </pic:pic>
            </a:graphicData>
          </a:graphic>
        </wp:anchor>
      </w:drawing>
    </w:r>
    <w:r w:rsidR="00D24909">
      <w:rPr>
        <w:noProof/>
      </w:rPr>
      <mc:AlternateContent>
        <mc:Choice Requires="wps">
          <w:drawing>
            <wp:anchor distT="5080" distB="5080" distL="5715" distR="0" simplePos="0" relativeHeight="297" behindDoc="1" locked="0" layoutInCell="0" allowOverlap="1" wp14:anchorId="37AD7BF8" wp14:editId="3BEC69CF">
              <wp:simplePos x="0" y="0"/>
              <wp:positionH relativeFrom="margin">
                <wp:align>right</wp:align>
              </wp:positionH>
              <wp:positionV relativeFrom="paragraph">
                <wp:posOffset>14605</wp:posOffset>
              </wp:positionV>
              <wp:extent cx="1400175" cy="876300"/>
              <wp:effectExtent l="0" t="0" r="9525" b="0"/>
              <wp:wrapNone/>
              <wp:docPr id="2029272407" name="Retâ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00175" cy="87630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1EEC70DB" w14:textId="77777777" w:rsidR="00E33CE6" w:rsidRDefault="00584E1A">
                          <w:pPr>
                            <w:pStyle w:val="Contedodoquadrouser"/>
                            <w:ind w:right="-74"/>
                            <w:jc w:val="center"/>
                            <w:rPr>
                              <w:rFonts w:ascii="Arial" w:hAnsi="Arial" w:cs="Arial"/>
                              <w:b/>
                              <w:sz w:val="16"/>
                              <w:szCs w:val="16"/>
                            </w:rPr>
                          </w:pPr>
                          <w:r>
                            <w:rPr>
                              <w:rFonts w:ascii="Arial" w:hAnsi="Arial" w:cs="Arial"/>
                              <w:b/>
                              <w:color w:val="000000"/>
                              <w:sz w:val="16"/>
                              <w:szCs w:val="16"/>
                            </w:rPr>
                            <w:t>P.M. PVA DO LESTE</w:t>
                          </w:r>
                        </w:p>
                        <w:p w14:paraId="6FB238C7" w14:textId="77777777" w:rsidR="00E33CE6" w:rsidRDefault="00584E1A">
                          <w:pPr>
                            <w:pStyle w:val="Contedodoquadrouser"/>
                            <w:ind w:right="-74"/>
                            <w:jc w:val="center"/>
                            <w:rPr>
                              <w:rFonts w:ascii="Arial" w:hAnsi="Arial" w:cs="Arial"/>
                              <w:b/>
                              <w:sz w:val="16"/>
                              <w:szCs w:val="16"/>
                            </w:rPr>
                          </w:pPr>
                          <w:r>
                            <w:rPr>
                              <w:rFonts w:ascii="Arial" w:hAnsi="Arial" w:cs="Arial"/>
                              <w:b/>
                              <w:color w:val="000000"/>
                              <w:sz w:val="16"/>
                              <w:szCs w:val="16"/>
                            </w:rPr>
                            <w:t>C.P.L.</w:t>
                          </w:r>
                        </w:p>
                        <w:p w14:paraId="2339257A" w14:textId="77777777" w:rsidR="00E33CE6" w:rsidRDefault="00E33CE6">
                          <w:pPr>
                            <w:pStyle w:val="Contedodoquadrouser"/>
                            <w:ind w:left="-180" w:right="-74"/>
                            <w:jc w:val="center"/>
                            <w:rPr>
                              <w:rFonts w:ascii="Arial" w:hAnsi="Arial" w:cs="Arial"/>
                              <w:b/>
                              <w:sz w:val="16"/>
                              <w:szCs w:val="16"/>
                            </w:rPr>
                          </w:pPr>
                        </w:p>
                        <w:p w14:paraId="625F8479" w14:textId="77777777" w:rsidR="00E33CE6" w:rsidRDefault="00584E1A">
                          <w:pPr>
                            <w:pStyle w:val="Contedodoquadrouser"/>
                            <w:ind w:right="-74"/>
                            <w:rPr>
                              <w:rFonts w:ascii="Arial" w:hAnsi="Arial" w:cs="Arial"/>
                              <w:b/>
                              <w:sz w:val="16"/>
                              <w:szCs w:val="16"/>
                            </w:rPr>
                          </w:pPr>
                          <w:r>
                            <w:rPr>
                              <w:rFonts w:ascii="Arial" w:hAnsi="Arial" w:cs="Arial"/>
                              <w:b/>
                              <w:color w:val="000000"/>
                              <w:sz w:val="16"/>
                              <w:szCs w:val="16"/>
                            </w:rPr>
                            <w:t>Fls. nº ___________</w:t>
                          </w:r>
                        </w:p>
                        <w:p w14:paraId="0569F6EB" w14:textId="77777777" w:rsidR="00E33CE6" w:rsidRDefault="00E33CE6">
                          <w:pPr>
                            <w:pStyle w:val="Contedodoquadrouser"/>
                            <w:ind w:right="-74"/>
                            <w:rPr>
                              <w:rFonts w:ascii="Arial" w:hAnsi="Arial" w:cs="Arial"/>
                              <w:b/>
                              <w:sz w:val="16"/>
                              <w:szCs w:val="16"/>
                            </w:rPr>
                          </w:pPr>
                        </w:p>
                        <w:p w14:paraId="4D324A7F" w14:textId="77777777" w:rsidR="00E33CE6" w:rsidRDefault="00584E1A">
                          <w:pPr>
                            <w:pStyle w:val="Contedodoquadrouser"/>
                            <w:ind w:right="-74"/>
                            <w:rPr>
                              <w:rFonts w:ascii="Arial" w:hAnsi="Arial" w:cs="Arial"/>
                              <w:b/>
                              <w:sz w:val="16"/>
                              <w:szCs w:val="16"/>
                            </w:rPr>
                          </w:pPr>
                          <w:r>
                            <w:rPr>
                              <w:rFonts w:ascii="Arial" w:hAnsi="Arial" w:cs="Arial"/>
                              <w:b/>
                              <w:color w:val="000000"/>
                              <w:sz w:val="16"/>
                              <w:szCs w:val="16"/>
                            </w:rPr>
                            <w:t>Rub.____________</w:t>
                          </w:r>
                        </w:p>
                        <w:p w14:paraId="1D60BBA9" w14:textId="77777777" w:rsidR="00E33CE6" w:rsidRDefault="00E33CE6">
                          <w:pPr>
                            <w:pStyle w:val="Contedodoquadrouser"/>
                            <w:ind w:right="-9"/>
                            <w:jc w:val="center"/>
                            <w:rPr>
                              <w:rFonts w:ascii="Arial" w:hAnsi="Arial" w:cs="Arial"/>
                              <w:sz w:val="20"/>
                            </w:rPr>
                          </w:pPr>
                        </w:p>
                        <w:p w14:paraId="230C0DD9" w14:textId="77777777" w:rsidR="00E33CE6" w:rsidRDefault="00E33CE6">
                          <w:pPr>
                            <w:pStyle w:val="Contedodoquadrouser"/>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37AD7BF8" id="Retângulo 3" o:spid="_x0000_s1026" style="position:absolute;left:0;text-align:left;margin-left:59.05pt;margin-top:1.15pt;width:110.25pt;height:69pt;z-index:-503316183;visibility:visible;mso-wrap-style:square;mso-width-percent:0;mso-height-percent:0;mso-wrap-distance-left:.45pt;mso-wrap-distance-top:.4pt;mso-wrap-distance-right:0;mso-wrap-distance-bottom:.4pt;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" o:allowincell="f">
              <v:path arrowok="t"/>
              <v:textbox>
                <w:txbxContent>
                  <w:p w14:paraId="1EEC70DB" w14:textId="77777777" w:rsidR="00E33CE6" w:rsidRDefault="00584E1A">
                    <w:pPr>
                      <w:pStyle w:val="Contedodoquadrouser"/>
                      <w:ind w:right="-74"/>
                      <w:jc w:val="center"/>
                      <w:rPr>
                        <w:rFonts w:ascii="Arial" w:hAnsi="Arial" w:cs="Arial"/>
                        <w:b/>
                        <w:sz w:val="16"/>
                        <w:szCs w:val="16"/>
                      </w:rPr>
                    </w:pPr>
                    <w:r>
                      <w:rPr>
                        <w:rFonts w:ascii="Arial" w:hAnsi="Arial" w:cs="Arial"/>
                        <w:b/>
                        <w:color w:val="000000"/>
                        <w:sz w:val="16"/>
                        <w:szCs w:val="16"/>
                      </w:rPr>
                      <w:t>P.M. PVA DO LESTE</w:t>
                    </w:r>
                  </w:p>
                  <w:p w14:paraId="6FB238C7" w14:textId="77777777" w:rsidR="00E33CE6" w:rsidRDefault="00584E1A">
                    <w:pPr>
                      <w:pStyle w:val="Contedodoquadrouser"/>
                      <w:ind w:right="-74"/>
                      <w:jc w:val="center"/>
                      <w:rPr>
                        <w:rFonts w:ascii="Arial" w:hAnsi="Arial" w:cs="Arial"/>
                        <w:b/>
                        <w:sz w:val="16"/>
                        <w:szCs w:val="16"/>
                      </w:rPr>
                    </w:pPr>
                    <w:r>
                      <w:rPr>
                        <w:rFonts w:ascii="Arial" w:hAnsi="Arial" w:cs="Arial"/>
                        <w:b/>
                        <w:color w:val="000000"/>
                        <w:sz w:val="16"/>
                        <w:szCs w:val="16"/>
                      </w:rPr>
                      <w:t>C.P.L.</w:t>
                    </w:r>
                  </w:p>
                  <w:p w14:paraId="2339257A" w14:textId="77777777" w:rsidR="00E33CE6" w:rsidRDefault="00E33CE6">
                    <w:pPr>
                      <w:pStyle w:val="Contedodoquadrouser"/>
                      <w:ind w:left="-180" w:right="-74"/>
                      <w:jc w:val="center"/>
                      <w:rPr>
                        <w:rFonts w:ascii="Arial" w:hAnsi="Arial" w:cs="Arial"/>
                        <w:b/>
                        <w:sz w:val="16"/>
                        <w:szCs w:val="16"/>
                      </w:rPr>
                    </w:pPr>
                  </w:p>
                  <w:p w14:paraId="625F8479" w14:textId="77777777" w:rsidR="00E33CE6" w:rsidRDefault="00584E1A">
                    <w:pPr>
                      <w:pStyle w:val="Contedodoquadrouser"/>
                      <w:ind w:right="-74"/>
                      <w:rPr>
                        <w:rFonts w:ascii="Arial" w:hAnsi="Arial" w:cs="Arial"/>
                        <w:b/>
                        <w:sz w:val="16"/>
                        <w:szCs w:val="16"/>
                      </w:rPr>
                    </w:pPr>
                    <w:r>
                      <w:rPr>
                        <w:rFonts w:ascii="Arial" w:hAnsi="Arial" w:cs="Arial"/>
                        <w:b/>
                        <w:color w:val="000000"/>
                        <w:sz w:val="16"/>
                        <w:szCs w:val="16"/>
                      </w:rPr>
                      <w:t>Fls. nº ___________</w:t>
                    </w:r>
                  </w:p>
                  <w:p w14:paraId="0569F6EB" w14:textId="77777777" w:rsidR="00E33CE6" w:rsidRDefault="00E33CE6">
                    <w:pPr>
                      <w:pStyle w:val="Contedodoquadrouser"/>
                      <w:ind w:right="-74"/>
                      <w:rPr>
                        <w:rFonts w:ascii="Arial" w:hAnsi="Arial" w:cs="Arial"/>
                        <w:b/>
                        <w:sz w:val="16"/>
                        <w:szCs w:val="16"/>
                      </w:rPr>
                    </w:pPr>
                  </w:p>
                  <w:p w14:paraId="4D324A7F" w14:textId="77777777" w:rsidR="00E33CE6" w:rsidRDefault="00584E1A">
                    <w:pPr>
                      <w:pStyle w:val="Contedodoquadrouser"/>
                      <w:ind w:right="-74"/>
                      <w:rPr>
                        <w:rFonts w:ascii="Arial" w:hAnsi="Arial" w:cs="Arial"/>
                        <w:b/>
                        <w:sz w:val="16"/>
                        <w:szCs w:val="16"/>
                      </w:rPr>
                    </w:pPr>
                    <w:r>
                      <w:rPr>
                        <w:rFonts w:ascii="Arial" w:hAnsi="Arial" w:cs="Arial"/>
                        <w:b/>
                        <w:color w:val="000000"/>
                        <w:sz w:val="16"/>
                        <w:szCs w:val="16"/>
                      </w:rPr>
                      <w:t>Rub.____________</w:t>
                    </w:r>
                  </w:p>
                  <w:p w14:paraId="1D60BBA9" w14:textId="77777777" w:rsidR="00E33CE6" w:rsidRDefault="00E33CE6">
                    <w:pPr>
                      <w:pStyle w:val="Contedodoquadrouser"/>
                      <w:ind w:right="-9"/>
                      <w:jc w:val="center"/>
                      <w:rPr>
                        <w:rFonts w:ascii="Arial" w:hAnsi="Arial" w:cs="Arial"/>
                        <w:sz w:val="20"/>
                      </w:rPr>
                    </w:pPr>
                  </w:p>
                  <w:p w14:paraId="230C0DD9" w14:textId="77777777" w:rsidR="00E33CE6" w:rsidRDefault="00E33CE6">
                    <w:pPr>
                      <w:pStyle w:val="Contedodoquadrouser"/>
                    </w:pPr>
                  </w:p>
                </w:txbxContent>
              </v:textbox>
              <w10:wrap anchorx="margin"/>
            </v:rect>
          </w:pict>
        </mc:Fallback>
      </mc:AlternateContent>
    </w:r>
  </w:p>
  <w:p w14:paraId="791AA345" w14:textId="77777777" w:rsidR="00772AF6" w:rsidRDefault="00772AF6">
    <w:pPr>
      <w:pStyle w:val="Cabealho"/>
      <w:jc w:val="right"/>
    </w:pPr>
  </w:p>
  <w:p w14:paraId="69DEA884" w14:textId="77777777" w:rsidR="00772AF6" w:rsidRDefault="00772AF6">
    <w:pPr>
      <w:pStyle w:val="Cabealho"/>
      <w:jc w:val="right"/>
    </w:pPr>
  </w:p>
  <w:p w14:paraId="68099302" w14:textId="77777777" w:rsidR="00483687" w:rsidRDefault="00483687">
    <w:pPr>
      <w:pStyle w:val="Cabealho"/>
      <w:jc w:val="right"/>
    </w:pPr>
  </w:p>
  <w:p w14:paraId="156D4FCF" w14:textId="77777777" w:rsidR="00483687" w:rsidRDefault="00483687">
    <w:pPr>
      <w:pStyle w:val="Cabealho"/>
      <w:jc w:val="right"/>
    </w:pPr>
  </w:p>
  <w:p w14:paraId="33A55236" w14:textId="77777777" w:rsidR="00E33CE6" w:rsidRDefault="00E33CE6">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1043B" w14:textId="285B02B3" w:rsidR="00E33CE6" w:rsidRDefault="00584E1A">
    <w:pPr>
      <w:pStyle w:val="Cabealho"/>
    </w:pPr>
    <w:r>
      <w:rPr>
        <w:rFonts w:hint="eastAsia"/>
        <w:noProof/>
      </w:rPr>
      <w:drawing>
        <wp:anchor distT="0" distB="0" distL="0" distR="0" simplePos="0" relativeHeight="251657216" behindDoc="1" locked="0" layoutInCell="0" allowOverlap="1" wp14:anchorId="783154DC" wp14:editId="179180D9">
          <wp:simplePos x="0" y="0"/>
          <wp:positionH relativeFrom="margin">
            <wp:align>left</wp:align>
          </wp:positionH>
          <wp:positionV relativeFrom="paragraph">
            <wp:posOffset>3810</wp:posOffset>
          </wp:positionV>
          <wp:extent cx="3367405" cy="876300"/>
          <wp:effectExtent l="0" t="0" r="0" b="0"/>
          <wp:wrapNone/>
          <wp:docPr id="460758081"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m 4"/>
                  <pic:cNvPicPr>
                    <a:picLocks noChangeAspect="1" noChangeArrowheads="1"/>
                  </pic:cNvPicPr>
                </pic:nvPicPr>
                <pic:blipFill>
                  <a:blip r:embed="rId1"/>
                  <a:stretch>
                    <a:fillRect/>
                  </a:stretch>
                </pic:blipFill>
                <pic:spPr bwMode="auto">
                  <a:xfrm>
                    <a:off x="0" y="0"/>
                    <a:ext cx="3367405" cy="876300"/>
                  </a:xfrm>
                  <a:prstGeom prst="rect">
                    <a:avLst/>
                  </a:prstGeom>
                  <a:noFill/>
                </pic:spPr>
              </pic:pic>
            </a:graphicData>
          </a:graphic>
        </wp:anchor>
      </w:drawing>
    </w:r>
    <w:r w:rsidR="00D24909">
      <w:rPr>
        <w:noProof/>
      </w:rPr>
      <mc:AlternateContent>
        <mc:Choice Requires="wps">
          <w:drawing>
            <wp:anchor distT="5080" distB="5080" distL="5715" distR="0" simplePos="0" relativeHeight="3" behindDoc="1" locked="0" layoutInCell="0" allowOverlap="1" wp14:anchorId="2439A016" wp14:editId="443E62A4">
              <wp:simplePos x="0" y="0"/>
              <wp:positionH relativeFrom="margin">
                <wp:align>right</wp:align>
              </wp:positionH>
              <wp:positionV relativeFrom="paragraph">
                <wp:posOffset>17145</wp:posOffset>
              </wp:positionV>
              <wp:extent cx="1400175" cy="876300"/>
              <wp:effectExtent l="0" t="0" r="9525" b="0"/>
              <wp:wrapNone/>
              <wp:docPr id="1233178624"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00175" cy="87630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532398FA" w14:textId="77777777" w:rsidR="00E33CE6" w:rsidRDefault="00584E1A">
                          <w:pPr>
                            <w:pStyle w:val="Contedodoquadrouser"/>
                            <w:ind w:right="-74"/>
                            <w:jc w:val="center"/>
                            <w:rPr>
                              <w:rFonts w:ascii="Arial" w:hAnsi="Arial" w:cs="Arial"/>
                              <w:b/>
                              <w:sz w:val="16"/>
                              <w:szCs w:val="16"/>
                            </w:rPr>
                          </w:pPr>
                          <w:r>
                            <w:rPr>
                              <w:rFonts w:ascii="Arial" w:hAnsi="Arial" w:cs="Arial"/>
                              <w:b/>
                              <w:color w:val="000000"/>
                              <w:sz w:val="16"/>
                              <w:szCs w:val="16"/>
                            </w:rPr>
                            <w:t>P.M. PVA DO LESTE</w:t>
                          </w:r>
                        </w:p>
                        <w:p w14:paraId="17B081D8" w14:textId="77777777" w:rsidR="00E33CE6" w:rsidRDefault="00584E1A">
                          <w:pPr>
                            <w:pStyle w:val="Contedodoquadrouser"/>
                            <w:ind w:right="-74"/>
                            <w:jc w:val="center"/>
                            <w:rPr>
                              <w:rFonts w:ascii="Arial" w:hAnsi="Arial" w:cs="Arial"/>
                              <w:b/>
                              <w:sz w:val="16"/>
                              <w:szCs w:val="16"/>
                            </w:rPr>
                          </w:pPr>
                          <w:r>
                            <w:rPr>
                              <w:rFonts w:ascii="Arial" w:hAnsi="Arial" w:cs="Arial"/>
                              <w:b/>
                              <w:color w:val="000000"/>
                              <w:sz w:val="16"/>
                              <w:szCs w:val="16"/>
                            </w:rPr>
                            <w:t>C.P.L.</w:t>
                          </w:r>
                        </w:p>
                        <w:p w14:paraId="6971F8D5" w14:textId="77777777" w:rsidR="00E33CE6" w:rsidRDefault="00E33CE6">
                          <w:pPr>
                            <w:pStyle w:val="Contedodoquadrouser"/>
                            <w:ind w:left="-180" w:right="-74"/>
                            <w:jc w:val="center"/>
                            <w:rPr>
                              <w:rFonts w:ascii="Arial" w:hAnsi="Arial" w:cs="Arial"/>
                              <w:b/>
                              <w:sz w:val="16"/>
                              <w:szCs w:val="16"/>
                            </w:rPr>
                          </w:pPr>
                        </w:p>
                        <w:p w14:paraId="5463FA84" w14:textId="77777777" w:rsidR="00E33CE6" w:rsidRDefault="00584E1A">
                          <w:pPr>
                            <w:pStyle w:val="Contedodoquadrouser"/>
                            <w:ind w:right="-74"/>
                            <w:rPr>
                              <w:rFonts w:ascii="Arial" w:hAnsi="Arial" w:cs="Arial"/>
                              <w:b/>
                              <w:sz w:val="16"/>
                              <w:szCs w:val="16"/>
                            </w:rPr>
                          </w:pPr>
                          <w:r>
                            <w:rPr>
                              <w:rFonts w:ascii="Arial" w:hAnsi="Arial" w:cs="Arial"/>
                              <w:b/>
                              <w:color w:val="000000"/>
                              <w:sz w:val="16"/>
                              <w:szCs w:val="16"/>
                            </w:rPr>
                            <w:t>Fls. nº ___________</w:t>
                          </w:r>
                        </w:p>
                        <w:p w14:paraId="1A8E6C74" w14:textId="77777777" w:rsidR="00E33CE6" w:rsidRDefault="00E33CE6">
                          <w:pPr>
                            <w:pStyle w:val="Contedodoquadrouser"/>
                            <w:ind w:right="-74"/>
                            <w:rPr>
                              <w:rFonts w:ascii="Arial" w:hAnsi="Arial" w:cs="Arial"/>
                              <w:b/>
                              <w:sz w:val="16"/>
                              <w:szCs w:val="16"/>
                            </w:rPr>
                          </w:pPr>
                        </w:p>
                        <w:p w14:paraId="64E35117" w14:textId="77777777" w:rsidR="00E33CE6" w:rsidRDefault="00584E1A">
                          <w:pPr>
                            <w:pStyle w:val="Contedodoquadrouser"/>
                            <w:ind w:right="-74"/>
                            <w:rPr>
                              <w:rFonts w:ascii="Arial" w:hAnsi="Arial" w:cs="Arial"/>
                              <w:b/>
                              <w:sz w:val="16"/>
                              <w:szCs w:val="16"/>
                            </w:rPr>
                          </w:pPr>
                          <w:r>
                            <w:rPr>
                              <w:rFonts w:ascii="Arial" w:hAnsi="Arial" w:cs="Arial"/>
                              <w:b/>
                              <w:color w:val="000000"/>
                              <w:sz w:val="16"/>
                              <w:szCs w:val="16"/>
                            </w:rPr>
                            <w:t>Rub.____________</w:t>
                          </w:r>
                        </w:p>
                        <w:p w14:paraId="7FAACCF9" w14:textId="77777777" w:rsidR="00E33CE6" w:rsidRDefault="00E33CE6">
                          <w:pPr>
                            <w:pStyle w:val="Contedodoquadrouser"/>
                            <w:ind w:right="-9"/>
                            <w:jc w:val="center"/>
                            <w:rPr>
                              <w:rFonts w:ascii="Arial" w:hAnsi="Arial" w:cs="Arial"/>
                              <w:sz w:val="20"/>
                            </w:rPr>
                          </w:pPr>
                        </w:p>
                        <w:p w14:paraId="568662B1" w14:textId="77777777" w:rsidR="00E33CE6" w:rsidRDefault="00E33CE6">
                          <w:pPr>
                            <w:pStyle w:val="Contedodoquadrouser"/>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2439A016" id="Retângulo 1" o:spid="_x0000_s1027" style="position:absolute;margin-left:59.05pt;margin-top:1.35pt;width:110.25pt;height:69pt;z-index:-503316477;visibility:visible;mso-wrap-style:square;mso-width-percent:0;mso-height-percent:0;mso-wrap-distance-left:.45pt;mso-wrap-distance-top:.4pt;mso-wrap-distance-right:0;mso-wrap-distance-bottom:.4pt;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" o:allowincell="f">
              <v:path arrowok="t"/>
              <v:textbox>
                <w:txbxContent>
                  <w:p w14:paraId="532398FA" w14:textId="77777777" w:rsidR="00E33CE6" w:rsidRDefault="00584E1A">
                    <w:pPr>
                      <w:pStyle w:val="Contedodoquadrouser"/>
                      <w:ind w:right="-74"/>
                      <w:jc w:val="center"/>
                      <w:rPr>
                        <w:rFonts w:ascii="Arial" w:hAnsi="Arial" w:cs="Arial"/>
                        <w:b/>
                        <w:sz w:val="16"/>
                        <w:szCs w:val="16"/>
                      </w:rPr>
                    </w:pPr>
                    <w:r>
                      <w:rPr>
                        <w:rFonts w:ascii="Arial" w:hAnsi="Arial" w:cs="Arial"/>
                        <w:b/>
                        <w:color w:val="000000"/>
                        <w:sz w:val="16"/>
                        <w:szCs w:val="16"/>
                      </w:rPr>
                      <w:t>P.M. PVA DO LESTE</w:t>
                    </w:r>
                  </w:p>
                  <w:p w14:paraId="17B081D8" w14:textId="77777777" w:rsidR="00E33CE6" w:rsidRDefault="00584E1A">
                    <w:pPr>
                      <w:pStyle w:val="Contedodoquadrouser"/>
                      <w:ind w:right="-74"/>
                      <w:jc w:val="center"/>
                      <w:rPr>
                        <w:rFonts w:ascii="Arial" w:hAnsi="Arial" w:cs="Arial"/>
                        <w:b/>
                        <w:sz w:val="16"/>
                        <w:szCs w:val="16"/>
                      </w:rPr>
                    </w:pPr>
                    <w:r>
                      <w:rPr>
                        <w:rFonts w:ascii="Arial" w:hAnsi="Arial" w:cs="Arial"/>
                        <w:b/>
                        <w:color w:val="000000"/>
                        <w:sz w:val="16"/>
                        <w:szCs w:val="16"/>
                      </w:rPr>
                      <w:t>C.P.L.</w:t>
                    </w:r>
                  </w:p>
                  <w:p w14:paraId="6971F8D5" w14:textId="77777777" w:rsidR="00E33CE6" w:rsidRDefault="00E33CE6">
                    <w:pPr>
                      <w:pStyle w:val="Contedodoquadrouser"/>
                      <w:ind w:left="-180" w:right="-74"/>
                      <w:jc w:val="center"/>
                      <w:rPr>
                        <w:rFonts w:ascii="Arial" w:hAnsi="Arial" w:cs="Arial"/>
                        <w:b/>
                        <w:sz w:val="16"/>
                        <w:szCs w:val="16"/>
                      </w:rPr>
                    </w:pPr>
                  </w:p>
                  <w:p w14:paraId="5463FA84" w14:textId="77777777" w:rsidR="00E33CE6" w:rsidRDefault="00584E1A">
                    <w:pPr>
                      <w:pStyle w:val="Contedodoquadrouser"/>
                      <w:ind w:right="-74"/>
                      <w:rPr>
                        <w:rFonts w:ascii="Arial" w:hAnsi="Arial" w:cs="Arial"/>
                        <w:b/>
                        <w:sz w:val="16"/>
                        <w:szCs w:val="16"/>
                      </w:rPr>
                    </w:pPr>
                    <w:r>
                      <w:rPr>
                        <w:rFonts w:ascii="Arial" w:hAnsi="Arial" w:cs="Arial"/>
                        <w:b/>
                        <w:color w:val="000000"/>
                        <w:sz w:val="16"/>
                        <w:szCs w:val="16"/>
                      </w:rPr>
                      <w:t>Fls. nº ___________</w:t>
                    </w:r>
                  </w:p>
                  <w:p w14:paraId="1A8E6C74" w14:textId="77777777" w:rsidR="00E33CE6" w:rsidRDefault="00E33CE6">
                    <w:pPr>
                      <w:pStyle w:val="Contedodoquadrouser"/>
                      <w:ind w:right="-74"/>
                      <w:rPr>
                        <w:rFonts w:ascii="Arial" w:hAnsi="Arial" w:cs="Arial"/>
                        <w:b/>
                        <w:sz w:val="16"/>
                        <w:szCs w:val="16"/>
                      </w:rPr>
                    </w:pPr>
                  </w:p>
                  <w:p w14:paraId="64E35117" w14:textId="77777777" w:rsidR="00E33CE6" w:rsidRDefault="00584E1A">
                    <w:pPr>
                      <w:pStyle w:val="Contedodoquadrouser"/>
                      <w:ind w:right="-74"/>
                      <w:rPr>
                        <w:rFonts w:ascii="Arial" w:hAnsi="Arial" w:cs="Arial"/>
                        <w:b/>
                        <w:sz w:val="16"/>
                        <w:szCs w:val="16"/>
                      </w:rPr>
                    </w:pPr>
                    <w:r>
                      <w:rPr>
                        <w:rFonts w:ascii="Arial" w:hAnsi="Arial" w:cs="Arial"/>
                        <w:b/>
                        <w:color w:val="000000"/>
                        <w:sz w:val="16"/>
                        <w:szCs w:val="16"/>
                      </w:rPr>
                      <w:t>Rub.____________</w:t>
                    </w:r>
                  </w:p>
                  <w:p w14:paraId="7FAACCF9" w14:textId="77777777" w:rsidR="00E33CE6" w:rsidRDefault="00E33CE6">
                    <w:pPr>
                      <w:pStyle w:val="Contedodoquadrouser"/>
                      <w:ind w:right="-9"/>
                      <w:jc w:val="center"/>
                      <w:rPr>
                        <w:rFonts w:ascii="Arial" w:hAnsi="Arial" w:cs="Arial"/>
                        <w:sz w:val="20"/>
                      </w:rPr>
                    </w:pPr>
                  </w:p>
                  <w:p w14:paraId="568662B1" w14:textId="77777777" w:rsidR="00E33CE6" w:rsidRDefault="00E33CE6">
                    <w:pPr>
                      <w:pStyle w:val="Contedodoquadrouser"/>
                    </w:pPr>
                  </w:p>
                </w:txbxContent>
              </v:textbox>
              <w10:wrap anchorx="margin"/>
            </v:rect>
          </w:pict>
        </mc:Fallback>
      </mc:AlternateContent>
    </w:r>
  </w:p>
  <w:p w14:paraId="182C0727" w14:textId="77777777" w:rsidR="00E33CE6" w:rsidRDefault="00E33CE6">
    <w:pPr>
      <w:pStyle w:val="Cabealho"/>
    </w:pPr>
  </w:p>
  <w:p w14:paraId="6C1B3417" w14:textId="77777777" w:rsidR="00E33CE6" w:rsidRDefault="00E33CE6">
    <w:pPr>
      <w:pStyle w:val="Cabealho"/>
    </w:pPr>
  </w:p>
  <w:p w14:paraId="1F04B488" w14:textId="77777777" w:rsidR="00E33CE6" w:rsidRDefault="00E33CE6">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6576C"/>
    <w:multiLevelType w:val="multilevel"/>
    <w:tmpl w:val="298414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9D21F1"/>
    <w:multiLevelType w:val="hybridMultilevel"/>
    <w:tmpl w:val="BC32743C"/>
    <w:lvl w:ilvl="0" w:tplc="4588CE44">
      <w:start w:val="1"/>
      <w:numFmt w:val="lowerLetter"/>
      <w:lvlText w:val="%1)"/>
      <w:lvlJc w:val="left"/>
      <w:pPr>
        <w:ind w:left="840" w:hanging="360"/>
      </w:pPr>
      <w:rPr>
        <w:rFonts w:hint="default"/>
        <w:b/>
      </w:rPr>
    </w:lvl>
    <w:lvl w:ilvl="1" w:tplc="04160019" w:tentative="1">
      <w:start w:val="1"/>
      <w:numFmt w:val="lowerLetter"/>
      <w:lvlText w:val="%2."/>
      <w:lvlJc w:val="left"/>
      <w:pPr>
        <w:ind w:left="1560" w:hanging="360"/>
      </w:pPr>
    </w:lvl>
    <w:lvl w:ilvl="2" w:tplc="0416001B" w:tentative="1">
      <w:start w:val="1"/>
      <w:numFmt w:val="lowerRoman"/>
      <w:lvlText w:val="%3."/>
      <w:lvlJc w:val="right"/>
      <w:pPr>
        <w:ind w:left="2280" w:hanging="180"/>
      </w:pPr>
    </w:lvl>
    <w:lvl w:ilvl="3" w:tplc="0416000F" w:tentative="1">
      <w:start w:val="1"/>
      <w:numFmt w:val="decimal"/>
      <w:lvlText w:val="%4."/>
      <w:lvlJc w:val="left"/>
      <w:pPr>
        <w:ind w:left="3000" w:hanging="360"/>
      </w:pPr>
    </w:lvl>
    <w:lvl w:ilvl="4" w:tplc="04160019" w:tentative="1">
      <w:start w:val="1"/>
      <w:numFmt w:val="lowerLetter"/>
      <w:lvlText w:val="%5."/>
      <w:lvlJc w:val="left"/>
      <w:pPr>
        <w:ind w:left="3720" w:hanging="360"/>
      </w:pPr>
    </w:lvl>
    <w:lvl w:ilvl="5" w:tplc="0416001B" w:tentative="1">
      <w:start w:val="1"/>
      <w:numFmt w:val="lowerRoman"/>
      <w:lvlText w:val="%6."/>
      <w:lvlJc w:val="right"/>
      <w:pPr>
        <w:ind w:left="4440" w:hanging="180"/>
      </w:pPr>
    </w:lvl>
    <w:lvl w:ilvl="6" w:tplc="0416000F" w:tentative="1">
      <w:start w:val="1"/>
      <w:numFmt w:val="decimal"/>
      <w:lvlText w:val="%7."/>
      <w:lvlJc w:val="left"/>
      <w:pPr>
        <w:ind w:left="5160" w:hanging="360"/>
      </w:pPr>
    </w:lvl>
    <w:lvl w:ilvl="7" w:tplc="04160019" w:tentative="1">
      <w:start w:val="1"/>
      <w:numFmt w:val="lowerLetter"/>
      <w:lvlText w:val="%8."/>
      <w:lvlJc w:val="left"/>
      <w:pPr>
        <w:ind w:left="5880" w:hanging="360"/>
      </w:pPr>
    </w:lvl>
    <w:lvl w:ilvl="8" w:tplc="0416001B" w:tentative="1">
      <w:start w:val="1"/>
      <w:numFmt w:val="lowerRoman"/>
      <w:lvlText w:val="%9."/>
      <w:lvlJc w:val="right"/>
      <w:pPr>
        <w:ind w:left="6600" w:hanging="180"/>
      </w:pPr>
    </w:lvl>
  </w:abstractNum>
  <w:abstractNum w:abstractNumId="2" w15:restartNumberingAfterBreak="0">
    <w:nsid w:val="14DB46E9"/>
    <w:multiLevelType w:val="multilevel"/>
    <w:tmpl w:val="6AF469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lowerLetter"/>
      <w:lvlText w:val="%3)"/>
      <w:lvlJc w:val="left"/>
      <w:pPr>
        <w:tabs>
          <w:tab w:val="num" w:pos="0"/>
        </w:tabs>
        <w:ind w:left="1214" w:hanging="504"/>
      </w:pPr>
      <w:rPr>
        <w:b w:val="0"/>
        <w:i w:val="0"/>
        <w:strike w:val="0"/>
        <w:dstrike w:val="0"/>
        <w:color w:val="auto"/>
        <w:sz w:val="24"/>
        <w:szCs w:val="24"/>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1ECF114C"/>
    <w:multiLevelType w:val="multilevel"/>
    <w:tmpl w:val="8A0A2CAA"/>
    <w:lvl w:ilvl="0">
      <w:start w:val="1"/>
      <w:numFmt w:val="lowerLetter"/>
      <w:lvlText w:val="%1)"/>
      <w:lvlJc w:val="left"/>
      <w:pPr>
        <w:tabs>
          <w:tab w:val="num" w:pos="0"/>
        </w:tabs>
        <w:ind w:left="1599" w:hanging="360"/>
      </w:pPr>
    </w:lvl>
    <w:lvl w:ilvl="1">
      <w:start w:val="1"/>
      <w:numFmt w:val="lowerLetter"/>
      <w:lvlText w:val="%2."/>
      <w:lvlJc w:val="left"/>
      <w:pPr>
        <w:tabs>
          <w:tab w:val="num" w:pos="0"/>
        </w:tabs>
        <w:ind w:left="2319" w:hanging="360"/>
      </w:pPr>
    </w:lvl>
    <w:lvl w:ilvl="2">
      <w:start w:val="1"/>
      <w:numFmt w:val="lowerRoman"/>
      <w:lvlText w:val="%3."/>
      <w:lvlJc w:val="right"/>
      <w:pPr>
        <w:tabs>
          <w:tab w:val="num" w:pos="0"/>
        </w:tabs>
        <w:ind w:left="3039" w:hanging="180"/>
      </w:pPr>
    </w:lvl>
    <w:lvl w:ilvl="3">
      <w:start w:val="1"/>
      <w:numFmt w:val="decimal"/>
      <w:lvlText w:val="%4."/>
      <w:lvlJc w:val="left"/>
      <w:pPr>
        <w:tabs>
          <w:tab w:val="num" w:pos="0"/>
        </w:tabs>
        <w:ind w:left="3759" w:hanging="360"/>
      </w:pPr>
    </w:lvl>
    <w:lvl w:ilvl="4">
      <w:start w:val="1"/>
      <w:numFmt w:val="lowerLetter"/>
      <w:lvlText w:val="%5."/>
      <w:lvlJc w:val="left"/>
      <w:pPr>
        <w:tabs>
          <w:tab w:val="num" w:pos="0"/>
        </w:tabs>
        <w:ind w:left="4479" w:hanging="360"/>
      </w:pPr>
    </w:lvl>
    <w:lvl w:ilvl="5">
      <w:start w:val="1"/>
      <w:numFmt w:val="lowerRoman"/>
      <w:lvlText w:val="%6."/>
      <w:lvlJc w:val="right"/>
      <w:pPr>
        <w:tabs>
          <w:tab w:val="num" w:pos="0"/>
        </w:tabs>
        <w:ind w:left="5199" w:hanging="180"/>
      </w:pPr>
    </w:lvl>
    <w:lvl w:ilvl="6">
      <w:start w:val="1"/>
      <w:numFmt w:val="decimal"/>
      <w:lvlText w:val="%7."/>
      <w:lvlJc w:val="left"/>
      <w:pPr>
        <w:tabs>
          <w:tab w:val="num" w:pos="0"/>
        </w:tabs>
        <w:ind w:left="5919" w:hanging="360"/>
      </w:pPr>
    </w:lvl>
    <w:lvl w:ilvl="7">
      <w:start w:val="1"/>
      <w:numFmt w:val="lowerLetter"/>
      <w:lvlText w:val="%8."/>
      <w:lvlJc w:val="left"/>
      <w:pPr>
        <w:tabs>
          <w:tab w:val="num" w:pos="0"/>
        </w:tabs>
        <w:ind w:left="6639" w:hanging="360"/>
      </w:pPr>
    </w:lvl>
    <w:lvl w:ilvl="8">
      <w:start w:val="1"/>
      <w:numFmt w:val="lowerRoman"/>
      <w:lvlText w:val="%9."/>
      <w:lvlJc w:val="right"/>
      <w:pPr>
        <w:tabs>
          <w:tab w:val="num" w:pos="0"/>
        </w:tabs>
        <w:ind w:left="7359" w:hanging="180"/>
      </w:pPr>
    </w:lvl>
  </w:abstractNum>
  <w:abstractNum w:abstractNumId="4" w15:restartNumberingAfterBreak="0">
    <w:nsid w:val="20760E9F"/>
    <w:multiLevelType w:val="multilevel"/>
    <w:tmpl w:val="47FABBAC"/>
    <w:lvl w:ilvl="0">
      <w:start w:val="1"/>
      <w:numFmt w:val="decimalZero"/>
      <w:lvlText w:val="%1."/>
      <w:lvlJc w:val="left"/>
      <w:pPr>
        <w:tabs>
          <w:tab w:val="num" w:pos="0"/>
        </w:tabs>
        <w:ind w:left="-180" w:hanging="360"/>
      </w:pPr>
    </w:lvl>
    <w:lvl w:ilvl="1">
      <w:start w:val="1"/>
      <w:numFmt w:val="lowerLetter"/>
      <w:lvlText w:val="%2."/>
      <w:lvlJc w:val="left"/>
      <w:pPr>
        <w:tabs>
          <w:tab w:val="num" w:pos="0"/>
        </w:tabs>
        <w:ind w:left="540" w:hanging="360"/>
      </w:pPr>
    </w:lvl>
    <w:lvl w:ilvl="2">
      <w:start w:val="1"/>
      <w:numFmt w:val="lowerRoman"/>
      <w:lvlText w:val="%3."/>
      <w:lvlJc w:val="right"/>
      <w:pPr>
        <w:tabs>
          <w:tab w:val="num" w:pos="0"/>
        </w:tabs>
        <w:ind w:left="1260" w:hanging="180"/>
      </w:pPr>
    </w:lvl>
    <w:lvl w:ilvl="3">
      <w:start w:val="1"/>
      <w:numFmt w:val="decimal"/>
      <w:lvlText w:val="%4."/>
      <w:lvlJc w:val="left"/>
      <w:pPr>
        <w:tabs>
          <w:tab w:val="num" w:pos="0"/>
        </w:tabs>
        <w:ind w:left="1980" w:hanging="360"/>
      </w:pPr>
    </w:lvl>
    <w:lvl w:ilvl="4">
      <w:start w:val="1"/>
      <w:numFmt w:val="lowerLetter"/>
      <w:lvlText w:val="%5."/>
      <w:lvlJc w:val="left"/>
      <w:pPr>
        <w:tabs>
          <w:tab w:val="num" w:pos="0"/>
        </w:tabs>
        <w:ind w:left="2700" w:hanging="360"/>
      </w:pPr>
    </w:lvl>
    <w:lvl w:ilvl="5">
      <w:start w:val="1"/>
      <w:numFmt w:val="lowerRoman"/>
      <w:lvlText w:val="%6."/>
      <w:lvlJc w:val="right"/>
      <w:pPr>
        <w:tabs>
          <w:tab w:val="num" w:pos="0"/>
        </w:tabs>
        <w:ind w:left="3420" w:hanging="180"/>
      </w:pPr>
    </w:lvl>
    <w:lvl w:ilvl="6">
      <w:start w:val="1"/>
      <w:numFmt w:val="decimal"/>
      <w:lvlText w:val="%7."/>
      <w:lvlJc w:val="left"/>
      <w:pPr>
        <w:tabs>
          <w:tab w:val="num" w:pos="0"/>
        </w:tabs>
        <w:ind w:left="4140" w:hanging="360"/>
      </w:pPr>
    </w:lvl>
    <w:lvl w:ilvl="7">
      <w:start w:val="1"/>
      <w:numFmt w:val="lowerLetter"/>
      <w:lvlText w:val="%8."/>
      <w:lvlJc w:val="left"/>
      <w:pPr>
        <w:tabs>
          <w:tab w:val="num" w:pos="0"/>
        </w:tabs>
        <w:ind w:left="4860" w:hanging="360"/>
      </w:pPr>
    </w:lvl>
    <w:lvl w:ilvl="8">
      <w:start w:val="1"/>
      <w:numFmt w:val="lowerRoman"/>
      <w:lvlText w:val="%9."/>
      <w:lvlJc w:val="right"/>
      <w:pPr>
        <w:tabs>
          <w:tab w:val="num" w:pos="0"/>
        </w:tabs>
        <w:ind w:left="5580" w:hanging="180"/>
      </w:pPr>
    </w:lvl>
  </w:abstractNum>
  <w:abstractNum w:abstractNumId="5" w15:restartNumberingAfterBreak="0">
    <w:nsid w:val="20E954A0"/>
    <w:multiLevelType w:val="multilevel"/>
    <w:tmpl w:val="65E8FF68"/>
    <w:lvl w:ilvl="0">
      <w:start w:val="1"/>
      <w:numFmt w:val="lowerLetter"/>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6" w15:restartNumberingAfterBreak="0">
    <w:nsid w:val="25816C30"/>
    <w:multiLevelType w:val="multilevel"/>
    <w:tmpl w:val="5FFCE442"/>
    <w:lvl w:ilvl="0">
      <w:start w:val="1"/>
      <w:numFmt w:val="decimal"/>
      <w:lvlText w:val="%1."/>
      <w:lvlJc w:val="left"/>
      <w:pPr>
        <w:ind w:left="390" w:hanging="390"/>
      </w:pPr>
      <w:rPr>
        <w:rFonts w:cs="Times New Roman" w:hint="default"/>
      </w:rPr>
    </w:lvl>
    <w:lvl w:ilvl="1">
      <w:start w:val="1"/>
      <w:numFmt w:val="decimal"/>
      <w:lvlText w:val="%1.%2."/>
      <w:lvlJc w:val="left"/>
      <w:pPr>
        <w:ind w:left="720" w:hanging="720"/>
      </w:pPr>
      <w:rPr>
        <w:rFonts w:ascii="Arial" w:hAnsi="Arial" w:cs="Arial" w:hint="default"/>
        <w:sz w:val="24"/>
        <w:szCs w:val="24"/>
      </w:rPr>
    </w:lvl>
    <w:lvl w:ilvl="2">
      <w:start w:val="1"/>
      <w:numFmt w:val="decimal"/>
      <w:lvlText w:val="%1.%2.%3."/>
      <w:lvlJc w:val="left"/>
      <w:pPr>
        <w:ind w:left="720" w:hanging="720"/>
      </w:pPr>
      <w:rPr>
        <w:rFonts w:cs="Times New Roman" w:hint="default"/>
        <w:i w:val="0"/>
        <w:iCs w:val="0"/>
        <w:color w:val="auto"/>
        <w:sz w:val="24"/>
        <w:szCs w:val="24"/>
      </w:rPr>
    </w:lvl>
    <w:lvl w:ilvl="3">
      <w:start w:val="1"/>
      <w:numFmt w:val="decimal"/>
      <w:lvlText w:val="%1.%2.%3.%4."/>
      <w:lvlJc w:val="left"/>
      <w:pPr>
        <w:ind w:left="2215"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27FE7840"/>
    <w:multiLevelType w:val="multilevel"/>
    <w:tmpl w:val="F26E0DD0"/>
    <w:lvl w:ilvl="0">
      <w:start w:val="10"/>
      <w:numFmt w:val="decimal"/>
      <w:lvlText w:val="%1"/>
      <w:lvlJc w:val="left"/>
      <w:pPr>
        <w:ind w:left="660" w:hanging="660"/>
      </w:pPr>
      <w:rPr>
        <w:rFonts w:cs="Times New Roman" w:hint="default"/>
      </w:rPr>
    </w:lvl>
    <w:lvl w:ilvl="1">
      <w:start w:val="2"/>
      <w:numFmt w:val="decimal"/>
      <w:lvlText w:val="%1.%2"/>
      <w:lvlJc w:val="left"/>
      <w:pPr>
        <w:ind w:left="802" w:hanging="660"/>
      </w:pPr>
      <w:rPr>
        <w:rFonts w:cs="Times New Roman" w:hint="default"/>
      </w:rPr>
    </w:lvl>
    <w:lvl w:ilvl="2">
      <w:start w:val="6"/>
      <w:numFmt w:val="decimal"/>
      <w:lvlText w:val="%1.%2.%3"/>
      <w:lvlJc w:val="left"/>
      <w:pPr>
        <w:ind w:left="1004" w:hanging="720"/>
      </w:pPr>
      <w:rPr>
        <w:rFonts w:cs="Times New Roman" w:hint="default"/>
      </w:rPr>
    </w:lvl>
    <w:lvl w:ilvl="3">
      <w:start w:val="1"/>
      <w:numFmt w:val="decimal"/>
      <w:lvlText w:val="%1.%2.%3.%4"/>
      <w:lvlJc w:val="left"/>
      <w:pPr>
        <w:ind w:left="1506" w:hanging="108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2150" w:hanging="144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794" w:hanging="1800"/>
      </w:pPr>
      <w:rPr>
        <w:rFonts w:cs="Times New Roman" w:hint="default"/>
      </w:rPr>
    </w:lvl>
    <w:lvl w:ilvl="8">
      <w:start w:val="1"/>
      <w:numFmt w:val="decimal"/>
      <w:lvlText w:val="%1.%2.%3.%4.%5.%6.%7.%8.%9"/>
      <w:lvlJc w:val="left"/>
      <w:pPr>
        <w:ind w:left="2936" w:hanging="1800"/>
      </w:pPr>
      <w:rPr>
        <w:rFonts w:cs="Times New Roman" w:hint="default"/>
      </w:rPr>
    </w:lvl>
  </w:abstractNum>
  <w:abstractNum w:abstractNumId="8" w15:restartNumberingAfterBreak="0">
    <w:nsid w:val="325F1921"/>
    <w:multiLevelType w:val="multilevel"/>
    <w:tmpl w:val="5328A5F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35A246DD"/>
    <w:multiLevelType w:val="multilevel"/>
    <w:tmpl w:val="A6161D76"/>
    <w:lvl w:ilvl="0">
      <w:start w:val="8"/>
      <w:numFmt w:val="decimal"/>
      <w:lvlText w:val="%1"/>
      <w:lvlJc w:val="left"/>
      <w:pPr>
        <w:ind w:left="735" w:hanging="735"/>
      </w:pPr>
      <w:rPr>
        <w:rFonts w:hint="default"/>
      </w:rPr>
    </w:lvl>
    <w:lvl w:ilvl="1">
      <w:start w:val="7"/>
      <w:numFmt w:val="decimal"/>
      <w:lvlText w:val="%1.%2"/>
      <w:lvlJc w:val="left"/>
      <w:pPr>
        <w:ind w:left="1160" w:hanging="735"/>
      </w:pPr>
      <w:rPr>
        <w:rFonts w:hint="default"/>
      </w:rPr>
    </w:lvl>
    <w:lvl w:ilvl="2">
      <w:start w:val="2"/>
      <w:numFmt w:val="decimal"/>
      <w:lvlText w:val="%1.%2.%3"/>
      <w:lvlJc w:val="left"/>
      <w:pPr>
        <w:ind w:left="1585" w:hanging="735"/>
      </w:pPr>
      <w:rPr>
        <w:rFonts w:hint="default"/>
      </w:rPr>
    </w:lvl>
    <w:lvl w:ilvl="3">
      <w:start w:val="3"/>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10" w15:restartNumberingAfterBreak="0">
    <w:nsid w:val="382D5D30"/>
    <w:multiLevelType w:val="multilevel"/>
    <w:tmpl w:val="86DC1696"/>
    <w:lvl w:ilvl="0">
      <w:start w:val="1"/>
      <w:numFmt w:val="lowerLetter"/>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394550ED"/>
    <w:multiLevelType w:val="multilevel"/>
    <w:tmpl w:val="4DCC1814"/>
    <w:lvl w:ilvl="0">
      <w:start w:val="17"/>
      <w:numFmt w:val="decimal"/>
      <w:lvlText w:val="%1"/>
      <w:lvlJc w:val="left"/>
      <w:pPr>
        <w:ind w:left="465" w:hanging="465"/>
      </w:pPr>
      <w:rPr>
        <w:rFonts w:cs="Times New Roman" w:hint="default"/>
      </w:rPr>
    </w:lvl>
    <w:lvl w:ilvl="1">
      <w:start w:val="5"/>
      <w:numFmt w:val="decimal"/>
      <w:lvlText w:val="%1.%2"/>
      <w:lvlJc w:val="left"/>
      <w:pPr>
        <w:ind w:left="465" w:hanging="465"/>
      </w:pPr>
      <w:rPr>
        <w:rFonts w:cs="Times New Roman" w:hint="default"/>
        <w:b/>
        <w:bCs/>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AFC0576"/>
    <w:multiLevelType w:val="multilevel"/>
    <w:tmpl w:val="52B0C398"/>
    <w:lvl w:ilvl="0">
      <w:start w:val="1"/>
      <w:numFmt w:val="lowerLetter"/>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13" w15:restartNumberingAfterBreak="0">
    <w:nsid w:val="3CC50120"/>
    <w:multiLevelType w:val="multilevel"/>
    <w:tmpl w:val="4A424372"/>
    <w:lvl w:ilvl="0">
      <w:start w:val="1"/>
      <w:numFmt w:val="decimal"/>
      <w:lvlText w:val="%1."/>
      <w:lvlJc w:val="left"/>
      <w:pPr>
        <w:tabs>
          <w:tab w:val="num" w:pos="0"/>
        </w:tabs>
        <w:ind w:left="360" w:hanging="360"/>
      </w:pPr>
      <w:rPr>
        <w:b/>
        <w:bCs/>
        <w:i w:val="0"/>
        <w:iCs w:val="0"/>
        <w:color w:val="auto"/>
        <w:sz w:val="24"/>
        <w:szCs w:val="24"/>
      </w:rPr>
    </w:lvl>
    <w:lvl w:ilvl="1">
      <w:start w:val="1"/>
      <w:numFmt w:val="decimal"/>
      <w:lvlText w:val="%1.%2."/>
      <w:lvlJc w:val="left"/>
      <w:pPr>
        <w:tabs>
          <w:tab w:val="num" w:pos="0"/>
        </w:tabs>
        <w:ind w:left="360" w:hanging="360"/>
      </w:pPr>
      <w:rPr>
        <w:i w:val="0"/>
        <w:iCs w:val="0"/>
        <w:color w:val="auto"/>
        <w:sz w:val="24"/>
        <w:szCs w:val="24"/>
      </w:rPr>
    </w:lvl>
    <w:lvl w:ilvl="2">
      <w:start w:val="1"/>
      <w:numFmt w:val="decimalZero"/>
      <w:lvlText w:val="%1.%2.%3."/>
      <w:lvlJc w:val="left"/>
      <w:pPr>
        <w:tabs>
          <w:tab w:val="num" w:pos="0"/>
        </w:tabs>
        <w:ind w:left="720" w:hanging="720"/>
      </w:pPr>
      <w:rPr>
        <w:i w:val="0"/>
        <w:iCs w:val="0"/>
        <w:color w:val="000000"/>
        <w:sz w:val="24"/>
        <w:szCs w:val="24"/>
      </w:rPr>
    </w:lvl>
    <w:lvl w:ilvl="3">
      <w:start w:val="1"/>
      <w:numFmt w:val="decimal"/>
      <w:lvlText w:val="%1.%2.%3.%4."/>
      <w:lvlJc w:val="left"/>
      <w:pPr>
        <w:tabs>
          <w:tab w:val="num" w:pos="0"/>
        </w:tabs>
        <w:ind w:left="720" w:hanging="720"/>
      </w:pPr>
      <w:rPr>
        <w:i/>
        <w:iCs/>
        <w:color w:val="000000"/>
      </w:r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4" w15:restartNumberingAfterBreak="0">
    <w:nsid w:val="3F4E42E4"/>
    <w:multiLevelType w:val="multilevel"/>
    <w:tmpl w:val="BA08721A"/>
    <w:lvl w:ilvl="0">
      <w:start w:val="1"/>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8411AA9"/>
    <w:multiLevelType w:val="multilevel"/>
    <w:tmpl w:val="19541B1E"/>
    <w:lvl w:ilvl="0">
      <w:start w:val="1"/>
      <w:numFmt w:val="decimal"/>
      <w:pStyle w:val="Nivel01"/>
      <w:lvlText w:val="%1."/>
      <w:lvlJc w:val="left"/>
      <w:pPr>
        <w:tabs>
          <w:tab w:val="num" w:pos="0"/>
        </w:tabs>
        <w:ind w:left="1070" w:hanging="360"/>
      </w:pPr>
      <w:rPr>
        <w:rFonts w:ascii="Arial" w:hAnsi="Arial"/>
        <w:b/>
        <w:sz w:val="24"/>
        <w:szCs w:val="24"/>
      </w:rPr>
    </w:lvl>
    <w:lvl w:ilvl="1">
      <w:start w:val="1"/>
      <w:numFmt w:val="decimal"/>
      <w:pStyle w:val="Nivel2"/>
      <w:lvlText w:val="%2."/>
      <w:lvlJc w:val="left"/>
      <w:pPr>
        <w:tabs>
          <w:tab w:val="num" w:pos="0"/>
        </w:tabs>
        <w:ind w:left="6670" w:hanging="432"/>
      </w:pPr>
      <w:rPr>
        <w:rFonts w:ascii="Arial" w:eastAsiaTheme="minorEastAsia" w:hAnsi="Arial" w:cs="Times New Roman"/>
        <w:b/>
        <w:bCs/>
        <w:i w:val="0"/>
        <w:strike w:val="0"/>
        <w:dstrike w:val="0"/>
        <w:color w:val="auto"/>
        <w:sz w:val="24"/>
        <w:szCs w:val="24"/>
        <w:u w:val="none"/>
      </w:rPr>
    </w:lvl>
    <w:lvl w:ilvl="2">
      <w:start w:val="1"/>
      <w:numFmt w:val="decimal"/>
      <w:lvlText w:val="%1.%2.%3."/>
      <w:lvlJc w:val="left"/>
      <w:pPr>
        <w:tabs>
          <w:tab w:val="num" w:pos="0"/>
        </w:tabs>
        <w:ind w:left="8018" w:hanging="504"/>
      </w:pPr>
      <w:rPr>
        <w:rFonts w:ascii="Arial" w:hAnsi="Arial"/>
        <w:b/>
        <w:bCs/>
        <w:i w:val="0"/>
        <w:strike w:val="0"/>
        <w:dstrike w:val="0"/>
        <w:color w:val="auto"/>
        <w:sz w:val="24"/>
        <w:szCs w:val="24"/>
      </w:rPr>
    </w:lvl>
    <w:lvl w:ilvl="3">
      <w:start w:val="1"/>
      <w:numFmt w:val="decimal"/>
      <w:lvlText w:val="%1.%2.%3.%4."/>
      <w:lvlJc w:val="left"/>
      <w:pPr>
        <w:tabs>
          <w:tab w:val="num" w:pos="0"/>
        </w:tabs>
        <w:ind w:left="3200" w:hanging="648"/>
      </w:pPr>
      <w:rPr>
        <w:rFonts w:ascii="Arial" w:hAnsi="Arial"/>
        <w:b/>
        <w:bCs/>
        <w:sz w:val="24"/>
        <w:szCs w:val="24"/>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4C996113"/>
    <w:multiLevelType w:val="multilevel"/>
    <w:tmpl w:val="E5CC5E8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7" w15:restartNumberingAfterBreak="0">
    <w:nsid w:val="52136BE7"/>
    <w:multiLevelType w:val="multilevel"/>
    <w:tmpl w:val="A3268966"/>
    <w:lvl w:ilvl="0">
      <w:start w:val="8"/>
      <w:numFmt w:val="decimal"/>
      <w:lvlText w:val="%1"/>
      <w:lvlJc w:val="left"/>
      <w:pPr>
        <w:ind w:left="525" w:hanging="525"/>
      </w:pPr>
      <w:rPr>
        <w:rFonts w:cs="Times New Roman" w:hint="default"/>
      </w:rPr>
    </w:lvl>
    <w:lvl w:ilvl="1">
      <w:start w:val="7"/>
      <w:numFmt w:val="decimal"/>
      <w:lvlText w:val="%1.%2"/>
      <w:lvlJc w:val="left"/>
      <w:pPr>
        <w:ind w:left="525" w:hanging="525"/>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526A7838"/>
    <w:multiLevelType w:val="multilevel"/>
    <w:tmpl w:val="AE1E2672"/>
    <w:lvl w:ilvl="0">
      <w:start w:val="10"/>
      <w:numFmt w:val="decimal"/>
      <w:lvlText w:val="%1"/>
      <w:lvlJc w:val="left"/>
      <w:pPr>
        <w:ind w:left="660" w:hanging="660"/>
      </w:pPr>
      <w:rPr>
        <w:rFonts w:cs="Times New Roman" w:hint="default"/>
      </w:rPr>
    </w:lvl>
    <w:lvl w:ilvl="1">
      <w:start w:val="2"/>
      <w:numFmt w:val="decimal"/>
      <w:lvlText w:val="%1.%2"/>
      <w:lvlJc w:val="left"/>
      <w:pPr>
        <w:ind w:left="802" w:hanging="660"/>
      </w:pPr>
      <w:rPr>
        <w:rFonts w:cs="Times New Roman" w:hint="default"/>
      </w:rPr>
    </w:lvl>
    <w:lvl w:ilvl="2">
      <w:start w:val="6"/>
      <w:numFmt w:val="decimal"/>
      <w:lvlText w:val="%1.%2.%3"/>
      <w:lvlJc w:val="left"/>
      <w:pPr>
        <w:ind w:left="1004" w:hanging="720"/>
      </w:pPr>
      <w:rPr>
        <w:rFonts w:cs="Times New Roman" w:hint="default"/>
      </w:rPr>
    </w:lvl>
    <w:lvl w:ilvl="3">
      <w:start w:val="1"/>
      <w:numFmt w:val="decimal"/>
      <w:lvlText w:val="%1.%2.%3.%4"/>
      <w:lvlJc w:val="left"/>
      <w:pPr>
        <w:ind w:left="1506" w:hanging="108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2150" w:hanging="144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794" w:hanging="180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9" w15:restartNumberingAfterBreak="0">
    <w:nsid w:val="5A245029"/>
    <w:multiLevelType w:val="multilevel"/>
    <w:tmpl w:val="15D60632"/>
    <w:lvl w:ilvl="0">
      <w:start w:val="1"/>
      <w:numFmt w:val="decimal"/>
      <w:pStyle w:val="01-Titulo"/>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rPr>
        <w:b/>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5DC63448"/>
    <w:multiLevelType w:val="multilevel"/>
    <w:tmpl w:val="521211B4"/>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69F10342"/>
    <w:multiLevelType w:val="multilevel"/>
    <w:tmpl w:val="481E090A"/>
    <w:lvl w:ilvl="0">
      <w:start w:val="1"/>
      <w:numFmt w:val="lowerLetter"/>
      <w:lvlText w:val="%1)"/>
      <w:lvlJc w:val="left"/>
      <w:pPr>
        <w:tabs>
          <w:tab w:val="num" w:pos="0"/>
        </w:tabs>
        <w:ind w:left="1647" w:hanging="360"/>
      </w:pPr>
      <w:rPr>
        <w:b/>
      </w:rPr>
    </w:lvl>
    <w:lvl w:ilvl="1">
      <w:start w:val="1"/>
      <w:numFmt w:val="lowerLetter"/>
      <w:lvlText w:val="%2."/>
      <w:lvlJc w:val="left"/>
      <w:pPr>
        <w:tabs>
          <w:tab w:val="num" w:pos="0"/>
        </w:tabs>
        <w:ind w:left="2367" w:hanging="360"/>
      </w:pPr>
    </w:lvl>
    <w:lvl w:ilvl="2">
      <w:start w:val="1"/>
      <w:numFmt w:val="lowerRoman"/>
      <w:lvlText w:val="%3."/>
      <w:lvlJc w:val="right"/>
      <w:pPr>
        <w:tabs>
          <w:tab w:val="num" w:pos="0"/>
        </w:tabs>
        <w:ind w:left="3087" w:hanging="180"/>
      </w:pPr>
    </w:lvl>
    <w:lvl w:ilvl="3">
      <w:start w:val="1"/>
      <w:numFmt w:val="decimal"/>
      <w:lvlText w:val="%4."/>
      <w:lvlJc w:val="left"/>
      <w:pPr>
        <w:tabs>
          <w:tab w:val="num" w:pos="0"/>
        </w:tabs>
        <w:ind w:left="3807" w:hanging="360"/>
      </w:pPr>
    </w:lvl>
    <w:lvl w:ilvl="4">
      <w:start w:val="1"/>
      <w:numFmt w:val="lowerLetter"/>
      <w:lvlText w:val="%5."/>
      <w:lvlJc w:val="left"/>
      <w:pPr>
        <w:tabs>
          <w:tab w:val="num" w:pos="0"/>
        </w:tabs>
        <w:ind w:left="4527" w:hanging="360"/>
      </w:pPr>
    </w:lvl>
    <w:lvl w:ilvl="5">
      <w:start w:val="1"/>
      <w:numFmt w:val="lowerRoman"/>
      <w:lvlText w:val="%6."/>
      <w:lvlJc w:val="right"/>
      <w:pPr>
        <w:tabs>
          <w:tab w:val="num" w:pos="0"/>
        </w:tabs>
        <w:ind w:left="5247" w:hanging="180"/>
      </w:pPr>
    </w:lvl>
    <w:lvl w:ilvl="6">
      <w:start w:val="1"/>
      <w:numFmt w:val="decimal"/>
      <w:lvlText w:val="%7."/>
      <w:lvlJc w:val="left"/>
      <w:pPr>
        <w:tabs>
          <w:tab w:val="num" w:pos="0"/>
        </w:tabs>
        <w:ind w:left="5967" w:hanging="360"/>
      </w:pPr>
    </w:lvl>
    <w:lvl w:ilvl="7">
      <w:start w:val="1"/>
      <w:numFmt w:val="lowerLetter"/>
      <w:lvlText w:val="%8."/>
      <w:lvlJc w:val="left"/>
      <w:pPr>
        <w:tabs>
          <w:tab w:val="num" w:pos="0"/>
        </w:tabs>
        <w:ind w:left="6687" w:hanging="360"/>
      </w:pPr>
    </w:lvl>
    <w:lvl w:ilvl="8">
      <w:start w:val="1"/>
      <w:numFmt w:val="lowerRoman"/>
      <w:lvlText w:val="%9."/>
      <w:lvlJc w:val="right"/>
      <w:pPr>
        <w:tabs>
          <w:tab w:val="num" w:pos="0"/>
        </w:tabs>
        <w:ind w:left="7407" w:hanging="180"/>
      </w:pPr>
    </w:lvl>
  </w:abstractNum>
  <w:abstractNum w:abstractNumId="22" w15:restartNumberingAfterBreak="0">
    <w:nsid w:val="6D2E54D7"/>
    <w:multiLevelType w:val="multilevel"/>
    <w:tmpl w:val="0498AA00"/>
    <w:lvl w:ilvl="0">
      <w:start w:val="1"/>
      <w:numFmt w:val="lowerLetter"/>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23" w15:restartNumberingAfterBreak="0">
    <w:nsid w:val="6EC42285"/>
    <w:multiLevelType w:val="multilevel"/>
    <w:tmpl w:val="176E1BA6"/>
    <w:lvl w:ilvl="0">
      <w:start w:val="1"/>
      <w:numFmt w:val="bullet"/>
      <w:lvlText w:val=""/>
      <w:lvlJc w:val="left"/>
      <w:pPr>
        <w:tabs>
          <w:tab w:val="num" w:pos="0"/>
        </w:tabs>
        <w:ind w:left="1222" w:hanging="360"/>
      </w:pPr>
      <w:rPr>
        <w:rFonts w:ascii="Symbol" w:hAnsi="Symbol" w:cs="Symbol" w:hint="default"/>
      </w:rPr>
    </w:lvl>
    <w:lvl w:ilvl="1">
      <w:start w:val="1"/>
      <w:numFmt w:val="bullet"/>
      <w:lvlText w:val="o"/>
      <w:lvlJc w:val="left"/>
      <w:pPr>
        <w:tabs>
          <w:tab w:val="num" w:pos="0"/>
        </w:tabs>
        <w:ind w:left="1942" w:hanging="360"/>
      </w:pPr>
      <w:rPr>
        <w:rFonts w:ascii="Courier New" w:hAnsi="Courier New" w:cs="Courier New" w:hint="default"/>
      </w:rPr>
    </w:lvl>
    <w:lvl w:ilvl="2">
      <w:start w:val="1"/>
      <w:numFmt w:val="bullet"/>
      <w:lvlText w:val=""/>
      <w:lvlJc w:val="left"/>
      <w:pPr>
        <w:tabs>
          <w:tab w:val="num" w:pos="0"/>
        </w:tabs>
        <w:ind w:left="2662" w:hanging="360"/>
      </w:pPr>
      <w:rPr>
        <w:rFonts w:ascii="Wingdings" w:hAnsi="Wingdings" w:cs="Wingdings" w:hint="default"/>
      </w:rPr>
    </w:lvl>
    <w:lvl w:ilvl="3">
      <w:start w:val="1"/>
      <w:numFmt w:val="bullet"/>
      <w:lvlText w:val=""/>
      <w:lvlJc w:val="left"/>
      <w:pPr>
        <w:tabs>
          <w:tab w:val="num" w:pos="0"/>
        </w:tabs>
        <w:ind w:left="3382" w:hanging="360"/>
      </w:pPr>
      <w:rPr>
        <w:rFonts w:ascii="Symbol" w:hAnsi="Symbol" w:cs="Symbol" w:hint="default"/>
      </w:rPr>
    </w:lvl>
    <w:lvl w:ilvl="4">
      <w:start w:val="1"/>
      <w:numFmt w:val="bullet"/>
      <w:lvlText w:val="o"/>
      <w:lvlJc w:val="left"/>
      <w:pPr>
        <w:tabs>
          <w:tab w:val="num" w:pos="0"/>
        </w:tabs>
        <w:ind w:left="4102" w:hanging="360"/>
      </w:pPr>
      <w:rPr>
        <w:rFonts w:ascii="Courier New" w:hAnsi="Courier New" w:cs="Courier New" w:hint="default"/>
      </w:rPr>
    </w:lvl>
    <w:lvl w:ilvl="5">
      <w:start w:val="1"/>
      <w:numFmt w:val="bullet"/>
      <w:lvlText w:val=""/>
      <w:lvlJc w:val="left"/>
      <w:pPr>
        <w:tabs>
          <w:tab w:val="num" w:pos="0"/>
        </w:tabs>
        <w:ind w:left="4822" w:hanging="360"/>
      </w:pPr>
      <w:rPr>
        <w:rFonts w:ascii="Wingdings" w:hAnsi="Wingdings" w:cs="Wingdings" w:hint="default"/>
      </w:rPr>
    </w:lvl>
    <w:lvl w:ilvl="6">
      <w:start w:val="1"/>
      <w:numFmt w:val="bullet"/>
      <w:lvlText w:val=""/>
      <w:lvlJc w:val="left"/>
      <w:pPr>
        <w:tabs>
          <w:tab w:val="num" w:pos="0"/>
        </w:tabs>
        <w:ind w:left="5542" w:hanging="360"/>
      </w:pPr>
      <w:rPr>
        <w:rFonts w:ascii="Symbol" w:hAnsi="Symbol" w:cs="Symbol" w:hint="default"/>
      </w:rPr>
    </w:lvl>
    <w:lvl w:ilvl="7">
      <w:start w:val="1"/>
      <w:numFmt w:val="bullet"/>
      <w:lvlText w:val="o"/>
      <w:lvlJc w:val="left"/>
      <w:pPr>
        <w:tabs>
          <w:tab w:val="num" w:pos="0"/>
        </w:tabs>
        <w:ind w:left="6262" w:hanging="360"/>
      </w:pPr>
      <w:rPr>
        <w:rFonts w:ascii="Courier New" w:hAnsi="Courier New" w:cs="Courier New" w:hint="default"/>
      </w:rPr>
    </w:lvl>
    <w:lvl w:ilvl="8">
      <w:start w:val="1"/>
      <w:numFmt w:val="bullet"/>
      <w:lvlText w:val=""/>
      <w:lvlJc w:val="left"/>
      <w:pPr>
        <w:tabs>
          <w:tab w:val="num" w:pos="0"/>
        </w:tabs>
        <w:ind w:left="6982" w:hanging="360"/>
      </w:pPr>
      <w:rPr>
        <w:rFonts w:ascii="Wingdings" w:hAnsi="Wingdings" w:cs="Wingdings" w:hint="default"/>
      </w:rPr>
    </w:lvl>
  </w:abstractNum>
  <w:abstractNum w:abstractNumId="24" w15:restartNumberingAfterBreak="0">
    <w:nsid w:val="6FFA27D1"/>
    <w:multiLevelType w:val="multilevel"/>
    <w:tmpl w:val="BE30D4C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lowerLetter"/>
      <w:lvlText w:val="%3)"/>
      <w:lvlJc w:val="left"/>
      <w:pPr>
        <w:tabs>
          <w:tab w:val="num" w:pos="0"/>
        </w:tabs>
        <w:ind w:left="1214" w:hanging="504"/>
      </w:pPr>
      <w:rPr>
        <w:b w:val="0"/>
        <w:i w:val="0"/>
        <w:strike w:val="0"/>
        <w:dstrike w:val="0"/>
        <w:color w:val="auto"/>
        <w:sz w:val="24"/>
        <w:szCs w:val="24"/>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15:restartNumberingAfterBreak="0">
    <w:nsid w:val="70053099"/>
    <w:multiLevelType w:val="multilevel"/>
    <w:tmpl w:val="4814855E"/>
    <w:lvl w:ilvl="0">
      <w:start w:val="1"/>
      <w:numFmt w:val="lowerLetter"/>
      <w:lvlText w:val="%1)"/>
      <w:lvlJc w:val="left"/>
      <w:pPr>
        <w:tabs>
          <w:tab w:val="num" w:pos="0"/>
        </w:tabs>
        <w:ind w:left="1647" w:hanging="360"/>
      </w:pPr>
    </w:lvl>
    <w:lvl w:ilvl="1">
      <w:start w:val="1"/>
      <w:numFmt w:val="lowerLetter"/>
      <w:lvlText w:val="%2."/>
      <w:lvlJc w:val="left"/>
      <w:pPr>
        <w:tabs>
          <w:tab w:val="num" w:pos="0"/>
        </w:tabs>
        <w:ind w:left="2367" w:hanging="360"/>
      </w:pPr>
    </w:lvl>
    <w:lvl w:ilvl="2">
      <w:start w:val="1"/>
      <w:numFmt w:val="lowerRoman"/>
      <w:lvlText w:val="%3."/>
      <w:lvlJc w:val="right"/>
      <w:pPr>
        <w:tabs>
          <w:tab w:val="num" w:pos="0"/>
        </w:tabs>
        <w:ind w:left="3087" w:hanging="180"/>
      </w:pPr>
    </w:lvl>
    <w:lvl w:ilvl="3">
      <w:start w:val="1"/>
      <w:numFmt w:val="decimal"/>
      <w:lvlText w:val="%4."/>
      <w:lvlJc w:val="left"/>
      <w:pPr>
        <w:tabs>
          <w:tab w:val="num" w:pos="0"/>
        </w:tabs>
        <w:ind w:left="3807" w:hanging="360"/>
      </w:pPr>
    </w:lvl>
    <w:lvl w:ilvl="4">
      <w:start w:val="1"/>
      <w:numFmt w:val="lowerLetter"/>
      <w:lvlText w:val="%5."/>
      <w:lvlJc w:val="left"/>
      <w:pPr>
        <w:tabs>
          <w:tab w:val="num" w:pos="0"/>
        </w:tabs>
        <w:ind w:left="4527" w:hanging="360"/>
      </w:pPr>
    </w:lvl>
    <w:lvl w:ilvl="5">
      <w:start w:val="1"/>
      <w:numFmt w:val="lowerRoman"/>
      <w:lvlText w:val="%6."/>
      <w:lvlJc w:val="right"/>
      <w:pPr>
        <w:tabs>
          <w:tab w:val="num" w:pos="0"/>
        </w:tabs>
        <w:ind w:left="5247" w:hanging="180"/>
      </w:pPr>
    </w:lvl>
    <w:lvl w:ilvl="6">
      <w:start w:val="1"/>
      <w:numFmt w:val="decimal"/>
      <w:lvlText w:val="%7."/>
      <w:lvlJc w:val="left"/>
      <w:pPr>
        <w:tabs>
          <w:tab w:val="num" w:pos="0"/>
        </w:tabs>
        <w:ind w:left="5967" w:hanging="360"/>
      </w:pPr>
    </w:lvl>
    <w:lvl w:ilvl="7">
      <w:start w:val="1"/>
      <w:numFmt w:val="lowerLetter"/>
      <w:lvlText w:val="%8."/>
      <w:lvlJc w:val="left"/>
      <w:pPr>
        <w:tabs>
          <w:tab w:val="num" w:pos="0"/>
        </w:tabs>
        <w:ind w:left="6687" w:hanging="360"/>
      </w:pPr>
    </w:lvl>
    <w:lvl w:ilvl="8">
      <w:start w:val="1"/>
      <w:numFmt w:val="lowerRoman"/>
      <w:lvlText w:val="%9."/>
      <w:lvlJc w:val="right"/>
      <w:pPr>
        <w:tabs>
          <w:tab w:val="num" w:pos="0"/>
        </w:tabs>
        <w:ind w:left="7407" w:hanging="180"/>
      </w:pPr>
    </w:lvl>
  </w:abstractNum>
  <w:abstractNum w:abstractNumId="26" w15:restartNumberingAfterBreak="0">
    <w:nsid w:val="72E34CFA"/>
    <w:multiLevelType w:val="multilevel"/>
    <w:tmpl w:val="9E329176"/>
    <w:lvl w:ilvl="0">
      <w:start w:val="1"/>
      <w:numFmt w:val="bullet"/>
      <w:lvlText w:val="•"/>
      <w:lvlJc w:val="left"/>
      <w:pPr>
        <w:tabs>
          <w:tab w:val="num" w:pos="0"/>
        </w:tabs>
        <w:ind w:left="720" w:hanging="360"/>
      </w:pPr>
      <w:rPr>
        <w:rFonts w:ascii="Arial" w:hAnsi="Arial" w:cs="Arial" w:hint="default"/>
        <w:b w:val="0"/>
        <w:i w:val="0"/>
        <w:strike w:val="0"/>
        <w:dstrike w:val="0"/>
        <w:color w:val="000000"/>
        <w:position w:val="0"/>
        <w:sz w:val="24"/>
        <w:szCs w:val="24"/>
        <w:u w:val="none" w:color="000000"/>
        <w:shd w:val="clear" w:color="auto" w:fill="auto"/>
        <w:vertAlign w:val="baseline"/>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7A264BE6"/>
    <w:multiLevelType w:val="multilevel"/>
    <w:tmpl w:val="33720BB8"/>
    <w:lvl w:ilvl="0">
      <w:start w:val="17"/>
      <w:numFmt w:val="decimal"/>
      <w:lvlText w:val="%1"/>
      <w:lvlJc w:val="left"/>
      <w:pPr>
        <w:ind w:left="465" w:hanging="465"/>
      </w:pPr>
      <w:rPr>
        <w:rFonts w:cs="Times New Roman" w:hint="default"/>
      </w:rPr>
    </w:lvl>
    <w:lvl w:ilvl="1">
      <w:start w:val="5"/>
      <w:numFmt w:val="decimal"/>
      <w:lvlText w:val="%1.%2"/>
      <w:lvlJc w:val="left"/>
      <w:pPr>
        <w:ind w:left="465" w:hanging="465"/>
      </w:pPr>
      <w:rPr>
        <w:rFonts w:cs="Times New Roman" w:hint="default"/>
        <w:b/>
        <w:bCs/>
      </w:rPr>
    </w:lvl>
    <w:lvl w:ilvl="2">
      <w:start w:val="1"/>
      <w:numFmt w:val="decimal"/>
      <w:lvlText w:val="%1.%2.%3"/>
      <w:lvlJc w:val="left"/>
      <w:pPr>
        <w:ind w:left="720" w:hanging="720"/>
      </w:pPr>
      <w:rPr>
        <w:rFonts w:cs="Times New Roman" w:hint="default"/>
        <w:b/>
        <w:bCs/>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num w:numId="1" w16cid:durableId="2113935175">
    <w:abstractNumId w:val="20"/>
  </w:num>
  <w:num w:numId="2" w16cid:durableId="1487815519">
    <w:abstractNumId w:val="15"/>
  </w:num>
  <w:num w:numId="3" w16cid:durableId="449595587">
    <w:abstractNumId w:val="19"/>
  </w:num>
  <w:num w:numId="4" w16cid:durableId="655381474">
    <w:abstractNumId w:val="21"/>
  </w:num>
  <w:num w:numId="5" w16cid:durableId="1276445332">
    <w:abstractNumId w:val="26"/>
  </w:num>
  <w:num w:numId="6" w16cid:durableId="541751203">
    <w:abstractNumId w:val="10"/>
  </w:num>
  <w:num w:numId="7" w16cid:durableId="1775249097">
    <w:abstractNumId w:val="23"/>
  </w:num>
  <w:num w:numId="8" w16cid:durableId="1473862041">
    <w:abstractNumId w:val="4"/>
  </w:num>
  <w:num w:numId="9" w16cid:durableId="105348731">
    <w:abstractNumId w:val="25"/>
  </w:num>
  <w:num w:numId="10" w16cid:durableId="304698611">
    <w:abstractNumId w:val="8"/>
  </w:num>
  <w:num w:numId="11" w16cid:durableId="315652222">
    <w:abstractNumId w:val="12"/>
  </w:num>
  <w:num w:numId="12" w16cid:durableId="1749838245">
    <w:abstractNumId w:val="2"/>
  </w:num>
  <w:num w:numId="13" w16cid:durableId="1879272794">
    <w:abstractNumId w:val="24"/>
  </w:num>
  <w:num w:numId="14" w16cid:durableId="1555316742">
    <w:abstractNumId w:val="22"/>
  </w:num>
  <w:num w:numId="15" w16cid:durableId="133719516">
    <w:abstractNumId w:val="5"/>
  </w:num>
  <w:num w:numId="16" w16cid:durableId="521894941">
    <w:abstractNumId w:val="3"/>
  </w:num>
  <w:num w:numId="17" w16cid:durableId="100028294">
    <w:abstractNumId w:val="13"/>
  </w:num>
  <w:num w:numId="18" w16cid:durableId="1013534333">
    <w:abstractNumId w:val="16"/>
  </w:num>
  <w:num w:numId="19" w16cid:durableId="1091662078">
    <w:abstractNumId w:val="1"/>
  </w:num>
  <w:num w:numId="20" w16cid:durableId="2022734016">
    <w:abstractNumId w:val="11"/>
  </w:num>
  <w:num w:numId="21" w16cid:durableId="303200834">
    <w:abstractNumId w:val="27"/>
  </w:num>
  <w:num w:numId="22" w16cid:durableId="320086390">
    <w:abstractNumId w:val="6"/>
  </w:num>
  <w:num w:numId="23" w16cid:durableId="163320079">
    <w:abstractNumId w:val="0"/>
  </w:num>
  <w:num w:numId="24" w16cid:durableId="1111824171">
    <w:abstractNumId w:val="17"/>
  </w:num>
  <w:num w:numId="25" w16cid:durableId="1379864241">
    <w:abstractNumId w:val="9"/>
  </w:num>
  <w:num w:numId="26" w16cid:durableId="690377528">
    <w:abstractNumId w:val="7"/>
  </w:num>
  <w:num w:numId="27" w16cid:durableId="457913632">
    <w:abstractNumId w:val="18"/>
  </w:num>
  <w:num w:numId="28" w16cid:durableId="1995252058">
    <w:abstractNumId w:val="14"/>
  </w:num>
  <w:num w:numId="29" w16cid:durableId="623582127">
    <w:abstractNumId w:val="15"/>
  </w:num>
  <w:num w:numId="30" w16cid:durableId="8526905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defaultTabStop w:val="708"/>
  <w:autoHyphenation/>
  <w:hyphenationZone w:val="0"/>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CE6"/>
    <w:rsid w:val="000060C2"/>
    <w:rsid w:val="000A4647"/>
    <w:rsid w:val="000E4A63"/>
    <w:rsid w:val="001127F8"/>
    <w:rsid w:val="00121469"/>
    <w:rsid w:val="001234D7"/>
    <w:rsid w:val="0013478E"/>
    <w:rsid w:val="00142DFF"/>
    <w:rsid w:val="00174834"/>
    <w:rsid w:val="002A53B9"/>
    <w:rsid w:val="002B22F8"/>
    <w:rsid w:val="002C194E"/>
    <w:rsid w:val="002E1404"/>
    <w:rsid w:val="0036036D"/>
    <w:rsid w:val="00391340"/>
    <w:rsid w:val="003E5C05"/>
    <w:rsid w:val="0040455C"/>
    <w:rsid w:val="0046710D"/>
    <w:rsid w:val="00483687"/>
    <w:rsid w:val="00484CA1"/>
    <w:rsid w:val="00493679"/>
    <w:rsid w:val="004A46ED"/>
    <w:rsid w:val="004B2566"/>
    <w:rsid w:val="004B7DB7"/>
    <w:rsid w:val="004F0543"/>
    <w:rsid w:val="00543475"/>
    <w:rsid w:val="00584E1A"/>
    <w:rsid w:val="0058637C"/>
    <w:rsid w:val="00655824"/>
    <w:rsid w:val="00657DF2"/>
    <w:rsid w:val="00665AE5"/>
    <w:rsid w:val="006834E1"/>
    <w:rsid w:val="00700F56"/>
    <w:rsid w:val="00752B77"/>
    <w:rsid w:val="00772AF6"/>
    <w:rsid w:val="007C3F58"/>
    <w:rsid w:val="00823AEB"/>
    <w:rsid w:val="00851664"/>
    <w:rsid w:val="008B53C8"/>
    <w:rsid w:val="008C21B9"/>
    <w:rsid w:val="00905439"/>
    <w:rsid w:val="00983E73"/>
    <w:rsid w:val="009866FA"/>
    <w:rsid w:val="009A7204"/>
    <w:rsid w:val="009E39D3"/>
    <w:rsid w:val="00A23899"/>
    <w:rsid w:val="00A45DF1"/>
    <w:rsid w:val="00A74C6B"/>
    <w:rsid w:val="00AF22D6"/>
    <w:rsid w:val="00B1143B"/>
    <w:rsid w:val="00B43AB9"/>
    <w:rsid w:val="00BA5CF9"/>
    <w:rsid w:val="00BC1681"/>
    <w:rsid w:val="00C879B9"/>
    <w:rsid w:val="00CF7B21"/>
    <w:rsid w:val="00D24909"/>
    <w:rsid w:val="00D40289"/>
    <w:rsid w:val="00E32373"/>
    <w:rsid w:val="00E33CE6"/>
    <w:rsid w:val="00E3721F"/>
    <w:rsid w:val="00E46B63"/>
    <w:rsid w:val="00E53A81"/>
    <w:rsid w:val="00E60BE6"/>
    <w:rsid w:val="00E637A6"/>
    <w:rsid w:val="00E8423D"/>
    <w:rsid w:val="00EA45C2"/>
    <w:rsid w:val="00ED464D"/>
    <w:rsid w:val="00EE4649"/>
    <w:rsid w:val="00F265FC"/>
    <w:rsid w:val="00F274BF"/>
    <w:rsid w:val="00F53015"/>
    <w:rsid w:val="00F64A4C"/>
    <w:rsid w:val="00F87D7E"/>
    <w:rsid w:val="00FB6A27"/>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97FBE"/>
  <w15:docId w15:val="{E258E126-C248-43CF-80DD-9F7A36431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pt-BR" w:eastAsia="pt-BR" w:bidi="ar-SA"/>
      </w:rPr>
    </w:rPrDefault>
    <w:pPrDefault>
      <w:pPr>
        <w:suppressAutoHyphens/>
      </w:pPr>
    </w:pPrDefault>
  </w:docDefaults>
  <w:latentStyles w:defLockedState="0" w:defUIPriority="0" w:defSemiHidden="0" w:defUnhideWhenUsed="0" w:defQFormat="0" w:count="376">
    <w:lsdException w:name="Normal" w:qFormat="1"/>
    <w:lsdException w:name="heading 1"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uiPriority="99" w:unhideWhenUsed="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uiPriority="99" w:qFormat="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67"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34" w:qFormat="1"/>
    <w:lsdException w:name="Quote" w:qFormat="1"/>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11FF"/>
    <w:rPr>
      <w:rFonts w:ascii="Ecofont_Spranq_eco_Sans" w:eastAsiaTheme="minorEastAsia" w:hAnsi="Ecofont_Spranq_eco_Sans" w:cs="Tahoma"/>
      <w:sz w:val="24"/>
      <w:szCs w:val="24"/>
    </w:rPr>
  </w:style>
  <w:style w:type="paragraph" w:styleId="Ttulo1">
    <w:name w:val="heading 1"/>
    <w:basedOn w:val="Normal"/>
    <w:next w:val="Normal"/>
    <w:link w:val="Ttulo1Char"/>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pPr>
      <w:keepNext/>
      <w:keepLines/>
      <w:spacing w:before="40" w:line="259" w:lineRule="auto"/>
      <w:outlineLvl w:val="2"/>
    </w:pPr>
    <w:rPr>
      <w:rFonts w:asciiTheme="majorHAnsi" w:eastAsiaTheme="majorEastAsia" w:hAnsiTheme="majorHAnsi" w:cstheme="majorBidi"/>
      <w:color w:val="244061" w:themeColor="accent1" w:themeShade="80"/>
      <w:lang w:eastAsia="en-US"/>
    </w:rPr>
  </w:style>
  <w:style w:type="paragraph" w:styleId="Ttulo4">
    <w:name w:val="heading 4"/>
    <w:basedOn w:val="Normal"/>
    <w:next w:val="Normal"/>
    <w:link w:val="Ttulo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pPr>
      <w:keepNext/>
      <w:keepLines/>
      <w:spacing w:before="40" w:line="259" w:lineRule="auto"/>
      <w:outlineLvl w:val="5"/>
    </w:pPr>
    <w:rPr>
      <w:rFonts w:asciiTheme="majorHAnsi" w:eastAsiaTheme="majorEastAsia" w:hAnsiTheme="majorHAnsi" w:cstheme="majorBidi"/>
      <w:color w:val="244061" w:themeColor="accent1" w:themeShade="80"/>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basedOn w:val="Fontepargpadro"/>
    <w:uiPriority w:val="22"/>
    <w:qFormat/>
    <w:rPr>
      <w:b/>
      <w:bCs/>
    </w:rPr>
  </w:style>
  <w:style w:type="character" w:styleId="Refdecomentrio">
    <w:name w:val="annotation reference"/>
    <w:basedOn w:val="Fontepargpadro"/>
    <w:unhideWhenUsed/>
    <w:qFormat/>
    <w:rPr>
      <w:sz w:val="16"/>
      <w:szCs w:val="16"/>
    </w:rPr>
  </w:style>
  <w:style w:type="character" w:styleId="HiperlinkVisitado">
    <w:name w:val="FollowedHyperlink"/>
    <w:basedOn w:val="Fontepargpadro"/>
    <w:uiPriority w:val="99"/>
    <w:semiHidden/>
    <w:unhideWhenUsed/>
    <w:qFormat/>
    <w:rPr>
      <w:color w:val="800080" w:themeColor="followedHyperlink"/>
      <w:u w:val="single"/>
    </w:rPr>
  </w:style>
  <w:style w:type="character" w:styleId="nfase">
    <w:name w:val="Emphasis"/>
    <w:basedOn w:val="Fontepargpadro"/>
    <w:uiPriority w:val="20"/>
    <w:qFormat/>
    <w:rPr>
      <w:i/>
      <w:iCs/>
    </w:rPr>
  </w:style>
  <w:style w:type="character" w:customStyle="1" w:styleId="Caracteresdenotaderodapuser">
    <w:name w:val="Caracteres de nota de rodapé (user)"/>
    <w:basedOn w:val="Fontepargpadro"/>
    <w:uiPriority w:val="99"/>
    <w:semiHidden/>
    <w:unhideWhenUsed/>
    <w:qFormat/>
    <w:rPr>
      <w:sz w:val="24"/>
      <w:vertAlign w:val="superscript"/>
    </w:rPr>
  </w:style>
  <w:style w:type="character" w:customStyle="1" w:styleId="Caracteresdenotaderodap">
    <w:name w:val="Caracteres de nota de rodapé"/>
    <w:qFormat/>
    <w:rPr>
      <w:vertAlign w:val="superscript"/>
    </w:rPr>
  </w:style>
  <w:style w:type="character" w:styleId="Refdenotaderodap">
    <w:name w:val="footnote reference"/>
    <w:rPr>
      <w:vertAlign w:val="superscript"/>
    </w:rPr>
  </w:style>
  <w:style w:type="character" w:customStyle="1" w:styleId="Hyperlink1">
    <w:name w:val="Hyperlink1"/>
    <w:basedOn w:val="Fontepargpadro"/>
    <w:uiPriority w:val="99"/>
    <w:unhideWhenUsed/>
    <w:qFormat/>
    <w:rPr>
      <w:color w:val="0000FF" w:themeColor="hyperlink"/>
      <w:u w:val="single"/>
    </w:rPr>
  </w:style>
  <w:style w:type="character" w:customStyle="1" w:styleId="TextodebaloChar">
    <w:name w:val="Texto de balão Char"/>
    <w:link w:val="Textodebalo"/>
    <w:uiPriority w:val="99"/>
    <w:qFormat/>
    <w:rPr>
      <w:rFonts w:ascii="Tahoma" w:hAnsi="Tahoma" w:cs="Tahoma"/>
      <w:sz w:val="16"/>
      <w:szCs w:val="16"/>
    </w:rPr>
  </w:style>
  <w:style w:type="character" w:customStyle="1" w:styleId="Ttulo2Char">
    <w:name w:val="Título 2 Char"/>
    <w:link w:val="Ttulo2"/>
    <w:qFormat/>
    <w:rPr>
      <w:b/>
      <w:color w:val="000000"/>
      <w:sz w:val="24"/>
    </w:rPr>
  </w:style>
  <w:style w:type="character" w:customStyle="1" w:styleId="normalchar1">
    <w:name w:val="normal__char1"/>
    <w:qFormat/>
    <w:rPr>
      <w:rFonts w:ascii="Arial" w:hAnsi="Arial" w:cs="Arial"/>
      <w:sz w:val="24"/>
      <w:szCs w:val="24"/>
      <w:u w:val="none"/>
    </w:rPr>
  </w:style>
  <w:style w:type="character" w:customStyle="1" w:styleId="apple-style-span">
    <w:name w:val="apple-style-span"/>
    <w:basedOn w:val="Fontepargpadro"/>
    <w:qFormat/>
  </w:style>
  <w:style w:type="character" w:customStyle="1" w:styleId="CitaoChar">
    <w:name w:val="Citação Char"/>
    <w:link w:val="Citao"/>
    <w:qFormat/>
    <w:rPr>
      <w:rFonts w:ascii="Arial" w:eastAsia="Calibri" w:hAnsi="Arial" w:cs="Tahoma"/>
      <w:i/>
      <w:iCs/>
      <w:color w:val="000000"/>
      <w:szCs w:val="24"/>
      <w:shd w:val="clear" w:color="auto" w:fill="FFFFCC"/>
    </w:rPr>
  </w:style>
  <w:style w:type="character" w:customStyle="1" w:styleId="NotaexplicativaChar">
    <w:name w:val="Nota explicativa Char"/>
    <w:basedOn w:val="CitaoChar"/>
    <w:link w:val="Notaexplicativa"/>
    <w:qFormat/>
    <w:rPr>
      <w:rFonts w:ascii="Arial" w:eastAsia="Calibri" w:hAnsi="Arial" w:cs="Tahoma"/>
      <w:i/>
      <w:iCs/>
      <w:color w:val="000000"/>
      <w:szCs w:val="24"/>
      <w:shd w:val="clear" w:color="auto" w:fill="FFFFCC"/>
    </w:rPr>
  </w:style>
  <w:style w:type="character" w:customStyle="1" w:styleId="CabealhoChar">
    <w:name w:val="Cabeçalho Char"/>
    <w:link w:val="Cabealho"/>
    <w:uiPriority w:val="99"/>
    <w:qFormat/>
    <w:rPr>
      <w:rFonts w:ascii="Ecofont_Spranq_eco_Sans" w:hAnsi="Ecofont_Spranq_eco_Sans" w:cs="Tahoma"/>
      <w:sz w:val="24"/>
      <w:szCs w:val="24"/>
    </w:rPr>
  </w:style>
  <w:style w:type="character" w:customStyle="1" w:styleId="RodapChar">
    <w:name w:val="Rodapé Char"/>
    <w:link w:val="Rodap"/>
    <w:uiPriority w:val="99"/>
    <w:qFormat/>
    <w:rPr>
      <w:rFonts w:ascii="Ecofont_Spranq_eco_Sans" w:hAnsi="Ecofont_Spranq_eco_Sans" w:cs="Tahoma"/>
      <w:sz w:val="24"/>
      <w:szCs w:val="24"/>
    </w:rPr>
  </w:style>
  <w:style w:type="character" w:customStyle="1" w:styleId="TextodecomentrioChar">
    <w:name w:val="Texto de comentário Char"/>
    <w:basedOn w:val="Fontepargpadro"/>
    <w:link w:val="Textodecomentrio"/>
    <w:uiPriority w:val="99"/>
    <w:qFormat/>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uiPriority w:val="99"/>
    <w:semiHidden/>
    <w:qFormat/>
    <w:rPr>
      <w:rFonts w:ascii="Ecofont_Spranq_eco_Sans" w:hAnsi="Ecofont_Spranq_eco_Sans" w:cs="Tahoma"/>
      <w:b/>
      <w:bCs/>
      <w:lang w:eastAsia="pt-BR"/>
    </w:rPr>
  </w:style>
  <w:style w:type="character" w:customStyle="1" w:styleId="Ttulo4Char">
    <w:name w:val="Título 4 Char"/>
    <w:basedOn w:val="Fontepargpadro"/>
    <w:link w:val="Ttulo4"/>
    <w:qFormat/>
    <w:rPr>
      <w:rFonts w:asciiTheme="majorHAnsi" w:eastAsiaTheme="majorEastAsia" w:hAnsiTheme="majorHAnsi" w:cstheme="majorBidi"/>
      <w:i/>
      <w:iCs/>
      <w:color w:val="365F91" w:themeColor="accent1" w:themeShade="BF"/>
      <w:sz w:val="24"/>
      <w:szCs w:val="24"/>
      <w:lang w:eastAsia="pt-BR"/>
    </w:rPr>
  </w:style>
  <w:style w:type="character" w:customStyle="1" w:styleId="TtuloChar">
    <w:name w:val="Título Char"/>
    <w:basedOn w:val="Fontepargpadro"/>
    <w:link w:val="Ttulo"/>
    <w:qFormat/>
    <w:rPr>
      <w:rFonts w:asciiTheme="majorHAnsi" w:eastAsiaTheme="majorEastAsia" w:hAnsiTheme="majorHAnsi" w:cstheme="majorBidi"/>
      <w:color w:val="17365D" w:themeColor="text2" w:themeShade="BF"/>
      <w:spacing w:val="5"/>
      <w:kern w:val="2"/>
      <w:sz w:val="52"/>
      <w:szCs w:val="52"/>
      <w:lang w:eastAsia="pt-BR"/>
    </w:rPr>
  </w:style>
  <w:style w:type="character" w:customStyle="1" w:styleId="Nivel01Char">
    <w:name w:val="Nivel 01 Char"/>
    <w:basedOn w:val="TtuloChar"/>
    <w:link w:val="Nivel01"/>
    <w:qFormat/>
    <w:rPr>
      <w:rFonts w:ascii="Arial" w:eastAsiaTheme="majorEastAsia" w:hAnsi="Arial" w:cs="Arial"/>
      <w:b/>
      <w:bCs/>
      <w:color w:val="17365D" w:themeColor="text2" w:themeShade="BF"/>
      <w:spacing w:val="5"/>
      <w:kern w:val="2"/>
      <w:sz w:val="52"/>
      <w:szCs w:val="52"/>
      <w:lang w:eastAsia="pt-BR"/>
    </w:rPr>
  </w:style>
  <w:style w:type="character" w:customStyle="1" w:styleId="Ttulo1Char">
    <w:name w:val="Título 1 Char"/>
    <w:basedOn w:val="Fontepargpadro"/>
    <w:link w:val="Ttulo1"/>
    <w:uiPriority w:val="9"/>
    <w:qFormat/>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Pr>
      <w:rFonts w:ascii="Arial" w:eastAsiaTheme="majorEastAsia" w:hAnsi="Arial" w:cstheme="majorBidi"/>
      <w:b/>
      <w:bCs/>
      <w:color w:val="000000" w:themeColor="text1"/>
      <w:spacing w:val="5"/>
      <w:kern w:val="2"/>
      <w:sz w:val="52"/>
      <w:szCs w:val="52"/>
      <w:lang w:eastAsia="pt-BR"/>
    </w:rPr>
  </w:style>
  <w:style w:type="character" w:customStyle="1" w:styleId="QuoteChar">
    <w:name w:val="Quote Char"/>
    <w:basedOn w:val="Fontepargpadro"/>
    <w:link w:val="Citao1"/>
    <w:qFormat/>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link w:val="Corpodetexto"/>
    <w:uiPriority w:val="99"/>
    <w:qFormat/>
    <w:rPr>
      <w:rFonts w:eastAsia="Times New Roman"/>
      <w:sz w:val="24"/>
      <w:szCs w:val="24"/>
      <w:lang w:eastAsia="pt-BR"/>
    </w:rPr>
  </w:style>
  <w:style w:type="character" w:customStyle="1" w:styleId="Nivel1Char">
    <w:name w:val="Nivel1 Char"/>
    <w:basedOn w:val="Ttulo1Char"/>
    <w:link w:val="Nivel1"/>
    <w:qFormat/>
    <w:rPr>
      <w:rFonts w:ascii="Arial" w:eastAsiaTheme="majorEastAsia" w:hAnsi="Arial" w:cs="Arial"/>
      <w:b/>
      <w:bCs w:val="0"/>
      <w:color w:val="000000"/>
      <w:sz w:val="28"/>
      <w:szCs w:val="28"/>
      <w:lang w:eastAsia="pt-BR"/>
    </w:rPr>
  </w:style>
  <w:style w:type="character" w:customStyle="1" w:styleId="Nivel4Char">
    <w:name w:val="Nivel 4 Char"/>
    <w:basedOn w:val="Fontepargpadro"/>
    <w:link w:val="Nivel4"/>
    <w:qFormat/>
    <w:rPr>
      <w:rFonts w:ascii="Arial" w:eastAsiaTheme="minorEastAsia" w:hAnsi="Arial" w:cs="Arial"/>
    </w:rPr>
  </w:style>
  <w:style w:type="character" w:customStyle="1" w:styleId="cp0020corpodespachochar1">
    <w:name w:val="cp_0020corpodespacho__char1"/>
    <w:qFormat/>
    <w:rPr>
      <w:rFonts w:ascii="Times New Roman" w:hAnsi="Times New Roman" w:cs="Times New Roman"/>
      <w:sz w:val="26"/>
      <w:szCs w:val="26"/>
      <w:u w:val="none"/>
    </w:rPr>
  </w:style>
  <w:style w:type="character" w:customStyle="1" w:styleId="em0020ementachar1">
    <w:name w:val="em_0020ementa__char1"/>
    <w:qFormat/>
    <w:rPr>
      <w:rFonts w:ascii="Times New Roman" w:hAnsi="Times New Roman" w:cs="Times New Roman"/>
      <w:sz w:val="28"/>
      <w:szCs w:val="28"/>
      <w:u w:val="none"/>
    </w:rPr>
  </w:style>
  <w:style w:type="character" w:customStyle="1" w:styleId="Manoel">
    <w:name w:val="Manoel"/>
    <w:qFormat/>
    <w:rPr>
      <w:rFonts w:ascii="Arial" w:hAnsi="Arial" w:cs="Arial"/>
      <w:color w:val="7030A0"/>
      <w:sz w:val="20"/>
    </w:rPr>
  </w:style>
  <w:style w:type="character" w:customStyle="1" w:styleId="GradeColorida-nfase1Char">
    <w:name w:val="Grade Colorida - Ênfase 1 Char"/>
    <w:link w:val="GradeColorida-nfase11"/>
    <w:uiPriority w:val="29"/>
    <w:qFormat/>
    <w:rPr>
      <w:rFonts w:ascii="Arial" w:eastAsia="Calibri" w:hAnsi="Arial"/>
      <w:i/>
      <w:iCs/>
      <w:color w:val="000000"/>
      <w:szCs w:val="24"/>
      <w:shd w:val="clear" w:color="auto" w:fill="FFFFCC"/>
    </w:rPr>
  </w:style>
  <w:style w:type="character" w:customStyle="1" w:styleId="highlight">
    <w:name w:val="highlight"/>
    <w:basedOn w:val="Fontepargpadro"/>
    <w:qFormat/>
  </w:style>
  <w:style w:type="character" w:customStyle="1" w:styleId="MenoPendente1">
    <w:name w:val="Menção Pendente1"/>
    <w:basedOn w:val="Fontepargpadro"/>
    <w:uiPriority w:val="99"/>
    <w:semiHidden/>
    <w:unhideWhenUsed/>
    <w:qFormat/>
    <w:rPr>
      <w:color w:val="605E5C"/>
      <w:shd w:val="clear" w:color="auto" w:fill="E1DFDD"/>
    </w:rPr>
  </w:style>
  <w:style w:type="character" w:customStyle="1" w:styleId="MenoPendente2">
    <w:name w:val="Menção Pendente2"/>
    <w:basedOn w:val="Fontepargpadro"/>
    <w:uiPriority w:val="99"/>
    <w:semiHidden/>
    <w:unhideWhenUsed/>
    <w:qFormat/>
    <w:rPr>
      <w:color w:val="605E5C"/>
      <w:shd w:val="clear" w:color="auto" w:fill="E1DFDD"/>
    </w:rPr>
  </w:style>
  <w:style w:type="character" w:customStyle="1" w:styleId="Nivel2Char">
    <w:name w:val="Nivel 2 Char"/>
    <w:basedOn w:val="Fontepargpadro"/>
    <w:link w:val="Nivel2"/>
    <w:qFormat/>
    <w:locked/>
    <w:rPr>
      <w:rFonts w:ascii="Arial" w:eastAsiaTheme="minorEastAsia" w:hAnsi="Arial" w:cs="Arial"/>
      <w:color w:val="000000"/>
    </w:rPr>
  </w:style>
  <w:style w:type="character" w:customStyle="1" w:styleId="Nvel2OpcionalChar">
    <w:name w:val="Nível 2 Opcional Char"/>
    <w:basedOn w:val="Fontepargpadro"/>
    <w:link w:val="Nvel2Opcional"/>
    <w:qFormat/>
    <w:rPr>
      <w:rFonts w:ascii="Arial" w:eastAsia="Times New Roman" w:hAnsi="Arial" w:cs="Arial"/>
      <w:i/>
      <w:color w:val="FF0000"/>
      <w:lang w:eastAsia="pt-BR"/>
    </w:rPr>
  </w:style>
  <w:style w:type="character" w:customStyle="1" w:styleId="Nvel3OpcionalChar">
    <w:name w:val="Nível 3 Opcional Char"/>
    <w:basedOn w:val="Fontepargpadro"/>
    <w:link w:val="Nvel3Opcional"/>
    <w:qFormat/>
    <w:rPr>
      <w:rFonts w:ascii="Arial" w:eastAsia="Times New Roman" w:hAnsi="Arial" w:cs="Arial"/>
      <w:i/>
      <w:iCs/>
      <w:color w:val="FF0000"/>
      <w:lang w:eastAsia="pt-BR"/>
    </w:rPr>
  </w:style>
  <w:style w:type="character" w:styleId="TextodoEspaoReservado">
    <w:name w:val="Placeholder Text"/>
    <w:basedOn w:val="Fontepargpadro"/>
    <w:uiPriority w:val="67"/>
    <w:semiHidden/>
    <w:qFormat/>
    <w:rPr>
      <w:color w:val="808080"/>
    </w:rPr>
  </w:style>
  <w:style w:type="character" w:customStyle="1" w:styleId="PargrafodaListaChar">
    <w:name w:val="Parágrafo da Lista Char"/>
    <w:basedOn w:val="Fontepargpadro"/>
    <w:link w:val="PargrafodaLista"/>
    <w:uiPriority w:val="34"/>
    <w:qFormat/>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qFormat/>
    <w:rPr>
      <w:rFonts w:asciiTheme="majorHAnsi" w:eastAsiaTheme="majorEastAsia" w:hAnsiTheme="majorHAnsi" w:cstheme="majorBidi"/>
      <w:color w:val="244061" w:themeColor="accent1" w:themeShade="80"/>
      <w:sz w:val="24"/>
      <w:szCs w:val="24"/>
    </w:rPr>
  </w:style>
  <w:style w:type="character" w:customStyle="1" w:styleId="Ttulo6Char">
    <w:name w:val="Título 6 Char"/>
    <w:basedOn w:val="Fontepargpadro"/>
    <w:link w:val="Ttulo6"/>
    <w:uiPriority w:val="9"/>
    <w:semiHidden/>
    <w:qFormat/>
    <w:rPr>
      <w:rFonts w:asciiTheme="majorHAnsi" w:eastAsiaTheme="majorEastAsia" w:hAnsiTheme="majorHAnsi" w:cstheme="majorBidi"/>
      <w:color w:val="244061" w:themeColor="accent1" w:themeShade="80"/>
      <w:sz w:val="22"/>
      <w:szCs w:val="22"/>
    </w:rPr>
  </w:style>
  <w:style w:type="character" w:customStyle="1" w:styleId="markedcontent">
    <w:name w:val="markedcontent"/>
    <w:basedOn w:val="Fontepargpadro"/>
    <w:qFormat/>
  </w:style>
  <w:style w:type="character" w:customStyle="1" w:styleId="MenoPendente3">
    <w:name w:val="Menção Pendente3"/>
    <w:basedOn w:val="Fontepargpadro"/>
    <w:uiPriority w:val="99"/>
    <w:semiHidden/>
    <w:unhideWhenUsed/>
    <w:qFormat/>
    <w:rPr>
      <w:color w:val="605E5C"/>
      <w:shd w:val="clear" w:color="auto" w:fill="E1DFDD"/>
    </w:rPr>
  </w:style>
  <w:style w:type="character" w:customStyle="1" w:styleId="MenoPendente4">
    <w:name w:val="Menção Pendente4"/>
    <w:basedOn w:val="Fontepargpadro"/>
    <w:uiPriority w:val="99"/>
    <w:semiHidden/>
    <w:unhideWhenUsed/>
    <w:qFormat/>
    <w:rPr>
      <w:color w:val="605E5C"/>
      <w:shd w:val="clear" w:color="auto" w:fill="E1DFDD"/>
    </w:rPr>
  </w:style>
  <w:style w:type="character" w:customStyle="1" w:styleId="ouChar">
    <w:name w:val="ou Char"/>
    <w:basedOn w:val="PargrafodaListaChar"/>
    <w:link w:val="ou"/>
    <w:qFormat/>
    <w:rPr>
      <w:rFonts w:ascii="Arial" w:eastAsiaTheme="minorHAnsi" w:hAnsi="Arial" w:cs="Arial"/>
      <w:b/>
      <w:bCs/>
      <w:i/>
      <w:iCs/>
      <w:color w:val="FF0000"/>
      <w:sz w:val="24"/>
      <w:szCs w:val="24"/>
      <w:u w:val="single"/>
      <w:lang w:eastAsia="pt-BR"/>
    </w:rPr>
  </w:style>
  <w:style w:type="character" w:customStyle="1" w:styleId="Nvel2-RedChar">
    <w:name w:val="Nível 2 -Red Char"/>
    <w:basedOn w:val="Nivel2Char"/>
    <w:link w:val="Nvel2-Red"/>
    <w:qFormat/>
    <w:rPr>
      <w:rFonts w:ascii="Arial" w:eastAsiaTheme="minorEastAsia" w:hAnsi="Arial" w:cs="Arial"/>
      <w:i/>
      <w:iCs/>
      <w:color w:val="FF0000"/>
    </w:rPr>
  </w:style>
  <w:style w:type="character" w:customStyle="1" w:styleId="Nivel3Char">
    <w:name w:val="Nivel 3 Char"/>
    <w:basedOn w:val="Fontepargpadro"/>
    <w:link w:val="Nivel3"/>
    <w:qFormat/>
    <w:rPr>
      <w:rFonts w:ascii="Arial" w:eastAsiaTheme="minorEastAsia" w:hAnsi="Arial" w:cs="Arial"/>
      <w:color w:val="000000"/>
    </w:rPr>
  </w:style>
  <w:style w:type="character" w:customStyle="1" w:styleId="Nvel3-RChar">
    <w:name w:val="Nível 3-R Char"/>
    <w:basedOn w:val="Nivel3Char"/>
    <w:link w:val="Nvel3-R"/>
    <w:qFormat/>
    <w:rPr>
      <w:rFonts w:ascii="Arial" w:eastAsiaTheme="minorEastAsia" w:hAnsi="Arial" w:cs="Arial"/>
      <w:i/>
      <w:iCs/>
      <w:color w:val="FF0000"/>
    </w:rPr>
  </w:style>
  <w:style w:type="character" w:customStyle="1" w:styleId="Nvel4-RChar">
    <w:name w:val="Nível 4-R Char"/>
    <w:basedOn w:val="Nivel4Char"/>
    <w:link w:val="Nvel4-R"/>
    <w:qFormat/>
    <w:rPr>
      <w:rFonts w:ascii="Arial" w:eastAsiaTheme="minorEastAsia" w:hAnsi="Arial" w:cs="Arial"/>
      <w:i/>
      <w:iCs/>
      <w:color w:val="FF0000"/>
    </w:rPr>
  </w:style>
  <w:style w:type="character" w:customStyle="1" w:styleId="Nvel1-SemNumChar">
    <w:name w:val="Nível 1-Sem Num Char"/>
    <w:basedOn w:val="Nivel01Char"/>
    <w:link w:val="Nvel1-SemNum"/>
    <w:qFormat/>
    <w:rPr>
      <w:rFonts w:ascii="Arial" w:eastAsiaTheme="majorEastAsia" w:hAnsi="Arial" w:cs="Arial"/>
      <w:b/>
      <w:bCs/>
      <w:color w:val="FF0000"/>
      <w:spacing w:val="5"/>
      <w:kern w:val="2"/>
      <w:sz w:val="52"/>
      <w:szCs w:val="52"/>
      <w:lang w:eastAsia="pt-BR"/>
    </w:rPr>
  </w:style>
  <w:style w:type="character" w:customStyle="1" w:styleId="PrembuloChar">
    <w:name w:val="Preâmbulo Char"/>
    <w:basedOn w:val="Fontepargpadro"/>
    <w:link w:val="Prembulo"/>
    <w:qFormat/>
    <w:rPr>
      <w:rFonts w:ascii="Arial" w:eastAsia="Arial" w:hAnsi="Arial" w:cs="Arial"/>
      <w:bCs/>
      <w:lang w:eastAsia="pt-BR"/>
    </w:rPr>
  </w:style>
  <w:style w:type="character" w:customStyle="1" w:styleId="MenoPendente5">
    <w:name w:val="Menção Pendente5"/>
    <w:basedOn w:val="Fontepargpadro"/>
    <w:uiPriority w:val="99"/>
    <w:semiHidden/>
    <w:unhideWhenUsed/>
    <w:qFormat/>
    <w:rPr>
      <w:color w:val="605E5C"/>
      <w:shd w:val="clear" w:color="auto" w:fill="E1DFDD"/>
    </w:rPr>
  </w:style>
  <w:style w:type="character" w:customStyle="1" w:styleId="citao2Char">
    <w:name w:val="citação 2 Char"/>
    <w:basedOn w:val="CitaoChar"/>
    <w:link w:val="citao2"/>
    <w:qFormat/>
    <w:rPr>
      <w:rFonts w:ascii="Arial" w:eastAsia="Calibri" w:hAnsi="Arial" w:cs="Tahoma"/>
      <w:i/>
      <w:iCs/>
      <w:color w:val="000000"/>
      <w:szCs w:val="24"/>
      <w:shd w:val="clear" w:color="auto" w:fill="FFFFCC"/>
    </w:rPr>
  </w:style>
  <w:style w:type="character" w:customStyle="1" w:styleId="MenoPendente6">
    <w:name w:val="Menção Pendente6"/>
    <w:basedOn w:val="Fontepargpadro"/>
    <w:uiPriority w:val="99"/>
    <w:semiHidden/>
    <w:unhideWhenUsed/>
    <w:qFormat/>
    <w:rPr>
      <w:color w:val="605E5C"/>
      <w:shd w:val="clear" w:color="auto" w:fill="E1DFDD"/>
    </w:rPr>
  </w:style>
  <w:style w:type="character" w:customStyle="1" w:styleId="Mentionnonrsolue1">
    <w:name w:val="Mention non résolue1"/>
    <w:basedOn w:val="Fontepargpadro"/>
    <w:uiPriority w:val="99"/>
    <w:semiHidden/>
    <w:unhideWhenUsed/>
    <w:qFormat/>
    <w:rPr>
      <w:color w:val="605E5C"/>
      <w:shd w:val="clear" w:color="auto" w:fill="E1DFDD"/>
    </w:rPr>
  </w:style>
  <w:style w:type="character" w:customStyle="1" w:styleId="MenoPendente7">
    <w:name w:val="Menção Pendente7"/>
    <w:basedOn w:val="Fontepargpadro"/>
    <w:uiPriority w:val="99"/>
    <w:semiHidden/>
    <w:unhideWhenUsed/>
    <w:qFormat/>
    <w:rPr>
      <w:color w:val="605E5C"/>
      <w:shd w:val="clear" w:color="auto" w:fill="E1DFDD"/>
    </w:rPr>
  </w:style>
  <w:style w:type="character" w:customStyle="1" w:styleId="manoel1">
    <w:name w:val="manoel1"/>
    <w:basedOn w:val="Fontepargpadro"/>
    <w:qFormat/>
    <w:rPr>
      <w:rFonts w:ascii="Arial" w:hAnsi="Arial" w:cs="Arial"/>
      <w:color w:val="7030A0"/>
    </w:rPr>
  </w:style>
  <w:style w:type="character" w:styleId="MenoPendente">
    <w:name w:val="Unresolved Mention"/>
    <w:basedOn w:val="Fontepargpadro"/>
    <w:uiPriority w:val="99"/>
    <w:semiHidden/>
    <w:unhideWhenUsed/>
    <w:qFormat/>
    <w:rsid w:val="00FB669C"/>
    <w:rPr>
      <w:color w:val="605E5C"/>
      <w:shd w:val="clear" w:color="auto" w:fill="E1DFDD"/>
    </w:rPr>
  </w:style>
  <w:style w:type="character" w:customStyle="1" w:styleId="Corpodetexto3Char">
    <w:name w:val="Corpo de texto 3 Char"/>
    <w:basedOn w:val="Fontepargpadro"/>
    <w:link w:val="Corpodetexto3"/>
    <w:qFormat/>
    <w:rsid w:val="0057629F"/>
    <w:rPr>
      <w:rFonts w:ascii="Ecofont_Spranq_eco_Sans" w:eastAsiaTheme="minorEastAsia" w:hAnsi="Ecofont_Spranq_eco_Sans" w:cs="Tahoma"/>
      <w:strike/>
      <w:color w:val="FF0000"/>
      <w:sz w:val="24"/>
      <w:szCs w:val="24"/>
    </w:rPr>
  </w:style>
  <w:style w:type="character" w:customStyle="1" w:styleId="Recuodecorpodetexto3Char">
    <w:name w:val="Recuo de corpo de texto 3 Char"/>
    <w:basedOn w:val="Fontepargpadro"/>
    <w:link w:val="Recuodecorpodetexto3"/>
    <w:uiPriority w:val="99"/>
    <w:qFormat/>
    <w:rsid w:val="0057629F"/>
    <w:rPr>
      <w:rFonts w:ascii="Ecofont_Spranq_eco_Sans" w:eastAsiaTheme="minorEastAsia" w:hAnsi="Ecofont_Spranq_eco_Sans" w:cs="Tahoma"/>
      <w:sz w:val="24"/>
    </w:rPr>
  </w:style>
  <w:style w:type="character" w:customStyle="1" w:styleId="TextodenotaderodapChar">
    <w:name w:val="Texto de nota de rodapé Char"/>
    <w:basedOn w:val="Fontepargpadro"/>
    <w:link w:val="Textodenotaderodap"/>
    <w:uiPriority w:val="99"/>
    <w:semiHidden/>
    <w:qFormat/>
    <w:rsid w:val="0057629F"/>
    <w:rPr>
      <w:rFonts w:ascii="Ecofont_Spranq_eco_Sans" w:eastAsiaTheme="minorEastAsia" w:hAnsi="Ecofont_Spranq_eco_Sans" w:cs="Tahoma"/>
      <w:sz w:val="24"/>
      <w:szCs w:val="24"/>
    </w:rPr>
  </w:style>
  <w:style w:type="character" w:customStyle="1" w:styleId="fontstyle01">
    <w:name w:val="fontstyle01"/>
    <w:basedOn w:val="Fontepargpadro"/>
    <w:qFormat/>
    <w:rsid w:val="00B817DA"/>
    <w:rPr>
      <w:rFonts w:ascii="Calibri" w:hAnsi="Calibri" w:cs="Calibri"/>
      <w:b w:val="0"/>
      <w:bCs w:val="0"/>
      <w:i w:val="0"/>
      <w:iCs w:val="0"/>
      <w:color w:val="000000"/>
      <w:sz w:val="24"/>
      <w:szCs w:val="24"/>
    </w:rPr>
  </w:style>
  <w:style w:type="character" w:customStyle="1" w:styleId="Vnculodendiceuser">
    <w:name w:val="Vínculo de índice (user)"/>
    <w:qFormat/>
  </w:style>
  <w:style w:type="character" w:customStyle="1" w:styleId="Vnculodendice">
    <w:name w:val="Vínculo de índice"/>
    <w:qFormat/>
  </w:style>
  <w:style w:type="paragraph" w:styleId="Ttulo">
    <w:name w:val="Title"/>
    <w:basedOn w:val="Normal"/>
    <w:next w:val="Corpodetexto"/>
    <w:link w:val="TtuloChar"/>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Corpodetexto">
    <w:name w:val="Body Text"/>
    <w:basedOn w:val="Normal"/>
    <w:link w:val="CorpodetextoChar"/>
    <w:uiPriority w:val="99"/>
    <w:unhideWhenUsed/>
    <w:qFormat/>
    <w:pPr>
      <w:spacing w:beforeAutospacing="1" w:afterAutospacing="1"/>
    </w:pPr>
    <w:rPr>
      <w:rFonts w:ascii="Times New Roman" w:eastAsia="Times New Roman" w:hAnsi="Times New Roman" w:cs="Times New Roman"/>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rPr>
  </w:style>
  <w:style w:type="paragraph" w:customStyle="1" w:styleId="ndice">
    <w:name w:val="Índice"/>
    <w:basedOn w:val="Normal"/>
    <w:qFormat/>
    <w:pPr>
      <w:suppressLineNumbers/>
    </w:pPr>
    <w:rPr>
      <w:rFonts w:cs="Lucida Sans"/>
    </w:rPr>
  </w:style>
  <w:style w:type="paragraph" w:customStyle="1" w:styleId="ndiceuser">
    <w:name w:val="Índice (user)"/>
    <w:basedOn w:val="Normal"/>
    <w:qFormat/>
    <w:pPr>
      <w:suppressLineNumbers/>
    </w:pPr>
    <w:rPr>
      <w:rFonts w:cs="Lucida Sans"/>
    </w:rPr>
  </w:style>
  <w:style w:type="paragraph" w:styleId="Sumrio2">
    <w:name w:val="toc 2"/>
    <w:basedOn w:val="Normal"/>
    <w:next w:val="Normal"/>
    <w:uiPriority w:val="39"/>
    <w:unhideWhenUsed/>
    <w:qFormat/>
    <w:pPr>
      <w:spacing w:after="100"/>
      <w:ind w:left="240"/>
    </w:pPr>
  </w:style>
  <w:style w:type="paragraph" w:styleId="Textodecomentrio">
    <w:name w:val="annotation text"/>
    <w:basedOn w:val="Normal"/>
    <w:link w:val="TextodecomentrioChar"/>
    <w:uiPriority w:val="99"/>
    <w:unhideWhenUsed/>
    <w:qFormat/>
    <w:rPr>
      <w:sz w:val="20"/>
      <w:szCs w:val="20"/>
    </w:rPr>
  </w:style>
  <w:style w:type="paragraph" w:styleId="Commarcadores5">
    <w:name w:val="List Bullet 5"/>
    <w:basedOn w:val="Normal"/>
    <w:qFormat/>
    <w:pPr>
      <w:numPr>
        <w:numId w:val="1"/>
      </w:numPr>
      <w:contextualSpacing/>
    </w:pPr>
  </w:style>
  <w:style w:type="paragraph" w:styleId="NormalWeb">
    <w:name w:val="Normal (Web)"/>
    <w:basedOn w:val="Normal"/>
    <w:uiPriority w:val="99"/>
    <w:qFormat/>
    <w:pPr>
      <w:spacing w:beforeAutospacing="1" w:afterAutospacing="1"/>
    </w:pPr>
    <w:rPr>
      <w:rFonts w:ascii="Times New Roman" w:hAnsi="Times New Roman" w:cs="Times New Roman"/>
    </w:rPr>
  </w:style>
  <w:style w:type="paragraph" w:styleId="Corpodetexto3">
    <w:name w:val="Body Text 3"/>
    <w:basedOn w:val="Normal"/>
    <w:link w:val="Corpodetexto3Char"/>
    <w:qFormat/>
    <w:pPr>
      <w:tabs>
        <w:tab w:val="left" w:pos="1701"/>
      </w:tabs>
      <w:spacing w:after="120" w:line="340" w:lineRule="exact"/>
    </w:pPr>
    <w:rPr>
      <w:strike/>
      <w:color w:val="FF0000"/>
    </w:rPr>
  </w:style>
  <w:style w:type="paragraph" w:customStyle="1" w:styleId="Cabealhoerodapuser">
    <w:name w:val="Cabeçalho e rodapé (user)"/>
    <w:basedOn w:val="Normal"/>
    <w:qFormat/>
  </w:style>
  <w:style w:type="paragraph" w:customStyle="1" w:styleId="Cabealhoerodap">
    <w:name w:val="Cabeçalho e rodapé"/>
    <w:basedOn w:val="Normal"/>
    <w:qFormat/>
  </w:style>
  <w:style w:type="paragraph" w:styleId="Cabealho">
    <w:name w:val="header"/>
    <w:basedOn w:val="Normal"/>
    <w:link w:val="CabealhoChar"/>
    <w:uiPriority w:val="99"/>
    <w:qFormat/>
    <w:pPr>
      <w:tabs>
        <w:tab w:val="center" w:pos="4252"/>
        <w:tab w:val="right" w:pos="8504"/>
      </w:tabs>
    </w:pPr>
  </w:style>
  <w:style w:type="paragraph" w:styleId="Assuntodocomentrio">
    <w:name w:val="annotation subject"/>
    <w:basedOn w:val="Textodecomentrio"/>
    <w:next w:val="Textodecomentrio"/>
    <w:link w:val="AssuntodocomentrioChar"/>
    <w:uiPriority w:val="99"/>
    <w:semiHidden/>
    <w:unhideWhenUsed/>
    <w:qFormat/>
    <w:rPr>
      <w:b/>
      <w:bCs/>
    </w:rPr>
  </w:style>
  <w:style w:type="paragraph" w:styleId="Rodap">
    <w:name w:val="footer"/>
    <w:basedOn w:val="Normal"/>
    <w:link w:val="RodapChar"/>
    <w:uiPriority w:val="99"/>
    <w:qFormat/>
    <w:pPr>
      <w:tabs>
        <w:tab w:val="center" w:pos="4252"/>
        <w:tab w:val="right" w:pos="8504"/>
      </w:tabs>
    </w:pPr>
  </w:style>
  <w:style w:type="paragraph" w:styleId="Recuodecorpodetexto3">
    <w:name w:val="Body Text Indent 3"/>
    <w:basedOn w:val="Normal"/>
    <w:link w:val="Recuodecorpodetexto3Char"/>
    <w:uiPriority w:val="99"/>
    <w:qFormat/>
    <w:pPr>
      <w:ind w:left="1821" w:hanging="360"/>
    </w:pPr>
    <w:rPr>
      <w:szCs w:val="20"/>
    </w:rPr>
  </w:style>
  <w:style w:type="paragraph" w:styleId="Textodebalo">
    <w:name w:val="Balloon Text"/>
    <w:basedOn w:val="Normal"/>
    <w:link w:val="TextodebaloChar"/>
    <w:uiPriority w:val="99"/>
    <w:qFormat/>
    <w:rPr>
      <w:rFonts w:ascii="Tahoma" w:hAnsi="Tahoma"/>
      <w:sz w:val="16"/>
      <w:szCs w:val="16"/>
    </w:rPr>
  </w:style>
  <w:style w:type="paragraph" w:styleId="Textodenotaderodap">
    <w:name w:val="footnote text"/>
    <w:basedOn w:val="Normal"/>
    <w:link w:val="TextodenotaderodapChar"/>
    <w:uiPriority w:val="99"/>
    <w:semiHidden/>
    <w:unhideWhenUsed/>
    <w:qFormat/>
  </w:style>
  <w:style w:type="paragraph" w:styleId="Sumrio1">
    <w:name w:val="toc 1"/>
    <w:basedOn w:val="Normal"/>
    <w:next w:val="Normal"/>
    <w:uiPriority w:val="39"/>
    <w:unhideWhenUsed/>
    <w:qFormat/>
    <w:pPr>
      <w:tabs>
        <w:tab w:val="left" w:pos="426"/>
        <w:tab w:val="right" w:leader="dot" w:pos="9628"/>
      </w:tabs>
      <w:spacing w:after="100"/>
    </w:pPr>
    <w:rPr>
      <w:rFonts w:ascii="Arial" w:eastAsia="Times New Roman" w:hAnsi="Arial"/>
      <w:sz w:val="20"/>
    </w:rPr>
  </w:style>
  <w:style w:type="paragraph" w:styleId="PargrafodaLista">
    <w:name w:val="List Paragraph"/>
    <w:basedOn w:val="Normal"/>
    <w:link w:val="PargrafodaListaChar"/>
    <w:uiPriority w:val="34"/>
    <w:qFormat/>
    <w:pPr>
      <w:ind w:left="720"/>
      <w:contextualSpacing/>
    </w:pPr>
  </w:style>
  <w:style w:type="paragraph" w:customStyle="1" w:styleId="Nvel2">
    <w:name w:val="Nível 2"/>
    <w:basedOn w:val="Normal"/>
    <w:next w:val="Normal"/>
    <w:qFormat/>
    <w:pPr>
      <w:spacing w:after="120"/>
      <w:jc w:val="both"/>
    </w:pPr>
    <w:rPr>
      <w:rFonts w:ascii="Arial" w:hAnsi="Arial" w:cs="Times New Roman"/>
      <w:b/>
      <w:szCs w:val="20"/>
    </w:rPr>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customStyle="1" w:styleId="Notaexplicativa">
    <w:name w:val="Nota explicativa"/>
    <w:basedOn w:val="Citao"/>
    <w:link w:val="NotaexplicativaChar"/>
    <w:qFormat/>
    <w:rPr>
      <w:szCs w:val="20"/>
    </w:rPr>
  </w:style>
  <w:style w:type="paragraph" w:customStyle="1" w:styleId="Nivel01">
    <w:name w:val="Nivel 01"/>
    <w:basedOn w:val="Ttulo1"/>
    <w:next w:val="Normal"/>
    <w:link w:val="Nivel01Char"/>
    <w:qFormat/>
    <w:pPr>
      <w:numPr>
        <w:numId w:val="2"/>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pPr>
      <w:jc w:val="left"/>
    </w:pPr>
    <w:rPr>
      <w:rFonts w:cstheme="majorBidi"/>
      <w:color w:val="000000" w:themeColor="text1"/>
      <w:spacing w:val="5"/>
      <w:kern w:val="2"/>
      <w:sz w:val="52"/>
      <w:szCs w:val="52"/>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link w:val="Quote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basedOn w:val="Normal"/>
    <w:link w:val="Nivel2Char"/>
    <w:qFormat/>
    <w:pPr>
      <w:numPr>
        <w:ilvl w:val="1"/>
        <w:numId w:val="2"/>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pPr>
      <w:numPr>
        <w:ilvl w:val="0"/>
        <w:numId w:val="0"/>
      </w:numPr>
      <w:ind w:left="360" w:hanging="360"/>
    </w:pPr>
    <w:rPr>
      <w:b/>
    </w:rPr>
  </w:style>
  <w:style w:type="paragraph" w:customStyle="1" w:styleId="Nivel3">
    <w:name w:val="Nivel 3"/>
    <w:basedOn w:val="Nivel2"/>
    <w:link w:val="Nivel3Char"/>
    <w:qFormat/>
    <w:pPr>
      <w:ind w:left="284"/>
    </w:pPr>
  </w:style>
  <w:style w:type="paragraph" w:customStyle="1" w:styleId="Nivel4">
    <w:name w:val="Nivel 4"/>
    <w:basedOn w:val="Nivel3"/>
    <w:link w:val="Nivel4Char"/>
    <w:qFormat/>
    <w:rPr>
      <w:color w:val="auto"/>
    </w:rPr>
  </w:style>
  <w:style w:type="paragraph" w:customStyle="1" w:styleId="Nivel5">
    <w:name w:val="Nivel 5"/>
    <w:basedOn w:val="Nivel4"/>
    <w:qFormat/>
    <w:pPr>
      <w:ind w:left="851"/>
    </w:pPr>
  </w:style>
  <w:style w:type="paragraph" w:customStyle="1" w:styleId="textbody">
    <w:name w:val="textbody"/>
    <w:basedOn w:val="Normal"/>
    <w:qFormat/>
    <w:pPr>
      <w:spacing w:beforeAutospacing="1" w:afterAutospacing="1"/>
    </w:pPr>
    <w:rPr>
      <w:rFonts w:ascii="Times New Roman" w:eastAsia="Times New Roman" w:hAnsi="Times New Roman" w:cs="Times New Roman"/>
    </w:rPr>
  </w:style>
  <w:style w:type="paragraph" w:customStyle="1" w:styleId="em0020ementa">
    <w:name w:val="em_0020ementa"/>
    <w:basedOn w:val="Normal"/>
    <w:qFormat/>
    <w:pPr>
      <w:ind w:left="4160"/>
      <w:jc w:val="both"/>
    </w:pPr>
    <w:rPr>
      <w:rFonts w:ascii="Times New Roman" w:eastAsia="Times New Roman" w:hAnsi="Times New Roman" w:cs="Times New Roman"/>
      <w:sz w:val="28"/>
      <w:szCs w:val="28"/>
    </w:rPr>
  </w:style>
  <w:style w:type="paragraph" w:customStyle="1" w:styleId="Reviso1">
    <w:name w:val="Revisão1"/>
    <w:uiPriority w:val="99"/>
    <w:semiHidden/>
    <w:qFormat/>
    <w:rPr>
      <w:rFonts w:ascii="Ecofont_Spranq_eco_Sans" w:eastAsia="Times New Roman" w:hAnsi="Ecofont_Spranq_eco_Sans" w:cs="Tahoma"/>
      <w:sz w:val="24"/>
      <w:szCs w:val="24"/>
    </w:rPr>
  </w:style>
  <w:style w:type="paragraph" w:customStyle="1" w:styleId="texto1">
    <w:name w:val="texto1"/>
    <w:basedOn w:val="Normal"/>
    <w:qFormat/>
    <w:pPr>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paragraph" w:customStyle="1" w:styleId="xwestern">
    <w:name w:val="x_western"/>
    <w:basedOn w:val="Normal"/>
    <w:qFormat/>
    <w:pPr>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pPr>
      <w:ind w:firstLine="1134"/>
      <w:jc w:val="both"/>
    </w:pPr>
    <w:rPr>
      <w:rFonts w:ascii="Times New Roman" w:eastAsia="Times New Roman" w:hAnsi="Times New Roman" w:cs="Times New Roman"/>
      <w:szCs w:val="22"/>
      <w:lang w:eastAsia="en-US"/>
    </w:rPr>
  </w:style>
  <w:style w:type="paragraph" w:customStyle="1" w:styleId="Normal1">
    <w:name w:val="Normal_1"/>
    <w:qFormat/>
    <w:rPr>
      <w:rFonts w:eastAsia="Times New Roman"/>
      <w:sz w:val="24"/>
      <w:szCs w:val="22"/>
      <w:lang w:eastAsia="en-US"/>
    </w:rPr>
  </w:style>
  <w:style w:type="paragraph" w:customStyle="1" w:styleId="tcu-ac-item9-1linha">
    <w:name w:val="tcu_-__ac_-_item_9_-_1ª_linha"/>
    <w:basedOn w:val="Normal"/>
    <w:qFormat/>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pPr>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pPr>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pPr>
      <w:numPr>
        <w:ilvl w:val="0"/>
        <w:numId w:val="0"/>
      </w:numPr>
      <w:ind w:left="432" w:hanging="432"/>
    </w:pPr>
    <w:rPr>
      <w:rFonts w:eastAsia="Times New Roman"/>
      <w:i/>
      <w:color w:val="FF0000"/>
    </w:rPr>
  </w:style>
  <w:style w:type="paragraph" w:customStyle="1" w:styleId="Nvel3Opcional">
    <w:name w:val="Nível 3 Opcional"/>
    <w:basedOn w:val="Nivel3"/>
    <w:link w:val="Nvel3OpcionalChar"/>
    <w:qFormat/>
    <w:pPr>
      <w:numPr>
        <w:ilvl w:val="0"/>
        <w:numId w:val="0"/>
      </w:numPr>
      <w:ind w:left="1072" w:hanging="504"/>
    </w:pPr>
    <w:rPr>
      <w:rFonts w:eastAsia="Times New Roman"/>
      <w:i/>
      <w:iCs/>
      <w:color w:val="FF0000"/>
    </w:rPr>
  </w:style>
  <w:style w:type="paragraph" w:customStyle="1" w:styleId="SombreamentoMdio1-nfase31">
    <w:name w:val="Sombreamento Médio 1 - Ênfase 31"/>
    <w:basedOn w:val="Normal"/>
    <w:next w:val="Normal"/>
    <w:qFormat/>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i/>
      <w:iCs/>
      <w:color w:val="000000"/>
      <w:sz w:val="20"/>
      <w:lang w:eastAsia="zh-CN"/>
    </w:rPr>
  </w:style>
  <w:style w:type="paragraph" w:customStyle="1" w:styleId="corpo">
    <w:name w:val="corpo"/>
    <w:basedOn w:val="Normal"/>
    <w:qFormat/>
    <w:pPr>
      <w:spacing w:beforeAutospacing="1" w:afterAutospacing="1"/>
    </w:pPr>
    <w:rPr>
      <w:rFonts w:ascii="Times New Roman" w:eastAsia="Times New Roman" w:hAnsi="Times New Roman" w:cs="Times New Roman"/>
    </w:rPr>
  </w:style>
  <w:style w:type="paragraph" w:customStyle="1" w:styleId="itemnivel2">
    <w:name w:val="item_nivel2"/>
    <w:basedOn w:val="Normal"/>
    <w:qFormat/>
    <w:pPr>
      <w:spacing w:beforeAutospacing="1" w:afterAutospacing="1"/>
    </w:pPr>
    <w:rPr>
      <w:rFonts w:ascii="Times New Roman" w:eastAsia="Times New Roman" w:hAnsi="Times New Roman" w:cs="Times New Roman"/>
    </w:rPr>
  </w:style>
  <w:style w:type="paragraph" w:customStyle="1" w:styleId="itemnivel1">
    <w:name w:val="item_nivel1"/>
    <w:basedOn w:val="Normal"/>
    <w:qFormat/>
    <w:pPr>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pPr>
      <w:spacing w:beforeAutospacing="1" w:afterAutospacing="1"/>
    </w:pPr>
    <w:rPr>
      <w:rFonts w:ascii="Times New Roman" w:eastAsia="Times New Roman" w:hAnsi="Times New Roman" w:cs="Times New Roman"/>
    </w:rPr>
  </w:style>
  <w:style w:type="paragraph" w:customStyle="1" w:styleId="Standard">
    <w:name w:val="Standard"/>
    <w:qFormat/>
    <w:rPr>
      <w:rFonts w:ascii="Liberation Serif" w:eastAsia="NSimSun" w:hAnsi="Liberation Serif" w:cs="Lucida Sans"/>
      <w:kern w:val="2"/>
      <w:sz w:val="24"/>
      <w:szCs w:val="24"/>
      <w:lang w:eastAsia="zh-CN" w:bidi="hi-IN"/>
    </w:rPr>
  </w:style>
  <w:style w:type="paragraph" w:customStyle="1" w:styleId="Textbody0">
    <w:name w:val="Text body"/>
    <w:basedOn w:val="Standard"/>
    <w:qFormat/>
    <w:pPr>
      <w:spacing w:after="140" w:line="276" w:lineRule="auto"/>
    </w:pPr>
  </w:style>
  <w:style w:type="paragraph" w:customStyle="1" w:styleId="ou">
    <w:name w:val="ou"/>
    <w:basedOn w:val="PargrafodaLista"/>
    <w:link w:val="ouChar"/>
    <w:qFormat/>
    <w:pPr>
      <w:spacing w:before="60" w:after="60" w:line="259" w:lineRule="auto"/>
      <w:ind w:left="0"/>
      <w:contextualSpacing w:val="0"/>
      <w:jc w:val="center"/>
    </w:pPr>
    <w:rPr>
      <w:rFonts w:ascii="Arial" w:eastAsiaTheme="minorHAnsi" w:hAnsi="Arial" w:cs="Arial"/>
      <w:b/>
      <w:bCs/>
      <w:i/>
      <w:iCs/>
      <w:color w:val="FF0000"/>
      <w:u w:val="single"/>
    </w:rPr>
  </w:style>
  <w:style w:type="paragraph" w:customStyle="1" w:styleId="dou-paragraph">
    <w:name w:val="dou-paragraph"/>
    <w:basedOn w:val="Normal"/>
    <w:qFormat/>
    <w:pPr>
      <w:spacing w:beforeAutospacing="1" w:afterAutospacing="1"/>
    </w:pPr>
    <w:rPr>
      <w:rFonts w:ascii="Times New Roman" w:eastAsia="Times New Roman" w:hAnsi="Times New Roman" w:cs="Times New Roman"/>
    </w:rPr>
  </w:style>
  <w:style w:type="paragraph" w:customStyle="1" w:styleId="Nvel2-Red">
    <w:name w:val="Nível 2 -Red"/>
    <w:basedOn w:val="Nivel2"/>
    <w:link w:val="Nvel2-RedChar"/>
    <w:qFormat/>
    <w:rPr>
      <w:i/>
      <w:iCs/>
      <w:color w:val="FF0000"/>
    </w:rPr>
  </w:style>
  <w:style w:type="paragraph" w:customStyle="1" w:styleId="Nvel3-R">
    <w:name w:val="Nível 3-R"/>
    <w:basedOn w:val="Nivel3"/>
    <w:link w:val="Nvel3-RChar"/>
    <w:qFormat/>
    <w:rPr>
      <w:i/>
      <w:iCs/>
      <w:color w:val="FF0000"/>
    </w:rPr>
  </w:style>
  <w:style w:type="paragraph" w:customStyle="1" w:styleId="Nvel4-R">
    <w:name w:val="Nível 4-R"/>
    <w:basedOn w:val="Nivel4"/>
    <w:link w:val="Nvel4-RChar"/>
    <w:qFormat/>
    <w:rPr>
      <w:i/>
      <w:iCs/>
      <w:color w:val="FF0000"/>
    </w:rPr>
  </w:style>
  <w:style w:type="paragraph" w:customStyle="1" w:styleId="Nvel1-SemNum">
    <w:name w:val="Nível 1-Sem Num"/>
    <w:basedOn w:val="Nivel01"/>
    <w:link w:val="Nvel1-SemNumChar"/>
    <w:qFormat/>
    <w:pPr>
      <w:numPr>
        <w:numId w:val="0"/>
      </w:numPr>
      <w:outlineLvl w:val="1"/>
    </w:pPr>
    <w:rPr>
      <w:color w:val="FF0000"/>
    </w:rPr>
  </w:style>
  <w:style w:type="paragraph" w:customStyle="1" w:styleId="citao2">
    <w:name w:val="citação 2"/>
    <w:basedOn w:val="Citao"/>
    <w:link w:val="citao2Char"/>
    <w:qFormat/>
    <w:rPr>
      <w:szCs w:val="20"/>
    </w:rPr>
  </w:style>
  <w:style w:type="paragraph" w:customStyle="1" w:styleId="Prembulo">
    <w:name w:val="Preâmbulo"/>
    <w:basedOn w:val="Normal"/>
    <w:link w:val="PrembuloChar"/>
    <w:qFormat/>
    <w:pPr>
      <w:spacing w:before="480" w:after="120" w:line="360" w:lineRule="auto"/>
      <w:ind w:left="4253" w:right="-17"/>
      <w:jc w:val="both"/>
    </w:pPr>
    <w:rPr>
      <w:rFonts w:ascii="Arial" w:eastAsia="Arial" w:hAnsi="Arial" w:cs="Arial"/>
      <w:bCs/>
      <w:sz w:val="20"/>
      <w:szCs w:val="20"/>
    </w:rPr>
  </w:style>
  <w:style w:type="paragraph" w:customStyle="1" w:styleId="CabealhodoSumrio1">
    <w:name w:val="Cabeçalho do Sumário1"/>
    <w:basedOn w:val="Ttulo1"/>
    <w:next w:val="Normal"/>
    <w:uiPriority w:val="39"/>
    <w:unhideWhenUsed/>
    <w:qFormat/>
    <w:pPr>
      <w:spacing w:before="240" w:line="259" w:lineRule="auto"/>
      <w:outlineLvl w:val="9"/>
    </w:pPr>
    <w:rPr>
      <w:b w:val="0"/>
      <w:bCs w:val="0"/>
      <w:sz w:val="32"/>
      <w:szCs w:val="32"/>
    </w:rPr>
  </w:style>
  <w:style w:type="paragraph" w:customStyle="1" w:styleId="11-Numerao1">
    <w:name w:val="1.1 - Numeração 1"/>
    <w:basedOn w:val="Normal"/>
    <w:qFormat/>
    <w:pPr>
      <w:tabs>
        <w:tab w:val="left" w:pos="0"/>
      </w:tabs>
      <w:spacing w:beforeAutospacing="1" w:afterAutospacing="1"/>
      <w:jc w:val="both"/>
    </w:pPr>
    <w:rPr>
      <w:rFonts w:ascii="Arial" w:hAnsi="Arial" w:cs="Arial"/>
      <w:sz w:val="22"/>
      <w:szCs w:val="22"/>
      <w:shd w:val="clear" w:color="auto" w:fill="FFFFFF"/>
    </w:rPr>
  </w:style>
  <w:style w:type="paragraph" w:styleId="SemEspaamento">
    <w:name w:val="No Spacing"/>
    <w:uiPriority w:val="1"/>
    <w:qFormat/>
    <w:rPr>
      <w:rFonts w:eastAsia="Times New Roman"/>
      <w:sz w:val="24"/>
      <w:szCs w:val="24"/>
    </w:rPr>
  </w:style>
  <w:style w:type="paragraph" w:customStyle="1" w:styleId="111-Numerao2">
    <w:name w:val="1.1.1 - Numeração 2"/>
    <w:basedOn w:val="Normal"/>
    <w:uiPriority w:val="99"/>
    <w:qFormat/>
    <w:pPr>
      <w:spacing w:beforeAutospacing="1" w:afterAutospacing="1"/>
      <w:ind w:left="426"/>
      <w:jc w:val="both"/>
    </w:pPr>
    <w:rPr>
      <w:rFonts w:ascii="Arial" w:eastAsia="Calibri" w:hAnsi="Arial" w:cs="Arial"/>
      <w:b/>
      <w:bCs/>
      <w:iCs/>
      <w:sz w:val="22"/>
      <w:szCs w:val="22"/>
      <w:shd w:val="clear" w:color="auto" w:fill="FFFFFF"/>
      <w:lang w:eastAsia="en-US"/>
    </w:rPr>
  </w:style>
  <w:style w:type="paragraph" w:customStyle="1" w:styleId="1111-Numerao3">
    <w:name w:val="1.1.1.1 - Numeração 3"/>
    <w:basedOn w:val="Normal"/>
    <w:qFormat/>
    <w:pPr>
      <w:tabs>
        <w:tab w:val="left" w:pos="709"/>
        <w:tab w:val="left" w:pos="851"/>
      </w:tabs>
      <w:spacing w:before="160" w:after="160"/>
      <w:jc w:val="both"/>
    </w:pPr>
    <w:rPr>
      <w:rFonts w:ascii="Arial" w:hAnsi="Arial" w:cs="Arial"/>
      <w:b/>
      <w:sz w:val="22"/>
      <w:szCs w:val="22"/>
    </w:rPr>
  </w:style>
  <w:style w:type="paragraph" w:customStyle="1" w:styleId="TableParagraph">
    <w:name w:val="Table Paragraph"/>
    <w:basedOn w:val="Normal"/>
    <w:uiPriority w:val="1"/>
    <w:qFormat/>
    <w:pPr>
      <w:widowControl w:val="0"/>
    </w:pPr>
    <w:rPr>
      <w:rFonts w:asciiTheme="minorHAnsi" w:eastAsiaTheme="minorHAnsi" w:hAnsiTheme="minorHAnsi" w:cstheme="minorBidi"/>
      <w:sz w:val="22"/>
      <w:szCs w:val="22"/>
      <w:lang w:val="en-US" w:eastAsia="en-US"/>
    </w:rPr>
  </w:style>
  <w:style w:type="paragraph" w:customStyle="1" w:styleId="01-Titulo">
    <w:name w:val="01- Titulo"/>
    <w:basedOn w:val="Normal"/>
    <w:qFormat/>
    <w:pPr>
      <w:numPr>
        <w:numId w:val="3"/>
      </w:numPr>
      <w:shd w:val="pct20" w:color="auto" w:fill="auto"/>
      <w:spacing w:before="240" w:line="276" w:lineRule="auto"/>
      <w:ind w:left="0" w:firstLine="0"/>
      <w:jc w:val="center"/>
    </w:pPr>
    <w:rPr>
      <w:rFonts w:ascii="Arial" w:eastAsia="Calibri" w:hAnsi="Arial" w:cs="Arial"/>
      <w:b/>
      <w:bCs/>
      <w:caps/>
      <w:szCs w:val="20"/>
    </w:rPr>
  </w:style>
  <w:style w:type="paragraph" w:customStyle="1" w:styleId="Default">
    <w:name w:val="Default"/>
    <w:qFormat/>
    <w:pPr>
      <w:widowControl w:val="0"/>
    </w:pPr>
    <w:rPr>
      <w:rFonts w:ascii="MLMPJP+TimesNewRoman,Bold" w:eastAsia="Times New Roman" w:hAnsi="MLMPJP+TimesNewRoman,Bold" w:cs="MLMPJP+TimesNewRoman,Bold"/>
      <w:color w:val="000000"/>
      <w:sz w:val="24"/>
      <w:szCs w:val="24"/>
      <w:lang w:val="en-US" w:eastAsia="en-US"/>
    </w:rPr>
  </w:style>
  <w:style w:type="paragraph" w:customStyle="1" w:styleId="00Teste">
    <w:name w:val="00 Teste"/>
    <w:basedOn w:val="Normal"/>
    <w:qFormat/>
    <w:pPr>
      <w:widowControl w:val="0"/>
      <w:pBdr>
        <w:top w:val="single" w:sz="8" w:space="1" w:color="000000"/>
        <w:bottom w:val="single" w:sz="8" w:space="1" w:color="000000"/>
      </w:pBdr>
      <w:shd w:val="pct10" w:color="auto" w:fill="auto"/>
      <w:spacing w:line="276" w:lineRule="auto"/>
      <w:ind w:right="-93"/>
      <w:jc w:val="center"/>
    </w:pPr>
    <w:rPr>
      <w:rFonts w:ascii="Arial" w:hAnsi="Arial" w:cs="Arial"/>
      <w:b/>
      <w:caps/>
      <w:lang w:eastAsia="en-US"/>
    </w:rPr>
  </w:style>
  <w:style w:type="paragraph" w:customStyle="1" w:styleId="reservado3">
    <w:name w:val="reservado3"/>
    <w:basedOn w:val="Normal"/>
    <w:qFormat/>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jc w:val="both"/>
    </w:pPr>
    <w:rPr>
      <w:rFonts w:ascii="Arial" w:hAnsi="Arial"/>
      <w:spacing w:val="-3"/>
      <w:szCs w:val="20"/>
      <w:lang w:val="en-US"/>
    </w:rPr>
  </w:style>
  <w:style w:type="paragraph" w:styleId="Reviso">
    <w:name w:val="Revision"/>
    <w:uiPriority w:val="99"/>
    <w:semiHidden/>
    <w:qFormat/>
    <w:rsid w:val="0057629F"/>
    <w:rPr>
      <w:rFonts w:ascii="Ecofont_Spranq_eco_Sans" w:eastAsia="Times New Roman" w:hAnsi="Ecofont_Spranq_eco_Sans" w:cs="Tahoma"/>
      <w:sz w:val="24"/>
      <w:szCs w:val="24"/>
    </w:rPr>
  </w:style>
  <w:style w:type="paragraph" w:customStyle="1" w:styleId="NormalJustificado">
    <w:name w:val="Normal + Justificado"/>
    <w:basedOn w:val="Normal"/>
    <w:qFormat/>
    <w:rsid w:val="00B817DA"/>
    <w:pPr>
      <w:spacing w:after="200" w:line="276" w:lineRule="auto"/>
      <w:jc w:val="both"/>
    </w:pPr>
    <w:rPr>
      <w:rFonts w:ascii="Times New Roman" w:eastAsia="SimSun" w:hAnsi="Times New Roman" w:cs="Times New Roman"/>
      <w:lang w:eastAsia="zh-CN"/>
    </w:rPr>
  </w:style>
  <w:style w:type="paragraph" w:customStyle="1" w:styleId="Contedodoquadrouser">
    <w:name w:val="Conteúdo do quadro (user)"/>
    <w:basedOn w:val="Normal"/>
    <w:qFormat/>
  </w:style>
  <w:style w:type="paragraph" w:customStyle="1" w:styleId="Contedodoquadro">
    <w:name w:val="Conteúdo do quadro"/>
    <w:basedOn w:val="Normal"/>
    <w:qFormat/>
  </w:style>
  <w:style w:type="paragraph" w:customStyle="1" w:styleId="Contedodatabela">
    <w:name w:val="Conteúdo da tabela"/>
    <w:basedOn w:val="Normal"/>
    <w:qFormat/>
    <w:pPr>
      <w:widowControl w:val="0"/>
      <w:suppressLineNumbers/>
    </w:pPr>
  </w:style>
  <w:style w:type="paragraph" w:customStyle="1" w:styleId="Ttulodetabela">
    <w:name w:val="Título de tabela"/>
    <w:basedOn w:val="Contedodatabela"/>
    <w:qFormat/>
    <w:pPr>
      <w:jc w:val="center"/>
    </w:pPr>
    <w:rPr>
      <w:b/>
      <w:bCs/>
    </w:rPr>
  </w:style>
  <w:style w:type="numbering" w:customStyle="1" w:styleId="Estilo1">
    <w:name w:val="Estilo1"/>
    <w:uiPriority w:val="99"/>
    <w:qFormat/>
    <w:rsid w:val="0057629F"/>
  </w:style>
  <w:style w:type="numbering" w:customStyle="1" w:styleId="Estilo2">
    <w:name w:val="Estilo2"/>
    <w:uiPriority w:val="99"/>
    <w:qFormat/>
    <w:rsid w:val="0057629F"/>
  </w:style>
  <w:style w:type="numbering" w:customStyle="1" w:styleId="Estilo3">
    <w:name w:val="Estilo3"/>
    <w:uiPriority w:val="99"/>
    <w:qFormat/>
    <w:rsid w:val="0057629F"/>
  </w:style>
  <w:style w:type="numbering" w:customStyle="1" w:styleId="Estilo4">
    <w:name w:val="Estilo4"/>
    <w:uiPriority w:val="99"/>
    <w:qFormat/>
    <w:rsid w:val="0057629F"/>
  </w:style>
  <w:style w:type="numbering" w:customStyle="1" w:styleId="Estilo5">
    <w:name w:val="Estilo5"/>
    <w:uiPriority w:val="99"/>
    <w:qFormat/>
    <w:rsid w:val="0057629F"/>
  </w:style>
  <w:style w:type="numbering" w:customStyle="1" w:styleId="Estilo6">
    <w:name w:val="Estilo6"/>
    <w:uiPriority w:val="99"/>
    <w:qFormat/>
    <w:rsid w:val="0057629F"/>
  </w:style>
  <w:style w:type="table" w:styleId="Tabelacomgrade">
    <w:name w:val="Table Grid"/>
    <w:basedOn w:val="Tabela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1234D7"/>
    <w:rPr>
      <w:color w:val="0000FF" w:themeColor="hyperlink"/>
      <w:u w:val="single"/>
    </w:rPr>
  </w:style>
  <w:style w:type="paragraph" w:styleId="CabealhodoSumrio">
    <w:name w:val="TOC Heading"/>
    <w:basedOn w:val="Ttulo1"/>
    <w:next w:val="Normal"/>
    <w:uiPriority w:val="39"/>
    <w:unhideWhenUsed/>
    <w:qFormat/>
    <w:rsid w:val="0040455C"/>
    <w:pPr>
      <w:suppressAutoHyphens w:val="0"/>
      <w:spacing w:before="240" w:line="259" w:lineRule="auto"/>
      <w:outlineLvl w:val="9"/>
    </w:pPr>
    <w:rPr>
      <w:b w:val="0"/>
      <w:bCs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yperlink" Target="file:///\\192.168.1.245\192.168.1.245\Licita&#231;&#227;o\Licitacao\Concorrencias\Concorr&#234;ncia2024\CC016-24-Pavimenta&#231;&#227;o%20Eldorado\contato@licitanet.com.br" TargetMode="External"/><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gov.br/compras/pt-br/acesso-a-informacao/legislacao/instrucoes-normativas/instrucao-normativa-no-3-de-26-de-abril-de-2018" TargetMode="External"/><Relationship Id="rId63" Type="http://schemas.openxmlformats.org/officeDocument/2006/relationships/hyperlink" Target="https://www.planalto.gov.br/ccivil_03/_ato2019-2022/2021/lei/l14133.htm" TargetMode="External"/><Relationship Id="rId68" Type="http://schemas.openxmlformats.org/officeDocument/2006/relationships/hyperlink" Target="http://primaveradoleste.mt.gov.br/" TargetMode="External"/><Relationship Id="rId84" Type="http://schemas.openxmlformats.org/officeDocument/2006/relationships/hyperlink" Target="http://www.planalto.gov.br/ccivil_03/_ato2004-2006/2006/decreto/d5975.htm" TargetMode="External"/><Relationship Id="rId89" Type="http://schemas.openxmlformats.org/officeDocument/2006/relationships/hyperlink" Target="https://www.gov.br/compras/pt-br/acesso-a-informacao/legislacao/instrucoes-normativas/instrucao-normativa-no-01-de-19-de-janeiro-de-2010" TargetMode="External"/><Relationship Id="rId112"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07" Type="http://schemas.openxmlformats.org/officeDocument/2006/relationships/hyperlink" Target="https://www.gov.br/compras/pt-br/acesso-a-informacao/legislacao/instrucoes-normativas/instrucao-normativa-seges-me-no-26-de-13-de-abril-de-2022" TargetMode="External"/><Relationship Id="rId11" Type="http://schemas.openxmlformats.org/officeDocument/2006/relationships/endnotes" Target="endnotes.xml"/><Relationship Id="rId32" Type="http://schemas.openxmlformats.org/officeDocument/2006/relationships/hyperlink" Target="https://www.planalto.gov.br/ccivil_03/leis/lcp/lcp123.htm" TargetMode="External"/><Relationship Id="rId37" Type="http://schemas.openxmlformats.org/officeDocument/2006/relationships/hyperlink" Target="https://www.planalto.gov.br/ccivil_03/constituicao/constituicaocompilado.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_Ato2011-2014/2013/Lei/L12846.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s://www.planalto.gov.br/ccivil_03/leis/l8078compilado.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eader" Target="header1.xml"/><Relationship Id="rId5" Type="http://schemas.openxmlformats.org/officeDocument/2006/relationships/customXml" Target="../customXml/item5.xml"/><Relationship Id="rId90" Type="http://schemas.openxmlformats.org/officeDocument/2006/relationships/hyperlink" Target="https://cetesb.sp.gov.br/licenciamento/documentos/2002_Res_CONAMA_307.pdf" TargetMode="External"/><Relationship Id="rId95" Type="http://schemas.openxmlformats.org/officeDocument/2006/relationships/hyperlink" Target="https://www.planalto.gov.br/ccivil_03/_ato2015-2018/2018/lei/l13709.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legislacao.planalto.gov.br/legisla/legislacao.nsf/Viw_Identificacao/DEC%208.538-2015?OpenDocument" TargetMode="External"/><Relationship Id="rId43" Type="http://schemas.openxmlformats.org/officeDocument/2006/relationships/hyperlink" Target="https://www.portaltransparencia.gov.br/sancoes/ceis" TargetMode="External"/><Relationship Id="rId48" Type="http://schemas.openxmlformats.org/officeDocument/2006/relationships/hyperlink" Target="https://www.gov.br/compras/pt-br/acesso-a-informacao/legislacao/instrucoes-normativas/instrucao-normativa-no-3-de-26-de-abril-de-2018"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gov.br/compras/pt-br/acesso-a-informacao/legislacao/instrucoes-normativas/instrucao-normativa-no-01-de-19-de-janeiro-de-2010" TargetMode="External"/><Relationship Id="rId12" Type="http://schemas.openxmlformats.org/officeDocument/2006/relationships/hyperlink" Target="http://www.licitanet.com.br/" TargetMode="External"/><Relationship Id="rId17" Type="http://schemas.openxmlformats.org/officeDocument/2006/relationships/hyperlink" Target="https://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licitanet.com.br/" TargetMode="External"/><Relationship Id="rId59" Type="http://schemas.openxmlformats.org/officeDocument/2006/relationships/hyperlink" Target="https://www.planalto.gov.br/ccivil_03/_Ato2023-2026/2023/Lei/L14770.htm" TargetMode="External"/><Relationship Id="rId103" Type="http://schemas.openxmlformats.org/officeDocument/2006/relationships/hyperlink" Target="https://www.planalto.gov.br/ccivil_03/leis/2002/l10406compilada.htm"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footer" Target="footer1.xml"/><Relationship Id="rId54" Type="http://schemas.openxmlformats.org/officeDocument/2006/relationships/hyperlink" Target="https://www.gov.br/compras/pt-br/acesso-a-informacao/legislacao/instrucoes-normativas/instrucao-normativa-seges-me-no-73-de-30-de-setembro-de-2022"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ipaam.am.gov.br/wp-content/uploads/2021/01/Conama-382-Poluentes-atmosfericos.pdf" TargetMode="External"/><Relationship Id="rId96" Type="http://schemas.openxmlformats.org/officeDocument/2006/relationships/hyperlink" Target="https://www.planalto.gov.br/ccivil_03/_ato2015-2018/2018/lei/l13709.htm" TargetMode="External"/><Relationship Id="rId1" Type="http://schemas.openxmlformats.org/officeDocument/2006/relationships/customXml" Target="../customXml/item1.xml"/><Relationship Id="rId6" Type="http://schemas.openxmlformats.org/officeDocument/2006/relationships/numbering" Target="numbering.xml"/><Relationship Id="rId23" Type="http://schemas.openxmlformats.org/officeDocument/2006/relationships/hyperlink" Target="https://licitanet.com.br/" TargetMode="External"/><Relationship Id="rId28" Type="http://schemas.openxmlformats.org/officeDocument/2006/relationships/hyperlink" Target="https://www.planalto.gov.br/ccivil_03/constituicao/constituicaocompilado.htm" TargetMode="External"/><Relationship Id="rId49" Type="http://schemas.openxmlformats.org/officeDocument/2006/relationships/hyperlink" Target="https://www.gov.br/compras/pt-br/acesso-a-informacao/legislacao/instrucoes-normativas/instrucao-normativa-seges-me-no-73-de-30-de-setembro-de-2022"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s://www.planalto.gov.br/ccivil_03/_ato2011-2014/2011/lei/l12527.htm" TargetMode="External"/><Relationship Id="rId44" Type="http://schemas.openxmlformats.org/officeDocument/2006/relationships/hyperlink" Target="https://www.portaltransparencia.gov.br/sancoes/cnep"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rimaveradoleste.mt.gov.br/"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leis/l6938.htm" TargetMode="External"/><Relationship Id="rId13" Type="http://schemas.openxmlformats.org/officeDocument/2006/relationships/hyperlink" Target="http://www.pva.mt.gov.br/" TargetMode="External"/><Relationship Id="rId18" Type="http://schemas.openxmlformats.org/officeDocument/2006/relationships/hyperlink" Target="https://licitanet.com.br/" TargetMode="External"/><Relationship Id="rId39" Type="http://schemas.openxmlformats.org/officeDocument/2006/relationships/hyperlink" Target="https://www.planalto.gov.br/ccivil_03/leis/lcp/lcp12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cp/lcp12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5-2018/2018/lei/l13709.htm"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hyperlink" Target="https://www.planalto.gov.br/ccivil_03/_ato2011-2014/2012/decreto/d7724.htm" TargetMode="External"/><Relationship Id="rId125" Type="http://schemas.openxmlformats.org/officeDocument/2006/relationships/header" Target="header2.xml"/><Relationship Id="rId7" Type="http://schemas.openxmlformats.org/officeDocument/2006/relationships/styles" Target="styl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ibama.gov.br/sophia/cnia/legislacao/MMA/RE0001-080390.PDF" TargetMode="External"/><Relationship Id="rId2" Type="http://schemas.openxmlformats.org/officeDocument/2006/relationships/customXml" Target="../customXml/item2.xml"/><Relationship Id="rId29" Type="http://schemas.openxmlformats.org/officeDocument/2006/relationships/hyperlink" Target="https://www.planalto.gov.br/ccivil_03/constituicao/constituicaocompilado.htm" TargetMode="External"/><Relationship Id="rId24" Type="http://schemas.openxmlformats.org/officeDocument/2006/relationships/hyperlink" Target="https://licitanet.com.br/"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leis/l8429.htm" TargetMode="External"/><Relationship Id="rId66" Type="http://schemas.openxmlformats.org/officeDocument/2006/relationships/hyperlink" Target="https://licitanet.com.br/" TargetMode="External"/><Relationship Id="rId87" Type="http://schemas.openxmlformats.org/officeDocument/2006/relationships/hyperlink" Target="http://www.ibama.gov.br/component/legislacao/?view=legislacao&amp;legislacao=112647"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s://www.planalto.gov.br/ccivil_03/leis/l8078compilado.htm" TargetMode="Externa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mailto:licita3@pva.mt.gov.br"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s://www.gov.br/compras/pt-br/acesso-a-informacao/legislacao/instrucoes-normativas/instrucao-normativa-seges-me-no-73-de-30-de-setembro-de-2022"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s://www.in.gov.br/en/web/dou/-/circular-susep-n-662-de-11-de-abril-de-2022-392772088" TargetMode="External"/><Relationship Id="rId126"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www.caixa.gov.br/"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s://www.gov.br/compras/pt-br/acesso-a-informacao/legislacao/instrucoes-normativas/instrucao-normativa-no-01-de-19-de-janeiro-de-2010" TargetMode="External"/><Relationship Id="rId98" Type="http://schemas.openxmlformats.org/officeDocument/2006/relationships/hyperlink" Target="https://www.planalto.gov.br/ccivil_03/_ato2015-2018/2018/lei/l13709.htm" TargetMode="External"/><Relationship Id="rId12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25" Type="http://schemas.openxmlformats.org/officeDocument/2006/relationships/hyperlink" Target="https://licitanet.com.br/" TargetMode="External"/><Relationship Id="rId46" Type="http://schemas.openxmlformats.org/officeDocument/2006/relationships/hyperlink" Target="https://www.gov.br/compras/pt-br/acesso-a-informacao/legislacao/instrucoes-normativas/instrucao-normativa-no-3-de-26-de-abril-de-2018" TargetMode="External"/><Relationship Id="rId67" Type="http://schemas.openxmlformats.org/officeDocument/2006/relationships/hyperlink" Target="http://www.primaveradoleste.mt.gov.br/" TargetMode="External"/><Relationship Id="rId1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planalto.gov.br/ccivil_03/_ato2007-2010/2009/lei/l12187.htm" TargetMode="External"/><Relationship Id="rId62" Type="http://schemas.openxmlformats.org/officeDocument/2006/relationships/hyperlink" Target="https://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ibama.gov.br/phocadownload/sinaflor/2018/2018-06-13-Ibama-IN-IBAMA-21-24-12-2014-SINAFLOR-DOF-compilada.pdf" TargetMode="External"/><Relationship Id="rId111" Type="http://schemas.openxmlformats.org/officeDocument/2006/relationships/hyperlink" Target="http://www.planalto.gov.br/ccivil_03/_ato2019-2022/2021/lei/L14133.htm" TargetMode="External"/><Relationship Id="rId15" Type="http://schemas.openxmlformats.org/officeDocument/2006/relationships/hyperlink" Target="https://drive.google.com/drive/folders/1ZMF2JhSrM0ATeR_9d3yj28O05i2iNft5?usp=sharing" TargetMode="External"/><Relationship Id="rId36" Type="http://schemas.openxmlformats.org/officeDocument/2006/relationships/hyperlink" Target="http://www.licitanet.com.br/" TargetMode="External"/><Relationship Id="rId57" Type="http://schemas.openxmlformats.org/officeDocument/2006/relationships/hyperlink" Target="https://www.planalto.gov.br/ccivil_03/_ato2015-2018/2015/decreto/d8538.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theme" Target="theme/theme1.xml"/><Relationship Id="rId10" Type="http://schemas.openxmlformats.org/officeDocument/2006/relationships/footnotes" Target="footnotes.xml"/><Relationship Id="rId31" Type="http://schemas.openxmlformats.org/officeDocument/2006/relationships/hyperlink" Target="https://www.planalto.gov.br/ccivil_03/leis/lcp/lcp123.htm" TargetMode="External"/><Relationship Id="rId52" Type="http://schemas.openxmlformats.org/officeDocument/2006/relationships/hyperlink" Target="https://www.planalto.gov.br/ccivil_03/_ato2015-2018/2016/decreto/d8660.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5-2018/2018/lei/l13709.htm" TargetMode="External"/><Relationship Id="rId99" Type="http://schemas.openxmlformats.org/officeDocument/2006/relationships/hyperlink" Target="https://www.planalto.gov.br/ccivil_03/_ato2015-2018/2018/lei/l13709.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4EAD2278-F562-447B-98FB-EFB00EA21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43E427-0E19-4EF4-B526-D56D09AE5D5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CB173C-EEE7-4E60-9941-11E4357DF048}">
  <ds:schemaRefs>
    <ds:schemaRef ds:uri="http://schemas.microsoft.com/sharepoint/v3/contenttype/forms"/>
  </ds:schemaRefs>
</ds:datastoreItem>
</file>

<file path=customXml/itemProps4.xml><?xml version="1.0" encoding="utf-8"?>
<ds:datastoreItem xmlns:ds="http://schemas.openxmlformats.org/officeDocument/2006/customXml" ds:itemID="{19D63ED1-2D46-4A78-9132-83BE3600A07A}">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114</Pages>
  <Words>35562</Words>
  <Characters>192039</Characters>
  <Application>Microsoft Office Word</Application>
  <DocSecurity>0</DocSecurity>
  <Lines>1600</Lines>
  <Paragraphs>454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227147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Regiane Cristina</dc:creator>
  <dc:description/>
  <cp:lastModifiedBy>Regiane Cristina</cp:lastModifiedBy>
  <cp:revision>5</cp:revision>
  <cp:lastPrinted>2026-05-06T12:00:00Z</cp:lastPrinted>
  <dcterms:created xsi:type="dcterms:W3CDTF">2026-05-18T13:48:00Z</dcterms:created>
  <dcterms:modified xsi:type="dcterms:W3CDTF">2026-05-18T17:02:00Z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ICV">
    <vt:lpwstr>CAC544BA53504C8FA1B0E5C812C14EA4_13</vt:lpwstr>
  </property>
  <property fmtid="{D5CDD505-2E9C-101B-9397-08002B2CF9AE}" pid="4" name="KSOProductBuildVer">
    <vt:lpwstr>1046-12.2.0.13431</vt:lpwstr>
  </property>
  <property fmtid="{D5CDD505-2E9C-101B-9397-08002B2CF9AE}" pid="5" name="MediaServiceImageTags">
    <vt:lpwstr/>
  </property>
</Properties>
</file>